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彰化縣舊社國小五年仁班班級校外教學活動計畫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一、時間：2016年1月19日星期二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二、經費來源：園遊會班級收入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三、參加對象：五年仁班學生及家長約30人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四、地點：南投縣水里鄉車埕車站木業展示館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五、課程設計：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〈一〉相關學習領域：綜合活動、社會領域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〈二〉教學時間：2016年1月19日星期二上午七時二十分至下午四時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〈三〉教學目標：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1. 認識生態池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2. 認識各種木業及植物生長特性 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3. 能敘述參訪過程及觀後心得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4.能了解製酒過程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5. 能專注聆聽解說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〈四〉學習能力指標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1.綜合活動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3-3-4 認識不同的文化，並分享自己對多元文化的體驗。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144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2-2-1了解居住城鎮的人文環境與經濟活動的歷史變遷。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2.社會領域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1-3-8-9比較不同生活環境的交通運輸類型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1-4-2-10分析自然環境、人文環境及其互動如何影響人類的生活型態。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44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1-4-3分析人們對地方和環境的識覺改變如何反映文化的變遷。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〈五〉設計理念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藉由校外教學參觀，讓學生認識不同鄉鎮的環境形成不同風貌，安排實際參觀活動，使學生了解自己車埕之地理環境、地方文化特色 產業，開闊學生視野，增廣見聞，以提升學生對環境的認同與關懷。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六、評量方式</w:t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1.完成學習單〈附件一〉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七、活動設計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〈一〉7:20社頭火車站集合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社頭火車站集合搭乘區間車至二水火車站，轉車抵達車埕</w:t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9105.0" w:type="dxa"/>
        <w:jc w:val="left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  <w:insideH w:color="999999" w:space="0" w:sz="6" w:val="single"/>
          <w:insideV w:color="999999" w:space="0" w:sz="6" w:val="single"/>
        </w:tblBorders>
        <w:tblLayout w:type="fixed"/>
        <w:tblLook w:val="0600"/>
      </w:tblPr>
      <w:tblGrid>
        <w:gridCol w:w="915"/>
        <w:gridCol w:w="780"/>
        <w:gridCol w:w="570"/>
        <w:gridCol w:w="1935"/>
        <w:gridCol w:w="1200"/>
        <w:gridCol w:w="1200"/>
        <w:gridCol w:w="1395"/>
        <w:gridCol w:w="540"/>
        <w:gridCol w:w="570"/>
        <w:tblGridChange w:id="0">
          <w:tblGrid>
            <w:gridCol w:w="915"/>
            <w:gridCol w:w="780"/>
            <w:gridCol w:w="570"/>
            <w:gridCol w:w="1935"/>
            <w:gridCol w:w="1200"/>
            <w:gridCol w:w="1200"/>
            <w:gridCol w:w="1395"/>
            <w:gridCol w:w="540"/>
            <w:gridCol w:w="570"/>
          </w:tblGrid>
        </w:tblGridChange>
      </w:tblGrid>
      <w:tr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區間車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2103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山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新竹→斗六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社頭發車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07:38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二水到達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07:48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00小時10分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52400" cy="152400"/>
                  <wp:effectExtent b="0" l="0" r="0" t="0"/>
                  <wp:docPr id="3" name="image06.gif"/>
                  <a:graphic>
                    <a:graphicData uri="http://schemas.openxmlformats.org/drawingml/2006/picture">
                      <pic:pic>
                        <pic:nvPicPr>
                          <pic:cNvPr id="0" name="image06.gif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$15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 </w:t>
      </w:r>
    </w:p>
    <w:tbl>
      <w:tblPr>
        <w:tblStyle w:val="Table2"/>
        <w:bidi w:val="0"/>
        <w:tblW w:w="9022.65493283928" w:type="dxa"/>
        <w:jc w:val="left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  <w:insideH w:color="999999" w:space="0" w:sz="6" w:val="single"/>
          <w:insideV w:color="999999" w:space="0" w:sz="6" w:val="single"/>
        </w:tblBorders>
        <w:tblLayout w:type="fixed"/>
        <w:tblLook w:val="0600"/>
      </w:tblPr>
      <w:tblGrid>
        <w:gridCol w:w="893.7026401111626"/>
        <w:gridCol w:w="765"/>
        <w:gridCol w:w="555"/>
        <w:gridCol w:w="1902.4363131079208"/>
        <w:gridCol w:w="1172.431681333951"/>
        <w:gridCol w:w="1172.431681333951"/>
        <w:gridCol w:w="1371.5238536359427"/>
        <w:gridCol w:w="522.0639184807782"/>
        <w:gridCol w:w="668.0648448355721"/>
        <w:tblGridChange w:id="0">
          <w:tblGrid>
            <w:gridCol w:w="893.7026401111626"/>
            <w:gridCol w:w="765"/>
            <w:gridCol w:w="555"/>
            <w:gridCol w:w="1902.4363131079208"/>
            <w:gridCol w:w="1172.431681333951"/>
            <w:gridCol w:w="1172.431681333951"/>
            <w:gridCol w:w="1371.5238536359427"/>
            <w:gridCol w:w="522.0639184807782"/>
            <w:gridCol w:w="668.0648448355721"/>
          </w:tblGrid>
        </w:tblGridChange>
      </w:tblGrid>
      <w:tr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區間車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2705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二水→車埕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二水發車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08:00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車埕到達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8000"/>
                <w:sz w:val="20"/>
                <w:szCs w:val="20"/>
                <w:highlight w:val="white"/>
                <w:rtl w:val="0"/>
              </w:rPr>
              <w:t xml:space="preserve">08:50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00小時50分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52400" cy="152400"/>
                  <wp:effectExtent b="0" l="0" r="0" t="0"/>
                  <wp:docPr id="2" name="image05.gif"/>
                  <a:graphic>
                    <a:graphicData uri="http://schemas.openxmlformats.org/drawingml/2006/picture">
                      <pic:pic>
                        <pic:nvPicPr>
                          <pic:cNvPr id="0" name="image05.gif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0"/>
                <w:szCs w:val="20"/>
                <w:highlight w:val="white"/>
                <w:rtl w:val="0"/>
              </w:rPr>
              <w:t xml:space="preserve">$ 45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〈二〉9：00~10：30 參觀木業展示館、生態池 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〈導覽單位：車埕休閒農業區推展協會〉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     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參觀園區，認識各種木業的生長風貌，就 在車埕火車站的周邊，有木業展示館。車埕早 在日據時期因蔗糖、樟腦、木材等之輸運 交易以及日人興建日月潭水力發電計畫 所導入的人力和物力而盛極一時。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生態解說 參觀杉木池，解說生態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〈三〉10:30~11:00休息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〈四〉11:00~12:00參觀車埕酒莊〈導覽單位：車埕酒莊〉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了解梅酒製酒過程及產業特色。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〈五〉12:00~13:00午餐〈午餐自備〉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〈六〉13:00~14:00分組遊戲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〈七〉14:00集合準備搭乘火車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〈八〉快樂賦歸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rFonts w:ascii="Microsoft JhengHei" w:cs="Microsoft JhengHei" w:eastAsia="Microsoft JhengHei" w:hAnsi="Microsoft JhengHei"/>
          <w:sz w:val="24"/>
          <w:szCs w:val="24"/>
          <w:u w:val="none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車埕火車集合搭乘集集線至二水火車站，轉車抵達社頭火車站由家長自行接回。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025.511811023624" w:type="dxa"/>
        <w:jc w:val="left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  <w:insideH w:color="999999" w:space="0" w:sz="6" w:val="single"/>
          <w:insideV w:color="999999" w:space="0" w:sz="6" w:val="single"/>
        </w:tblBorders>
        <w:tblLayout w:type="fixed"/>
        <w:tblLook w:val="0600"/>
      </w:tblPr>
      <w:tblGrid>
        <w:gridCol w:w="893.7026401111626"/>
        <w:gridCol w:w="681.3376563223716"/>
        <w:gridCol w:w="641.5192218619733"/>
        <w:gridCol w:w="1902.4363131079208"/>
        <w:gridCol w:w="1172.431681333951"/>
        <w:gridCol w:w="1172.431681333951"/>
        <w:gridCol w:w="1371.5238536359427"/>
        <w:gridCol w:w="522.0639184807782"/>
        <w:gridCol w:w="668.0648448355721"/>
        <w:tblGridChange w:id="0">
          <w:tblGrid>
            <w:gridCol w:w="893.7026401111626"/>
            <w:gridCol w:w="681.3376563223716"/>
            <w:gridCol w:w="641.5192218619733"/>
            <w:gridCol w:w="1902.4363131079208"/>
            <w:gridCol w:w="1172.431681333951"/>
            <w:gridCol w:w="1172.431681333951"/>
            <w:gridCol w:w="1371.5238536359427"/>
            <w:gridCol w:w="522.0639184807782"/>
            <w:gridCol w:w="668.0648448355721"/>
          </w:tblGrid>
        </w:tblGridChange>
      </w:tblGrid>
      <w:tr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區間車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2716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-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highlight w:val="white"/>
                <w:rtl w:val="0"/>
              </w:rPr>
              <w:t xml:space="preserve">車埕→二水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車埕發車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14:20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二水到達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15:10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1"/>
                <w:szCs w:val="21"/>
                <w:highlight w:val="white"/>
                <w:rtl w:val="0"/>
              </w:rPr>
              <w:t xml:space="preserve">00小時50分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52400" cy="152400"/>
                  <wp:effectExtent b="0" l="0" r="0" t="0"/>
                  <wp:docPr id="4" name="image07.gif"/>
                  <a:graphic>
                    <a:graphicData uri="http://schemas.openxmlformats.org/drawingml/2006/picture">
                      <pic:pic>
                        <pic:nvPicPr>
                          <pic:cNvPr id="0" name="image07.gif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$ 45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025.511811023624" w:type="dxa"/>
        <w:jc w:val="left"/>
        <w:tblBorders>
          <w:top w:color="999999" w:space="0" w:sz="6" w:val="single"/>
          <w:left w:color="999999" w:space="0" w:sz="6" w:val="single"/>
          <w:bottom w:color="999999" w:space="0" w:sz="6" w:val="single"/>
          <w:right w:color="999999" w:space="0" w:sz="6" w:val="single"/>
          <w:insideH w:color="999999" w:space="0" w:sz="6" w:val="single"/>
          <w:insideV w:color="999999" w:space="0" w:sz="6" w:val="single"/>
        </w:tblBorders>
        <w:tblLayout w:type="fixed"/>
        <w:tblLook w:val="0600"/>
      </w:tblPr>
      <w:tblGrid>
        <w:gridCol w:w="893.7026401111626"/>
        <w:gridCol w:w="681.3376563223716"/>
        <w:gridCol w:w="641.5192218619733"/>
        <w:gridCol w:w="1902.4363131079208"/>
        <w:gridCol w:w="1172.431681333951"/>
        <w:gridCol w:w="1172.431681333951"/>
        <w:gridCol w:w="1371.5238536359427"/>
        <w:gridCol w:w="522.0639184807782"/>
        <w:gridCol w:w="668.0648448355721"/>
        <w:tblGridChange w:id="0">
          <w:tblGrid>
            <w:gridCol w:w="893.7026401111626"/>
            <w:gridCol w:w="681.3376563223716"/>
            <w:gridCol w:w="641.5192218619733"/>
            <w:gridCol w:w="1902.4363131079208"/>
            <w:gridCol w:w="1172.431681333951"/>
            <w:gridCol w:w="1172.431681333951"/>
            <w:gridCol w:w="1371.5238536359427"/>
            <w:gridCol w:w="522.0639184807782"/>
            <w:gridCol w:w="668.0648448355721"/>
          </w:tblGrid>
        </w:tblGridChange>
      </w:tblGrid>
      <w:tr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區間車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1"/>
                  <w:szCs w:val="21"/>
                  <w:highlight w:val="white"/>
                  <w:u w:val="single"/>
                  <w:rtl w:val="0"/>
                </w:rPr>
                <w:t xml:space="preserve">2352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1"/>
                <w:szCs w:val="21"/>
                <w:highlight w:val="white"/>
                <w:rtl w:val="0"/>
              </w:rPr>
              <w:t xml:space="preserve">山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1"/>
                <w:szCs w:val="21"/>
                <w:highlight w:val="white"/>
                <w:rtl w:val="0"/>
              </w:rPr>
              <w:t xml:space="preserve">嘉義→后里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二水發車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15:24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社頭到達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21"/>
                <w:szCs w:val="21"/>
                <w:highlight w:val="white"/>
                <w:rtl w:val="0"/>
              </w:rPr>
              <w:t xml:space="preserve">15:35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SimSun" w:cs="SimSun" w:eastAsia="SimSun" w:hAnsi="SimSun"/>
                <w:sz w:val="21"/>
                <w:szCs w:val="21"/>
                <w:highlight w:val="white"/>
                <w:rtl w:val="0"/>
              </w:rPr>
              <w:t xml:space="preserve">00小時11分</w:t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drawing>
                <wp:inline distB="114300" distT="114300" distL="114300" distR="114300">
                  <wp:extent cx="152400" cy="152400"/>
                  <wp:effectExtent b="0" l="0" r="0" t="0"/>
                  <wp:docPr id="1" name="image04.gif"/>
                  <a:graphic>
                    <a:graphicData uri="http://schemas.openxmlformats.org/drawingml/2006/picture">
                      <pic:pic>
                        <pic:nvPicPr>
                          <pic:cNvPr id="0" name="image04.gif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19191" w:space="0" w:sz="6" w:val="single"/>
              <w:left w:color="919191" w:space="0" w:sz="6" w:val="single"/>
              <w:bottom w:color="919191" w:space="0" w:sz="6" w:val="single"/>
              <w:right w:color="919191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$ 15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SimSun" w:cs="SimSun" w:eastAsia="SimSun" w:hAnsi="SimSun"/>
          <w:rtl w:val="0"/>
        </w:rPr>
        <w:t xml:space="preserve">附件一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車埕木業展示館校外教學活動學習單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五年    班  姓名：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ㄧ、將這次校外教學的車票黏貼在學習單上，並簡單敘述搭乘火車的感想。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二、這次活動中，哪一個地點你最喜歡？為什麼？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三、這次校外教學學到了什麼？請你將參與這次活動的感覺用文字表現出來。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Microsoft JhengHei" w:cs="Microsoft JhengHei" w:eastAsia="Microsoft JhengHei" w:hAnsi="Microsoft JhengHei"/>
          <w:sz w:val="28"/>
          <w:szCs w:val="28"/>
          <w:rtl w:val="0"/>
        </w:rPr>
        <w:t xml:space="preserve">四、請寫出這次校外教學需要加強或改進的地方。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Microsoft JhengHei"/>
  <w:font w:name="Times New Roman"/>
  <w:font w:name="SimSu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twtraffic.tra.gov.tw/twrail/SearchResultContent.aspx?searchdate=2016/01/19&amp;traincode=2352&amp;trainclass=%E5%8D%80%E9%96%93%E8%BB%8A&amp;mainviaroad=1&amp;fromstation=1207&amp;tostation=1205&amp;language=" TargetMode="External"/><Relationship Id="rId10" Type="http://schemas.openxmlformats.org/officeDocument/2006/relationships/image" Target="media/image07.gif"/><Relationship Id="rId12" Type="http://schemas.openxmlformats.org/officeDocument/2006/relationships/image" Target="media/image04.gif"/><Relationship Id="rId9" Type="http://schemas.openxmlformats.org/officeDocument/2006/relationships/hyperlink" Target="http://twtraffic.tra.gov.tw/twrail/SearchResultContent.aspx?searchdate=2016/01/19&amp;traincode=2716&amp;trainclass=%E5%8D%80%E9%96%93%E8%BB%8A&amp;mainviaroad=0&amp;fromstation=2707&amp;tostation=1207&amp;language=" TargetMode="External"/><Relationship Id="rId5" Type="http://schemas.openxmlformats.org/officeDocument/2006/relationships/hyperlink" Target="http://twtraffic.tra.gov.tw/twrail/SearchResultContent.aspx?searchdate=2016/01/19&amp;traincode=2103&amp;trainclass=%E5%8D%80%E9%96%93%E8%BB%8A&amp;mainviaroad=1&amp;fromstation=1205&amp;tostation=1207&amp;language=" TargetMode="External"/><Relationship Id="rId6" Type="http://schemas.openxmlformats.org/officeDocument/2006/relationships/image" Target="media/image06.gif"/><Relationship Id="rId7" Type="http://schemas.openxmlformats.org/officeDocument/2006/relationships/hyperlink" Target="http://twtraffic.tra.gov.tw/twrail/SearchResultContent.aspx?searchdate=2016/01/19&amp;traincode=2705&amp;trainclass=%E5%8D%80%E9%96%93%E8%BB%8A&amp;mainviaroad=0&amp;fromstation=1207&amp;tostation=2707&amp;language=" TargetMode="External"/><Relationship Id="rId8" Type="http://schemas.openxmlformats.org/officeDocument/2006/relationships/image" Target="media/image05.gif"/></Relationships>
</file>