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9FA9F" w14:textId="16C0733A" w:rsidR="00543960" w:rsidRPr="00A576AA" w:rsidRDefault="008A3F14" w:rsidP="008A3F14">
      <w:pPr>
        <w:rPr>
          <w:rFonts w:ascii="標楷體" w:eastAsia="標楷體" w:hAnsi="標楷體"/>
          <w:b/>
        </w:rPr>
      </w:pPr>
      <w:bookmarkStart w:id="0" w:name="_GoBack"/>
      <w:bookmarkEnd w:id="0"/>
      <w:r>
        <w:rPr>
          <w:rFonts w:ascii="Times New Roman" w:eastAsia="新細明體" w:hAnsi="Times New Roman" w:cs="Times New Roman" w:hint="eastAsia"/>
          <w:kern w:val="0"/>
        </w:rPr>
        <w:t xml:space="preserve">                                                                        </w:t>
      </w:r>
      <w:r w:rsidR="00543960" w:rsidRPr="00A576AA">
        <w:rPr>
          <w:rFonts w:ascii="標楷體" w:eastAsia="標楷體" w:hAnsi="標楷體" w:hint="eastAsia"/>
          <w:b/>
        </w:rPr>
        <w:t>臺北市士林區士林國民小學</w:t>
      </w:r>
      <w:r w:rsidR="00543960">
        <w:rPr>
          <w:rFonts w:ascii="標楷體" w:eastAsia="標楷體" w:hAnsi="標楷體" w:hint="eastAsia"/>
          <w:b/>
        </w:rPr>
        <w:t>112</w:t>
      </w:r>
      <w:r w:rsidR="00543960" w:rsidRPr="00A576AA">
        <w:rPr>
          <w:rFonts w:ascii="標楷體" w:eastAsia="標楷體" w:hAnsi="標楷體" w:hint="eastAsia"/>
          <w:b/>
        </w:rPr>
        <w:t>學年度</w:t>
      </w:r>
      <w:r>
        <w:rPr>
          <w:rFonts w:ascii="標楷體" w:eastAsia="標楷體" w:hAnsi="標楷體" w:hint="eastAsia"/>
          <w:b/>
        </w:rPr>
        <w:t>四</w:t>
      </w:r>
      <w:r w:rsidR="00543960" w:rsidRPr="00A576AA">
        <w:rPr>
          <w:rFonts w:ascii="標楷體" w:eastAsia="標楷體" w:hAnsi="標楷體" w:hint="eastAsia"/>
          <w:b/>
        </w:rPr>
        <w:t>年級第</w:t>
      </w:r>
      <w:r>
        <w:rPr>
          <w:rFonts w:ascii="標楷體" w:eastAsia="標楷體" w:hAnsi="標楷體" w:hint="eastAsia"/>
          <w:b/>
        </w:rPr>
        <w:t>一</w:t>
      </w:r>
      <w:r w:rsidR="00543960" w:rsidRPr="00A576AA">
        <w:rPr>
          <w:rFonts w:ascii="標楷體" w:eastAsia="標楷體" w:hAnsi="標楷體" w:hint="eastAsia"/>
          <w:b/>
        </w:rPr>
        <w:t>學期</w:t>
      </w:r>
    </w:p>
    <w:p w14:paraId="39E05E8F" w14:textId="68EF4718" w:rsidR="00543960" w:rsidRPr="00A576AA" w:rsidRDefault="008A3F14" w:rsidP="00543960">
      <w:pPr>
        <w:jc w:val="center"/>
      </w:pPr>
      <w:r>
        <w:rPr>
          <w:rFonts w:ascii="標楷體" w:eastAsia="標楷體" w:hAnsi="標楷體" w:hint="eastAsia"/>
          <w:b/>
        </w:rPr>
        <w:t>數學</w:t>
      </w:r>
      <w:r w:rsidR="00543960">
        <w:rPr>
          <w:rFonts w:ascii="標楷體" w:eastAsia="標楷體" w:hAnsi="標楷體" w:hint="eastAsia"/>
          <w:b/>
        </w:rPr>
        <w:t>領域課程計畫</w:t>
      </w:r>
    </w:p>
    <w:p w14:paraId="32779B41" w14:textId="6F9861A6" w:rsidR="001D14F6" w:rsidRPr="006D5C2B" w:rsidRDefault="00DD2338">
      <w:pPr>
        <w:widowControl/>
        <w:rPr>
          <w:rFonts w:ascii="新細明體" w:eastAsia="新細明體" w:hAnsi="新細明體" w:cs="Times New Roman"/>
          <w:kern w:val="0"/>
          <w:sz w:val="28"/>
          <w:szCs w:val="20"/>
        </w:rPr>
      </w:pPr>
    </w:p>
    <w:tbl>
      <w:tblPr>
        <w:tblW w:w="15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283"/>
        <w:gridCol w:w="283"/>
        <w:gridCol w:w="1942"/>
        <w:gridCol w:w="1843"/>
        <w:gridCol w:w="851"/>
        <w:gridCol w:w="1842"/>
        <w:gridCol w:w="3544"/>
        <w:gridCol w:w="709"/>
        <w:gridCol w:w="1559"/>
        <w:gridCol w:w="1985"/>
      </w:tblGrid>
      <w:tr w:rsidR="00B72D74" w:rsidRPr="006D5C2B" w14:paraId="0D4A13A4" w14:textId="77777777" w:rsidTr="00B72D74">
        <w:trPr>
          <w:trHeight w:val="744"/>
          <w:tblHeader/>
        </w:trPr>
        <w:tc>
          <w:tcPr>
            <w:tcW w:w="312" w:type="dxa"/>
            <w:vMerge w:val="restart"/>
            <w:shd w:val="clear" w:color="000000" w:fill="auto"/>
            <w:vAlign w:val="center"/>
          </w:tcPr>
          <w:p w14:paraId="318BCC01" w14:textId="1B01F27C"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週次</w:t>
            </w:r>
          </w:p>
        </w:tc>
        <w:tc>
          <w:tcPr>
            <w:tcW w:w="283" w:type="dxa"/>
            <w:vMerge w:val="restart"/>
            <w:shd w:val="clear" w:color="000000" w:fill="auto"/>
            <w:vAlign w:val="center"/>
          </w:tcPr>
          <w:p w14:paraId="2B441E8D" w14:textId="77777777"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主題</w:t>
            </w:r>
          </w:p>
        </w:tc>
        <w:tc>
          <w:tcPr>
            <w:tcW w:w="283" w:type="dxa"/>
            <w:vMerge w:val="restart"/>
            <w:shd w:val="clear" w:color="000000" w:fill="auto"/>
            <w:vAlign w:val="center"/>
          </w:tcPr>
          <w:p w14:paraId="6F54C449" w14:textId="77777777" w:rsidR="00B72D74" w:rsidRPr="006D5C2B" w:rsidRDefault="00B72D74" w:rsidP="00334DB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單元名稱</w:t>
            </w:r>
          </w:p>
        </w:tc>
        <w:tc>
          <w:tcPr>
            <w:tcW w:w="3785" w:type="dxa"/>
            <w:gridSpan w:val="2"/>
            <w:shd w:val="clear" w:color="000000" w:fill="auto"/>
            <w:vAlign w:val="center"/>
          </w:tcPr>
          <w:p w14:paraId="21FB2626"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學習重點</w:t>
            </w:r>
          </w:p>
        </w:tc>
        <w:tc>
          <w:tcPr>
            <w:tcW w:w="851" w:type="dxa"/>
            <w:vMerge w:val="restart"/>
            <w:shd w:val="clear" w:color="000000" w:fill="auto"/>
            <w:vAlign w:val="center"/>
          </w:tcPr>
          <w:p w14:paraId="3AF33C92"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核心素養</w:t>
            </w:r>
            <w:r w:rsidRPr="006D5C2B">
              <w:rPr>
                <w:rFonts w:ascii="Times New Roman" w:eastAsia="新細明體" w:hAnsi="Times New Roman" w:cs="Times New Roman"/>
                <w:kern w:val="0"/>
                <w:sz w:val="20"/>
                <w:szCs w:val="20"/>
              </w:rPr>
              <w:t>/</w:t>
            </w:r>
            <w:r w:rsidRPr="006D5C2B">
              <w:rPr>
                <w:rFonts w:ascii="Times New Roman" w:eastAsia="新細明體" w:hAnsi="Times New Roman" w:cs="Times New Roman"/>
                <w:kern w:val="0"/>
                <w:sz w:val="20"/>
                <w:szCs w:val="20"/>
              </w:rPr>
              <w:t>具體內涵</w:t>
            </w:r>
          </w:p>
        </w:tc>
        <w:tc>
          <w:tcPr>
            <w:tcW w:w="1842" w:type="dxa"/>
            <w:vMerge w:val="restart"/>
            <w:shd w:val="clear" w:color="000000" w:fill="auto"/>
            <w:vAlign w:val="center"/>
          </w:tcPr>
          <w:p w14:paraId="206792CB" w14:textId="77777777"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教學目標</w:t>
            </w:r>
          </w:p>
        </w:tc>
        <w:tc>
          <w:tcPr>
            <w:tcW w:w="3544" w:type="dxa"/>
            <w:vMerge w:val="restart"/>
            <w:shd w:val="clear" w:color="000000" w:fill="auto"/>
            <w:vAlign w:val="center"/>
          </w:tcPr>
          <w:p w14:paraId="407742D9" w14:textId="2E377EF2" w:rsidR="00B72D74" w:rsidRPr="006D5C2B" w:rsidRDefault="00B72D74" w:rsidP="000648CD">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教學重點</w:t>
            </w:r>
          </w:p>
        </w:tc>
        <w:tc>
          <w:tcPr>
            <w:tcW w:w="709" w:type="dxa"/>
            <w:vMerge w:val="restart"/>
            <w:shd w:val="clear" w:color="000000" w:fill="auto"/>
            <w:vAlign w:val="center"/>
          </w:tcPr>
          <w:p w14:paraId="3A4C5526" w14:textId="77777777" w:rsidR="00B72D74" w:rsidRPr="006D5C2B" w:rsidRDefault="00B72D74" w:rsidP="00A329CB">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教學節數</w:t>
            </w:r>
          </w:p>
        </w:tc>
        <w:tc>
          <w:tcPr>
            <w:tcW w:w="1559" w:type="dxa"/>
            <w:vMerge w:val="restart"/>
            <w:shd w:val="clear" w:color="000000" w:fill="auto"/>
            <w:vAlign w:val="center"/>
          </w:tcPr>
          <w:p w14:paraId="3EA3B70F" w14:textId="77777777" w:rsidR="00B72D74" w:rsidRPr="006D5C2B" w:rsidRDefault="00B72D74" w:rsidP="00A329CB">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評量方式</w:t>
            </w:r>
          </w:p>
        </w:tc>
        <w:tc>
          <w:tcPr>
            <w:tcW w:w="1985" w:type="dxa"/>
            <w:vMerge w:val="restart"/>
            <w:shd w:val="clear" w:color="000000" w:fill="auto"/>
            <w:vAlign w:val="center"/>
          </w:tcPr>
          <w:p w14:paraId="29B29D6E" w14:textId="74E5CEF3" w:rsidR="00B72D74" w:rsidRPr="006D5C2B" w:rsidRDefault="00B72D74" w:rsidP="00A329CB">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議題</w:t>
            </w:r>
            <w:r w:rsidR="005D3A5B">
              <w:rPr>
                <w:rFonts w:ascii="Times New Roman" w:eastAsia="新細明體" w:hAnsi="Times New Roman" w:cs="Times New Roman" w:hint="eastAsia"/>
                <w:kern w:val="0"/>
                <w:sz w:val="20"/>
                <w:szCs w:val="20"/>
              </w:rPr>
              <w:t>融入</w:t>
            </w:r>
          </w:p>
        </w:tc>
      </w:tr>
      <w:tr w:rsidR="00B72D74" w:rsidRPr="006D5C2B" w14:paraId="7DE1AE8B" w14:textId="77777777" w:rsidTr="00B72D74">
        <w:trPr>
          <w:trHeight w:val="668"/>
          <w:tblHeader/>
        </w:trPr>
        <w:tc>
          <w:tcPr>
            <w:tcW w:w="312" w:type="dxa"/>
            <w:vMerge/>
            <w:vAlign w:val="center"/>
          </w:tcPr>
          <w:p w14:paraId="6DE029C8" w14:textId="77777777" w:rsidR="00B72D74" w:rsidRPr="006D5C2B" w:rsidRDefault="00B72D74" w:rsidP="00334DB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319D782D" w14:textId="77777777" w:rsidR="00B72D74" w:rsidRPr="006D5C2B" w:rsidRDefault="00B72D74" w:rsidP="00334DB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01181631" w14:textId="77777777" w:rsidR="00B72D74" w:rsidRPr="006D5C2B" w:rsidRDefault="00B72D74" w:rsidP="00334DBF">
            <w:pPr>
              <w:spacing w:line="0" w:lineRule="atLeast"/>
              <w:ind w:left="57" w:firstLine="40"/>
              <w:contextualSpacing/>
              <w:mirrorIndents/>
              <w:jc w:val="center"/>
              <w:rPr>
                <w:rFonts w:ascii="Times New Roman" w:eastAsia="新細明體" w:hAnsi="Times New Roman" w:cs="Times New Roman"/>
                <w:kern w:val="0"/>
                <w:sz w:val="20"/>
                <w:szCs w:val="20"/>
              </w:rPr>
            </w:pPr>
          </w:p>
        </w:tc>
        <w:tc>
          <w:tcPr>
            <w:tcW w:w="1942" w:type="dxa"/>
            <w:vAlign w:val="center"/>
          </w:tcPr>
          <w:p w14:paraId="1417FFFD" w14:textId="77777777" w:rsidR="00B72D74" w:rsidRPr="006D5C2B" w:rsidRDefault="00B72D74" w:rsidP="000648CD">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學習表現</w:t>
            </w:r>
          </w:p>
        </w:tc>
        <w:tc>
          <w:tcPr>
            <w:tcW w:w="1843" w:type="dxa"/>
            <w:vAlign w:val="center"/>
          </w:tcPr>
          <w:p w14:paraId="77C44A80" w14:textId="77777777" w:rsidR="00B72D74" w:rsidRPr="006D5C2B" w:rsidRDefault="00B72D74" w:rsidP="000648CD">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學習內容</w:t>
            </w:r>
          </w:p>
        </w:tc>
        <w:tc>
          <w:tcPr>
            <w:tcW w:w="851" w:type="dxa"/>
            <w:vMerge/>
            <w:vAlign w:val="center"/>
          </w:tcPr>
          <w:p w14:paraId="406B01AE"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842" w:type="dxa"/>
            <w:vMerge/>
            <w:vAlign w:val="center"/>
          </w:tcPr>
          <w:p w14:paraId="642C451A"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3544" w:type="dxa"/>
            <w:vMerge/>
            <w:vAlign w:val="center"/>
          </w:tcPr>
          <w:p w14:paraId="1163EEEF"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709" w:type="dxa"/>
            <w:vMerge/>
            <w:vAlign w:val="center"/>
          </w:tcPr>
          <w:p w14:paraId="41D1FD4C"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559" w:type="dxa"/>
            <w:vMerge/>
            <w:vAlign w:val="center"/>
          </w:tcPr>
          <w:p w14:paraId="04F077F6"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c>
          <w:tcPr>
            <w:tcW w:w="1985" w:type="dxa"/>
            <w:vMerge/>
            <w:vAlign w:val="center"/>
          </w:tcPr>
          <w:p w14:paraId="1836CF38" w14:textId="77777777" w:rsidR="00B72D74" w:rsidRPr="006D5C2B" w:rsidRDefault="00B72D74" w:rsidP="000648CD">
            <w:pPr>
              <w:spacing w:line="0" w:lineRule="atLeast"/>
              <w:ind w:left="57" w:right="57"/>
              <w:contextualSpacing/>
              <w:mirrorIndents/>
              <w:jc w:val="center"/>
              <w:rPr>
                <w:rFonts w:ascii="Times New Roman" w:eastAsia="新細明體" w:hAnsi="Times New Roman" w:cs="Times New Roman"/>
                <w:kern w:val="0"/>
                <w:sz w:val="20"/>
                <w:szCs w:val="20"/>
              </w:rPr>
            </w:pPr>
          </w:p>
        </w:tc>
      </w:tr>
      <w:tr w:rsidR="00B72D74" w:rsidRPr="006D5C2B" w14:paraId="7877EEBF" w14:textId="77777777" w:rsidTr="00B72D74">
        <w:tc>
          <w:tcPr>
            <w:tcW w:w="312" w:type="dxa"/>
            <w:vAlign w:val="center"/>
          </w:tcPr>
          <w:p w14:paraId="55F20FF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第一週</w:t>
            </w:r>
          </w:p>
        </w:tc>
        <w:tc>
          <w:tcPr>
            <w:tcW w:w="283" w:type="dxa"/>
            <w:vAlign w:val="center"/>
          </w:tcPr>
          <w:p w14:paraId="2495EEA3"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tc>
        <w:tc>
          <w:tcPr>
            <w:tcW w:w="283" w:type="dxa"/>
            <w:vAlign w:val="center"/>
          </w:tcPr>
          <w:p w14:paraId="26F0A12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活動一：十萬以內的數</w:t>
            </w:r>
          </w:p>
          <w:p w14:paraId="786443D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活動二：一億以內的數</w:t>
            </w:r>
          </w:p>
        </w:tc>
        <w:tc>
          <w:tcPr>
            <w:tcW w:w="1942" w:type="dxa"/>
          </w:tcPr>
          <w:p w14:paraId="398C738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n-Ⅱ-1 </w:t>
            </w:r>
            <w:r>
              <w:rPr>
                <w:rFonts w:ascii="Times New Roman" w:eastAsia="新細明體" w:hAnsi="Times New Roman" w:cs="Times New Roman"/>
                <w:kern w:val="0"/>
                <w:sz w:val="16"/>
                <w:szCs w:val="16"/>
              </w:rPr>
              <w:t>理解一億以內數的位值結構，並據以作為各種運算與估算之基礎。</w:t>
            </w:r>
          </w:p>
        </w:tc>
        <w:tc>
          <w:tcPr>
            <w:tcW w:w="1843" w:type="dxa"/>
          </w:tcPr>
          <w:p w14:paraId="5C395185"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 </w:t>
            </w:r>
            <w:r>
              <w:rPr>
                <w:rFonts w:ascii="Times New Roman" w:eastAsia="新細明體" w:hAnsi="Times New Roman" w:cs="Times New Roman"/>
                <w:kern w:val="0"/>
                <w:sz w:val="16"/>
                <w:szCs w:val="16"/>
              </w:rPr>
              <w:t>一億以內的數：位值單位「萬」、「十萬」、「百萬」、「千萬」。建立應用大數時之計算習慣，如「</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1200</w:t>
            </w:r>
            <w:r>
              <w:rPr>
                <w:rFonts w:ascii="Times New Roman" w:eastAsia="新細明體" w:hAnsi="Times New Roman" w:cs="Times New Roman"/>
                <w:kern w:val="0"/>
                <w:sz w:val="16"/>
                <w:szCs w:val="16"/>
              </w:rPr>
              <w:t>」與「</w:t>
            </w:r>
            <w:r>
              <w:rPr>
                <w:rFonts w:ascii="Times New Roman" w:eastAsia="新細明體" w:hAnsi="Times New Roman" w:cs="Times New Roman"/>
                <w:kern w:val="0"/>
                <w:sz w:val="16"/>
                <w:szCs w:val="16"/>
              </w:rPr>
              <w:t>21</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300</w:t>
            </w:r>
            <w:r>
              <w:rPr>
                <w:rFonts w:ascii="Times New Roman" w:eastAsia="新細明體" w:hAnsi="Times New Roman" w:cs="Times New Roman"/>
                <w:kern w:val="0"/>
                <w:sz w:val="16"/>
                <w:szCs w:val="16"/>
              </w:rPr>
              <w:t>」的加減法。</w:t>
            </w:r>
          </w:p>
        </w:tc>
        <w:tc>
          <w:tcPr>
            <w:tcW w:w="851" w:type="dxa"/>
          </w:tcPr>
          <w:p w14:paraId="1DF933B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C4273A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C5BF55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EE091A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58419015"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能做一億以內數的聽、說、讀、寫、做。</w:t>
            </w:r>
          </w:p>
          <w:p w14:paraId="6641679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認識一億以內各數的位名和位值，並做化聚。</w:t>
            </w:r>
          </w:p>
        </w:tc>
        <w:tc>
          <w:tcPr>
            <w:tcW w:w="3544" w:type="dxa"/>
          </w:tcPr>
          <w:p w14:paraId="7630169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p w14:paraId="2DE0BAE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活動一：十萬以內的數</w:t>
            </w:r>
          </w:p>
          <w:p w14:paraId="216E6A5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教師口述布題，透過操作累萬的情境，建立十萬以內數的概念與數詞序列。</w:t>
            </w:r>
          </w:p>
          <w:p w14:paraId="23F13C5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透過操作定位板，察覺認識十萬位的位值和數詞序列。</w:t>
            </w:r>
          </w:p>
          <w:p w14:paraId="78A538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透過情境布題，進行說、讀、寫十萬以內數的化聚。</w:t>
            </w:r>
          </w:p>
          <w:p w14:paraId="75834CE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教師口述布題，透過操作附件數字卡，表徵十萬以內的數，進行十萬以內數的化聚活動，及討論不同位值的數字所代表的是多少。</w:t>
            </w:r>
          </w:p>
          <w:p w14:paraId="492A12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活動二：一億以內的數</w:t>
            </w:r>
          </w:p>
          <w:p w14:paraId="6E224CC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教師口述布題，透過定位板記錄，認識百萬位和千萬位。</w:t>
            </w:r>
          </w:p>
          <w:p w14:paraId="34E8336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教師口述布題，透過定位板記錄和四位數畫線記錄，進行一億以內數的聽、說、讀、寫的活動。</w:t>
            </w:r>
          </w:p>
          <w:p w14:paraId="4B07D5FF"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教師口述布題，透過討論，察覺億以內的數，進行化聚活動，及討論不同位值的數字所代表的是多少。</w:t>
            </w:r>
          </w:p>
        </w:tc>
        <w:tc>
          <w:tcPr>
            <w:tcW w:w="709" w:type="dxa"/>
            <w:vAlign w:val="center"/>
          </w:tcPr>
          <w:p w14:paraId="06A9759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6204E9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073FAC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C6985A8"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739493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0BB97109"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4321B6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151C33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68BAE06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440D8D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p w14:paraId="26CC8E9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【國際教育】</w:t>
            </w:r>
          </w:p>
          <w:p w14:paraId="108838A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了解我國與世界其他國家的文化特質。</w:t>
            </w:r>
          </w:p>
        </w:tc>
      </w:tr>
      <w:tr w:rsidR="00B72D74" w:rsidRPr="006D5C2B" w14:paraId="387F56F7" w14:textId="77777777" w:rsidTr="00B72D74">
        <w:tc>
          <w:tcPr>
            <w:tcW w:w="312" w:type="dxa"/>
            <w:vAlign w:val="center"/>
          </w:tcPr>
          <w:p w14:paraId="2C0F200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第二週</w:t>
            </w:r>
          </w:p>
        </w:tc>
        <w:tc>
          <w:tcPr>
            <w:tcW w:w="283" w:type="dxa"/>
            <w:vAlign w:val="center"/>
          </w:tcPr>
          <w:p w14:paraId="7F8739F9"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tc>
        <w:tc>
          <w:tcPr>
            <w:tcW w:w="283" w:type="dxa"/>
            <w:vAlign w:val="center"/>
          </w:tcPr>
          <w:p w14:paraId="01C7FF85"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活動三：數的大小比較</w:t>
            </w:r>
          </w:p>
          <w:p w14:paraId="70A240B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w:t>
            </w:r>
            <w:r>
              <w:rPr>
                <w:rFonts w:ascii="Times New Roman" w:eastAsia="新細明體" w:hAnsi="Times New Roman" w:cs="Times New Roman"/>
                <w:kern w:val="0"/>
                <w:sz w:val="16"/>
                <w:szCs w:val="16"/>
              </w:rPr>
              <w:lastRenderedPageBreak/>
              <w:t>大數的加減</w:t>
            </w:r>
          </w:p>
        </w:tc>
        <w:tc>
          <w:tcPr>
            <w:tcW w:w="1942" w:type="dxa"/>
          </w:tcPr>
          <w:p w14:paraId="1B9AB8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n-Ⅱ-1 </w:t>
            </w:r>
            <w:r>
              <w:rPr>
                <w:rFonts w:ascii="Times New Roman" w:eastAsia="新細明體" w:hAnsi="Times New Roman" w:cs="Times New Roman"/>
                <w:kern w:val="0"/>
                <w:sz w:val="16"/>
                <w:szCs w:val="16"/>
              </w:rPr>
              <w:t>理解一億以內數的位值結構，並據以作為各種運算與估算之基礎。</w:t>
            </w:r>
          </w:p>
        </w:tc>
        <w:tc>
          <w:tcPr>
            <w:tcW w:w="1843" w:type="dxa"/>
          </w:tcPr>
          <w:p w14:paraId="19A1303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 </w:t>
            </w:r>
            <w:r>
              <w:rPr>
                <w:rFonts w:ascii="Times New Roman" w:eastAsia="新細明體" w:hAnsi="Times New Roman" w:cs="Times New Roman"/>
                <w:kern w:val="0"/>
                <w:sz w:val="16"/>
                <w:szCs w:val="16"/>
              </w:rPr>
              <w:t>一億以內的數：位值單位「萬」、「十萬」、「百萬」、「千萬」。建立應用大數時之計算習慣，如「</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1200</w:t>
            </w:r>
            <w:r>
              <w:rPr>
                <w:rFonts w:ascii="Times New Roman" w:eastAsia="新細明體" w:hAnsi="Times New Roman" w:cs="Times New Roman"/>
                <w:kern w:val="0"/>
                <w:sz w:val="16"/>
                <w:szCs w:val="16"/>
              </w:rPr>
              <w:t>」與「</w:t>
            </w:r>
            <w:r>
              <w:rPr>
                <w:rFonts w:ascii="Times New Roman" w:eastAsia="新細明體" w:hAnsi="Times New Roman" w:cs="Times New Roman"/>
                <w:kern w:val="0"/>
                <w:sz w:val="16"/>
                <w:szCs w:val="16"/>
              </w:rPr>
              <w:t>21</w:t>
            </w:r>
            <w:r>
              <w:rPr>
                <w:rFonts w:ascii="Times New Roman" w:eastAsia="新細明體" w:hAnsi="Times New Roman" w:cs="Times New Roman"/>
                <w:kern w:val="0"/>
                <w:sz w:val="16"/>
                <w:szCs w:val="16"/>
              </w:rPr>
              <w:t>萬</w:t>
            </w:r>
            <w:r>
              <w:rPr>
                <w:rFonts w:ascii="Times New Roman" w:eastAsia="新細明體" w:hAnsi="Times New Roman" w:cs="Times New Roman"/>
                <w:kern w:val="0"/>
                <w:sz w:val="16"/>
                <w:szCs w:val="16"/>
              </w:rPr>
              <w:t>300</w:t>
            </w:r>
            <w:r>
              <w:rPr>
                <w:rFonts w:ascii="Times New Roman" w:eastAsia="新細明體" w:hAnsi="Times New Roman" w:cs="Times New Roman"/>
                <w:kern w:val="0"/>
                <w:sz w:val="16"/>
                <w:szCs w:val="16"/>
              </w:rPr>
              <w:t>」的加減法。</w:t>
            </w:r>
          </w:p>
        </w:tc>
        <w:tc>
          <w:tcPr>
            <w:tcW w:w="851" w:type="dxa"/>
          </w:tcPr>
          <w:p w14:paraId="57C498C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C261DD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D531A7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82A456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58B47C65"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能做一億以內數量的大小比較。</w:t>
            </w:r>
          </w:p>
          <w:p w14:paraId="1F150696"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熟練大數的加減直式計算。</w:t>
            </w:r>
          </w:p>
        </w:tc>
        <w:tc>
          <w:tcPr>
            <w:tcW w:w="3544" w:type="dxa"/>
          </w:tcPr>
          <w:p w14:paraId="04AA5E7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第一單元一億以內的數</w:t>
            </w:r>
          </w:p>
          <w:p w14:paraId="16F5E68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活動三：數的大小比較</w:t>
            </w:r>
          </w:p>
          <w:p w14:paraId="729880F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教師口述布題，並引導學生將數記錄在定位板上，從高位的數字開始比較大小，進行億以內數的大小比較。</w:t>
            </w:r>
          </w:p>
          <w:p w14:paraId="5F991E2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活動四：大數的加減</w:t>
            </w:r>
          </w:p>
          <w:p w14:paraId="1025EF6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教師口述布題，指導學生進行億以內數的加法應用問題，並能用直式計算。</w:t>
            </w:r>
          </w:p>
          <w:p w14:paraId="1A5EB96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教師口述布題，指導學生進行億以內數的減法應用問題，並能用直式計算。</w:t>
            </w:r>
          </w:p>
        </w:tc>
        <w:tc>
          <w:tcPr>
            <w:tcW w:w="709" w:type="dxa"/>
            <w:vAlign w:val="center"/>
          </w:tcPr>
          <w:p w14:paraId="3EFAB274"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7C2A4E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13D6E9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CC8589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CFA97F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44A541D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2DB9DC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E41093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00AD9E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B56F7E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p w14:paraId="0270D8D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【國際教育】</w:t>
            </w:r>
          </w:p>
          <w:p w14:paraId="3E3BA96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國</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了解我國與世界其他國家的文化特質。</w:t>
            </w:r>
          </w:p>
        </w:tc>
      </w:tr>
      <w:tr w:rsidR="00B72D74" w:rsidRPr="006D5C2B" w14:paraId="10D61CFE" w14:textId="77777777" w:rsidTr="00B72D74">
        <w:tc>
          <w:tcPr>
            <w:tcW w:w="312" w:type="dxa"/>
            <w:vAlign w:val="center"/>
          </w:tcPr>
          <w:p w14:paraId="08380ACA"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第三週</w:t>
            </w:r>
          </w:p>
        </w:tc>
        <w:tc>
          <w:tcPr>
            <w:tcW w:w="283" w:type="dxa"/>
            <w:vAlign w:val="center"/>
          </w:tcPr>
          <w:p w14:paraId="248E550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tc>
        <w:tc>
          <w:tcPr>
            <w:tcW w:w="283" w:type="dxa"/>
            <w:vAlign w:val="center"/>
          </w:tcPr>
          <w:p w14:paraId="035FA809"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07BE1C3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234E282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086636E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54552F9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63103887"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055907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6D944E57"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D8E5E6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09C7CAB8"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能用乘法直式解決生活情境中，四位數乘以一位數的問題。</w:t>
            </w:r>
          </w:p>
          <w:p w14:paraId="50B8A4B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能用乘法直式解決生活情境中，一、二位數乘以二位數的問題。</w:t>
            </w:r>
          </w:p>
          <w:p w14:paraId="569429A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能熟練乘法直式計算。</w:t>
            </w:r>
          </w:p>
        </w:tc>
        <w:tc>
          <w:tcPr>
            <w:tcW w:w="3544" w:type="dxa"/>
          </w:tcPr>
          <w:p w14:paraId="0D0F648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p w14:paraId="228F8B7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77E655E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教師口述布題，配合錢幣表徵，解決整千乘以一位數的問題，並將乘式紀錄轉成直式的記錄方式。</w:t>
            </w:r>
          </w:p>
          <w:p w14:paraId="5A7B756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教師口述布題，學生透過觀察和討論，察覺整十、整百、整千乘以一位數時，只要將被乘數的最高位乘以一位數後，再補</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的事實。</w:t>
            </w:r>
          </w:p>
          <w:p w14:paraId="4D5410F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教師口述布題，配合附件定位板，說明乘法直式記錄的解題過程，讓學生理解四位數乘以一位數的乘法算則。</w:t>
            </w:r>
          </w:p>
          <w:p w14:paraId="2D1C9D9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教師口述布題，學生能脫離定位板進行直式紀錄解題。</w:t>
            </w:r>
          </w:p>
          <w:p w14:paraId="3DD58D7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活動二：一、二位數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44A17E4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教師口述布題，學生進行一位數乘以整十倍的解題活動。學生透過觀察和討論，察覺一位數乘以整十時，就是將被乘數乘以乘數的十位數後再補一個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，並能使用乘法直式紀錄。</w:t>
            </w:r>
          </w:p>
          <w:p w14:paraId="027728E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教師口述布題，學生以直式計算解決一位數乘以二位數的問題。</w:t>
            </w:r>
          </w:p>
          <w:p w14:paraId="306963C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教師口述布題，學生透過觀察和討論，察覺整十乘以整十，就是將被乘數和乘數的十位數相乘後再補</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，並能使用乘法直式紀錄。</w:t>
            </w:r>
          </w:p>
          <w:p w14:paraId="5625FA80"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教師口述布題，學生透過矩陣排列的情境及圖示，進行二位數乘以二位數解題活動，並用直式紀錄解題過程和結果。學生進行二位數乘以整十倍的解題活動，教師說明乘以</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就是在被乘數的後面加一個</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w:t>
            </w:r>
          </w:p>
        </w:tc>
        <w:tc>
          <w:tcPr>
            <w:tcW w:w="709" w:type="dxa"/>
            <w:vAlign w:val="center"/>
          </w:tcPr>
          <w:p w14:paraId="0A07E13C"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9C6D68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C2170D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9F2693C"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33BBCBB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4682BF5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20F3254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AE8EE6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50DC8D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CDDE20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6285CB87" w14:textId="77777777" w:rsidTr="00B72D74">
        <w:tc>
          <w:tcPr>
            <w:tcW w:w="312" w:type="dxa"/>
            <w:vAlign w:val="center"/>
          </w:tcPr>
          <w:p w14:paraId="012304F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第四週</w:t>
            </w:r>
          </w:p>
        </w:tc>
        <w:tc>
          <w:tcPr>
            <w:tcW w:w="283" w:type="dxa"/>
            <w:vAlign w:val="center"/>
          </w:tcPr>
          <w:p w14:paraId="0D5A99B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w:t>
            </w:r>
            <w:r>
              <w:rPr>
                <w:rFonts w:ascii="Times New Roman" w:eastAsia="新細明體" w:hAnsi="Times New Roman" w:cs="Times New Roman"/>
                <w:kern w:val="0"/>
                <w:sz w:val="16"/>
                <w:szCs w:val="16"/>
              </w:rPr>
              <w:lastRenderedPageBreak/>
              <w:t>法</w:t>
            </w:r>
          </w:p>
        </w:tc>
        <w:tc>
          <w:tcPr>
            <w:tcW w:w="283" w:type="dxa"/>
            <w:vAlign w:val="center"/>
          </w:tcPr>
          <w:p w14:paraId="67C69F32"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活動三：三、四位</w:t>
            </w: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49D62C1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3866298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4254CCB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4A3EF8D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6CDD91A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0B29479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9AC9EB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7E5175B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能用乘法直式解決生活情境中，三、四位數乘以二位數的問題。</w:t>
            </w:r>
          </w:p>
          <w:p w14:paraId="161D15BE"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能熟練乘法直式計算。</w:t>
            </w:r>
          </w:p>
        </w:tc>
        <w:tc>
          <w:tcPr>
            <w:tcW w:w="3544" w:type="dxa"/>
          </w:tcPr>
          <w:p w14:paraId="74D7D90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第二單元整數的乘法</w:t>
            </w:r>
          </w:p>
          <w:p w14:paraId="17AE254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0ED8198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教師口述布題，學生進行三位數乘以二位數的解題活動，並以直式記錄和發表說明。</w:t>
            </w:r>
          </w:p>
          <w:p w14:paraId="13587E5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教師口述布題，學生進行有缺位的三位數乘以二位數的解題活動，並以直式記錄和發表說明。</w:t>
            </w:r>
          </w:p>
          <w:p w14:paraId="44F3230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教師口述布題，學生進行四位數乘以二位數的解題活動，並以直式記錄和發表說明。</w:t>
            </w:r>
          </w:p>
          <w:p w14:paraId="3E93741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r>
              <w:rPr>
                <w:rFonts w:ascii="Times New Roman" w:eastAsia="新細明體" w:hAnsi="Times New Roman" w:cs="Times New Roman"/>
                <w:kern w:val="0"/>
                <w:sz w:val="16"/>
                <w:szCs w:val="16"/>
              </w:rPr>
              <w:t>教師口述布題，學生進行有缺位的四位數乘以二位數的解題活動，並以直式記錄和發表說明。</w:t>
            </w:r>
          </w:p>
        </w:tc>
        <w:tc>
          <w:tcPr>
            <w:tcW w:w="709" w:type="dxa"/>
            <w:vAlign w:val="center"/>
          </w:tcPr>
          <w:p w14:paraId="39D9B188"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3A1D7F2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8A3DB9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12C7404"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016BABD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1AAB867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41530BC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9F8AB2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3C9BF2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DB6C41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6B2C5DD9" w14:textId="77777777" w:rsidTr="00B72D74">
        <w:tc>
          <w:tcPr>
            <w:tcW w:w="312" w:type="dxa"/>
            <w:vAlign w:val="center"/>
          </w:tcPr>
          <w:p w14:paraId="41DDD9A7"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第五週</w:t>
            </w:r>
          </w:p>
        </w:tc>
        <w:tc>
          <w:tcPr>
            <w:tcW w:w="283" w:type="dxa"/>
            <w:vAlign w:val="center"/>
          </w:tcPr>
          <w:p w14:paraId="7D399CE6"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tc>
        <w:tc>
          <w:tcPr>
            <w:tcW w:w="283" w:type="dxa"/>
            <w:vAlign w:val="center"/>
          </w:tcPr>
          <w:p w14:paraId="26450EC7"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活動一：量角器的認識與報讀</w:t>
            </w:r>
          </w:p>
          <w:p w14:paraId="4254BF6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活動二：測量角的大小和畫角</w:t>
            </w:r>
          </w:p>
          <w:p w14:paraId="4840E8A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活動三：銳角、直角、</w:t>
            </w:r>
            <w:r>
              <w:rPr>
                <w:rFonts w:ascii="Times New Roman" w:eastAsia="新細明體" w:hAnsi="Times New Roman" w:cs="Times New Roman"/>
                <w:kern w:val="0"/>
                <w:sz w:val="16"/>
                <w:szCs w:val="16"/>
              </w:rPr>
              <w:lastRenderedPageBreak/>
              <w:t>鈍角和平角</w:t>
            </w:r>
          </w:p>
        </w:tc>
        <w:tc>
          <w:tcPr>
            <w:tcW w:w="1942" w:type="dxa"/>
          </w:tcPr>
          <w:p w14:paraId="7D2B2F8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7CCA4EF6"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N-4-10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S-4-1</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7844312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S-4-1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N-4-10</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tc>
        <w:tc>
          <w:tcPr>
            <w:tcW w:w="851" w:type="dxa"/>
          </w:tcPr>
          <w:p w14:paraId="6B1F3DE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89777F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5E190C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tc>
        <w:tc>
          <w:tcPr>
            <w:tcW w:w="1842" w:type="dxa"/>
          </w:tcPr>
          <w:p w14:paraId="497CD50D"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認識量角器，並知道角度單位「度」及報讀角的度數。</w:t>
            </w:r>
          </w:p>
          <w:p w14:paraId="55061FA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能做角度的實測與估測，並畫出指定的角。</w:t>
            </w:r>
          </w:p>
          <w:p w14:paraId="66F81709"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能知道直角是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度，並能辨識銳角、直角、鈍角和平角。</w:t>
            </w:r>
          </w:p>
        </w:tc>
        <w:tc>
          <w:tcPr>
            <w:tcW w:w="3544" w:type="dxa"/>
          </w:tcPr>
          <w:p w14:paraId="5698B34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p w14:paraId="3B2259B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活動一：量角器的認識與報讀</w:t>
            </w:r>
          </w:p>
          <w:p w14:paraId="2FD7F6A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教師口述布題，透過觀察和討論，認識量角器的結構和認識「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度」。</w:t>
            </w:r>
          </w:p>
          <w:p w14:paraId="0B1D46B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教師重新口述布題，報讀量角器上角的度數。</w:t>
            </w:r>
          </w:p>
          <w:p w14:paraId="7D2EDE9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活動二：測量角的大小和畫角</w:t>
            </w:r>
          </w:p>
          <w:p w14:paraId="0A1DB68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教師口述布題，指導學生使用量角器測量角的度數，並指導學生當角的邊不夠長時如何進行測量。</w:t>
            </w:r>
          </w:p>
          <w:p w14:paraId="30EFF5B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教師口述布題，學生使用量角器測量三角板的</w:t>
            </w: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個角的度數，並比大小。</w:t>
            </w:r>
          </w:p>
          <w:p w14:paraId="00B3434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教師口述布題，學生進行角度的估測和實測活動。</w:t>
            </w:r>
          </w:p>
          <w:p w14:paraId="7829D38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教師口述布題，指導學生畫角的步驟流程，進行畫角的活動。</w:t>
            </w:r>
          </w:p>
          <w:p w14:paraId="77A5248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活動三：銳角、直角、鈍角和平角</w:t>
            </w:r>
          </w:p>
          <w:p w14:paraId="157855A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教師口述布題，學生使用量角器進行角的測量，教師說明銳角、直角和鈍角的分類方式。</w:t>
            </w:r>
          </w:p>
          <w:p w14:paraId="447A70BC"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教師口述布題，學生報讀量角器上兩邊張開成一直線的角是</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度，教師說明</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度的角是平角。</w:t>
            </w:r>
          </w:p>
        </w:tc>
        <w:tc>
          <w:tcPr>
            <w:tcW w:w="709" w:type="dxa"/>
            <w:vAlign w:val="center"/>
          </w:tcPr>
          <w:p w14:paraId="2843B55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032676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8B6FFF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F867D4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580B86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62F1678"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277DC54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1F05D37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3D8D54B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1F6DE7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6C0949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510D19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145C0A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4488D8B" w14:textId="77777777" w:rsidTr="00B72D74">
        <w:tc>
          <w:tcPr>
            <w:tcW w:w="312" w:type="dxa"/>
            <w:vAlign w:val="center"/>
          </w:tcPr>
          <w:p w14:paraId="201932C3"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第六週</w:t>
            </w:r>
          </w:p>
        </w:tc>
        <w:tc>
          <w:tcPr>
            <w:tcW w:w="283" w:type="dxa"/>
            <w:vAlign w:val="center"/>
          </w:tcPr>
          <w:p w14:paraId="51EAC69C"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tc>
        <w:tc>
          <w:tcPr>
            <w:tcW w:w="283" w:type="dxa"/>
            <w:vAlign w:val="center"/>
          </w:tcPr>
          <w:p w14:paraId="36D229DD"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活動四：旋轉角</w:t>
            </w:r>
          </w:p>
          <w:p w14:paraId="379CCFF0"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活動五：角的合成與分解</w:t>
            </w:r>
          </w:p>
        </w:tc>
        <w:tc>
          <w:tcPr>
            <w:tcW w:w="1942" w:type="dxa"/>
          </w:tcPr>
          <w:p w14:paraId="15E1FD1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19B5FE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s-Ⅱ-4 </w:t>
            </w:r>
            <w:r>
              <w:rPr>
                <w:rFonts w:ascii="Times New Roman" w:eastAsia="新細明體" w:hAnsi="Times New Roman" w:cs="Times New Roman"/>
                <w:kern w:val="0"/>
                <w:sz w:val="16"/>
                <w:szCs w:val="16"/>
              </w:rPr>
              <w:t>在活動中，認識幾何概念的應用，如旋轉角、展開圖與空間形體。</w:t>
            </w:r>
          </w:p>
        </w:tc>
        <w:tc>
          <w:tcPr>
            <w:tcW w:w="1843" w:type="dxa"/>
          </w:tcPr>
          <w:p w14:paraId="75E76989"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N-4-10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S-4-1</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49C8A4E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S-4-1 </w:t>
            </w:r>
            <w:r>
              <w:rPr>
                <w:rFonts w:ascii="Times New Roman" w:eastAsia="新細明體" w:hAnsi="Times New Roman" w:cs="Times New Roman"/>
                <w:kern w:val="0"/>
                <w:sz w:val="16"/>
                <w:szCs w:val="16"/>
              </w:rPr>
              <w:t>角度：「度」（同</w:t>
            </w:r>
            <w:r>
              <w:rPr>
                <w:rFonts w:ascii="Times New Roman" w:eastAsia="新細明體" w:hAnsi="Times New Roman" w:cs="Times New Roman"/>
                <w:kern w:val="0"/>
                <w:sz w:val="16"/>
                <w:szCs w:val="16"/>
              </w:rPr>
              <w:t>N-4-10</w:t>
            </w:r>
            <w:r>
              <w:rPr>
                <w:rFonts w:ascii="Times New Roman" w:eastAsia="新細明體" w:hAnsi="Times New Roman" w:cs="Times New Roman"/>
                <w:kern w:val="0"/>
                <w:sz w:val="16"/>
                <w:szCs w:val="16"/>
              </w:rPr>
              <w:t>）。量角器的操作。實測、估測與計算。以角的合成認識</w:t>
            </w:r>
            <w:r>
              <w:rPr>
                <w:rFonts w:ascii="Times New Roman" w:eastAsia="新細明體" w:hAnsi="Times New Roman" w:cs="Times New Roman"/>
                <w:kern w:val="0"/>
                <w:sz w:val="16"/>
                <w:szCs w:val="16"/>
              </w:rPr>
              <w:t>180</w:t>
            </w:r>
            <w:r>
              <w:rPr>
                <w:rFonts w:ascii="Times New Roman" w:eastAsia="新細明體" w:hAnsi="Times New Roman" w:cs="Times New Roman"/>
                <w:kern w:val="0"/>
                <w:sz w:val="16"/>
                <w:szCs w:val="16"/>
              </w:rPr>
              <w:t>度到</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度之間的角度。「平角」、「周角」。指定角度作圖。</w:t>
            </w:r>
          </w:p>
          <w:p w14:paraId="316A2C2C"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S-4-2 </w:t>
            </w:r>
            <w:r>
              <w:rPr>
                <w:rFonts w:ascii="Times New Roman" w:eastAsia="新細明體" w:hAnsi="Times New Roman" w:cs="Times New Roman"/>
                <w:kern w:val="0"/>
                <w:sz w:val="16"/>
                <w:szCs w:val="16"/>
              </w:rPr>
              <w:t>解題：旋轉角。以具體操作為主，並結合計算。以鐘面為模型討論從始邊轉到終邊所轉的角度。旋轉有兩個方向：「順時針」、「逆時針」。「平角」、「周角」。</w:t>
            </w:r>
          </w:p>
        </w:tc>
        <w:tc>
          <w:tcPr>
            <w:tcW w:w="851" w:type="dxa"/>
          </w:tcPr>
          <w:p w14:paraId="512D650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58AB87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5D329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tc>
        <w:tc>
          <w:tcPr>
            <w:tcW w:w="1842" w:type="dxa"/>
          </w:tcPr>
          <w:p w14:paraId="50E590FF"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認識旋轉角的意義</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含平角和周角</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及順時針與逆時針的旋轉方向。</w:t>
            </w:r>
          </w:p>
          <w:p w14:paraId="11F86ECA"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能解決角的合成與分解問題。</w:t>
            </w:r>
          </w:p>
        </w:tc>
        <w:tc>
          <w:tcPr>
            <w:tcW w:w="3544" w:type="dxa"/>
          </w:tcPr>
          <w:p w14:paraId="02BF014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第三單元角度</w:t>
            </w:r>
          </w:p>
          <w:p w14:paraId="74A15FC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活動四：旋轉角</w:t>
            </w:r>
          </w:p>
          <w:p w14:paraId="6DE444B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鐘面圖及吸管轉動</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，討論時鐘指針的轉動活動，認識旋轉角，並畫旋轉角來記錄物品</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吸管</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的轉動。討論吸管轉動方向和鐘面上指針旋轉方向的關係，教師說明順時針及逆時針方向旋轉的意義。</w:t>
            </w:r>
          </w:p>
          <w:p w14:paraId="692CEEC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教師口述布題，學生觀察鐘面指針的旋轉進行解題，並認識周角是</w:t>
            </w:r>
            <w:r>
              <w:rPr>
                <w:rFonts w:ascii="Times New Roman" w:eastAsia="新細明體" w:hAnsi="Times New Roman" w:cs="Times New Roman"/>
                <w:kern w:val="0"/>
                <w:sz w:val="16"/>
                <w:szCs w:val="16"/>
              </w:rPr>
              <w:t>360</w:t>
            </w:r>
            <w:r>
              <w:rPr>
                <w:rFonts w:ascii="Times New Roman" w:eastAsia="新細明體" w:hAnsi="Times New Roman" w:cs="Times New Roman"/>
                <w:kern w:val="0"/>
                <w:sz w:val="16"/>
                <w:szCs w:val="16"/>
              </w:rPr>
              <w:t>度。</w:t>
            </w:r>
          </w:p>
          <w:p w14:paraId="7BD1417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教師口述布題，學生透過觀察和討論，知道鐘面上指針走一大格是</w:t>
            </w:r>
            <w:r>
              <w:rPr>
                <w:rFonts w:ascii="Times New Roman" w:eastAsia="新細明體" w:hAnsi="Times New Roman" w:cs="Times New Roman"/>
                <w:kern w:val="0"/>
                <w:sz w:val="16"/>
                <w:szCs w:val="16"/>
              </w:rPr>
              <w:t>30</w:t>
            </w:r>
            <w:r>
              <w:rPr>
                <w:rFonts w:ascii="Times New Roman" w:eastAsia="新細明體" w:hAnsi="Times New Roman" w:cs="Times New Roman"/>
                <w:kern w:val="0"/>
                <w:sz w:val="16"/>
                <w:szCs w:val="16"/>
              </w:rPr>
              <w:t>度。</w:t>
            </w:r>
          </w:p>
          <w:p w14:paraId="25C8CDF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活動五：角的合成與分解</w:t>
            </w:r>
          </w:p>
          <w:p w14:paraId="239259D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教師口述布題，透過觀察和討論，以實測方式解決圖形角的合成問題，並用算式記錄解題。</w:t>
            </w:r>
          </w:p>
          <w:p w14:paraId="408E6B0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教師口述布題，學生用算式記錄解題，解決角的合成與分解問題。</w:t>
            </w:r>
          </w:p>
          <w:p w14:paraId="32AC82B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教師口述布題，引導學生觀察圖中的角，利用已知的平角和和直角，求算角</w:t>
            </w:r>
            <w:r>
              <w:rPr>
                <w:rFonts w:ascii="Times New Roman" w:eastAsia="新細明體" w:hAnsi="Times New Roman" w:cs="Times New Roman"/>
                <w:kern w:val="0"/>
                <w:sz w:val="16"/>
                <w:szCs w:val="16"/>
              </w:rPr>
              <w:t>A</w:t>
            </w:r>
            <w:r>
              <w:rPr>
                <w:rFonts w:ascii="Times New Roman" w:eastAsia="新細明體" w:hAnsi="Times New Roman" w:cs="Times New Roman"/>
                <w:kern w:val="0"/>
                <w:sz w:val="16"/>
                <w:szCs w:val="16"/>
              </w:rPr>
              <w:t>的度數。</w:t>
            </w:r>
          </w:p>
        </w:tc>
        <w:tc>
          <w:tcPr>
            <w:tcW w:w="709" w:type="dxa"/>
            <w:vAlign w:val="center"/>
          </w:tcPr>
          <w:p w14:paraId="1F1EC56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F5FCDB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964B92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81F0F5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A9D3D9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D50F61E"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5FEA71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5C7D5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28421D1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B63FAE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159DB5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E574E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66C906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3006D2C" w14:textId="77777777" w:rsidTr="00B72D74">
        <w:tc>
          <w:tcPr>
            <w:tcW w:w="312" w:type="dxa"/>
            <w:vAlign w:val="center"/>
          </w:tcPr>
          <w:p w14:paraId="5E6AD799"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第七週</w:t>
            </w:r>
          </w:p>
        </w:tc>
        <w:tc>
          <w:tcPr>
            <w:tcW w:w="283" w:type="dxa"/>
            <w:vAlign w:val="center"/>
          </w:tcPr>
          <w:p w14:paraId="35F5D05C"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tc>
        <w:tc>
          <w:tcPr>
            <w:tcW w:w="283" w:type="dxa"/>
            <w:vAlign w:val="center"/>
          </w:tcPr>
          <w:p w14:paraId="324725B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6E7E1A6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w:t>
            </w:r>
            <w:r>
              <w:rPr>
                <w:rFonts w:ascii="Times New Roman" w:eastAsia="新細明體" w:hAnsi="Times New Roman" w:cs="Times New Roman"/>
                <w:kern w:val="0"/>
                <w:sz w:val="16"/>
                <w:szCs w:val="16"/>
              </w:rPr>
              <w:lastRenderedPageBreak/>
              <w:t>：二位數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76C8654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00E1DF3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743CD7AE"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5D2B2FD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CD7134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20AC81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2AB9AB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7C5A1478"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解決生活情境中，四位數除以一位數的問題。</w:t>
            </w:r>
          </w:p>
          <w:p w14:paraId="26D04B3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解決生活情境中，二位數除以二位數的問題。</w:t>
            </w:r>
          </w:p>
          <w:p w14:paraId="1FE13333"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能熟練除法直式計算。</w:t>
            </w:r>
          </w:p>
        </w:tc>
        <w:tc>
          <w:tcPr>
            <w:tcW w:w="3544" w:type="dxa"/>
          </w:tcPr>
          <w:p w14:paraId="1D75FF4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p w14:paraId="52CFE34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一位數</w:t>
            </w:r>
          </w:p>
          <w:p w14:paraId="0C4FA88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教師口述布題，教師使用定位板說明除法直式記錄過程，讓學生理解四位數除以一位數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的除法算則。</w:t>
            </w:r>
          </w:p>
          <w:p w14:paraId="6701660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教師口述布題，教師使用定位板說明除法直式記錄過程，讓學生理解四位數除以一位數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的除法算則。</w:t>
            </w:r>
          </w:p>
          <w:p w14:paraId="3BB35D8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6B18C99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教師口述布題，學生進行整十除以整十，及二位數除以整十的問題，並用直式記錄解題過程。</w:t>
            </w:r>
          </w:p>
          <w:p w14:paraId="30FB21E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教師口述布題，指導學生進行二位數除以二位數的估商討論，並用直式記錄解題過程。</w:t>
            </w:r>
          </w:p>
          <w:p w14:paraId="2D50E95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教師口述布題，學生用直式記錄二位數除以二位</w:t>
            </w:r>
            <w:r>
              <w:rPr>
                <w:rFonts w:ascii="Times New Roman" w:eastAsia="新細明體" w:hAnsi="Times New Roman" w:cs="Times New Roman"/>
                <w:kern w:val="0"/>
                <w:sz w:val="16"/>
                <w:szCs w:val="16"/>
              </w:rPr>
              <w:lastRenderedPageBreak/>
              <w:t>數的解題過程，並經驗被除數小於除數的問題。</w:t>
            </w:r>
          </w:p>
        </w:tc>
        <w:tc>
          <w:tcPr>
            <w:tcW w:w="709" w:type="dxa"/>
            <w:vAlign w:val="center"/>
          </w:tcPr>
          <w:p w14:paraId="1414BEEC"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12012F1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278DF7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221F56F"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6BD159F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97482B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65C7835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205964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1B6362E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4ED5555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21D5241" w14:textId="77777777" w:rsidTr="00B72D74">
        <w:tc>
          <w:tcPr>
            <w:tcW w:w="312" w:type="dxa"/>
            <w:vAlign w:val="center"/>
          </w:tcPr>
          <w:p w14:paraId="7269366E"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第八週</w:t>
            </w:r>
          </w:p>
        </w:tc>
        <w:tc>
          <w:tcPr>
            <w:tcW w:w="283" w:type="dxa"/>
            <w:vAlign w:val="center"/>
          </w:tcPr>
          <w:p w14:paraId="1DD06FDB"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tc>
        <w:tc>
          <w:tcPr>
            <w:tcW w:w="283" w:type="dxa"/>
            <w:vAlign w:val="center"/>
          </w:tcPr>
          <w:p w14:paraId="605FE97E"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5A8D64CF"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tc>
        <w:tc>
          <w:tcPr>
            <w:tcW w:w="1942" w:type="dxa"/>
          </w:tcPr>
          <w:p w14:paraId="7D61317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14B37B0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43" w:type="dxa"/>
          </w:tcPr>
          <w:p w14:paraId="44835219"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1" w:type="dxa"/>
          </w:tcPr>
          <w:p w14:paraId="7CF156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18CBF0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F88608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DEB183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F0CF0A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解決生活情境中，三位數除以二位數的問題。</w:t>
            </w:r>
          </w:p>
          <w:p w14:paraId="3E78845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解決生活情境中，四位數除以二位數的問題。</w:t>
            </w:r>
          </w:p>
          <w:p w14:paraId="3078EEDE"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能熟練除法直式計算。</w:t>
            </w:r>
          </w:p>
          <w:p w14:paraId="2A709384"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能透過驗算，檢驗除法答案的正確性。</w:t>
            </w:r>
          </w:p>
        </w:tc>
        <w:tc>
          <w:tcPr>
            <w:tcW w:w="3544" w:type="dxa"/>
          </w:tcPr>
          <w:p w14:paraId="3BD7F2C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第四單元整數的除法</w:t>
            </w:r>
          </w:p>
          <w:p w14:paraId="66890B7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3288B76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教師口述布題，學生進行三位數除以整十</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的問題，並用直式記錄解題過程。</w:t>
            </w:r>
          </w:p>
          <w:p w14:paraId="41F0E3F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教師口述布題，指導學生進行使用估商的方法解決三位數除以二位數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的問題，並用直式記錄解題過程，和發表說明。</w:t>
            </w:r>
          </w:p>
          <w:p w14:paraId="5165D2F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教師口述布題，學生用直式記錄解決三位數除以二位數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的問題，並發表說明。</w:t>
            </w:r>
          </w:p>
          <w:p w14:paraId="4A5A567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教師口述布題，學生解決三位數除以二位數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無餘數及有餘數的問題。</w:t>
            </w:r>
          </w:p>
          <w:p w14:paraId="06B326A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二位數</w:t>
            </w:r>
          </w:p>
          <w:p w14:paraId="21DEF3A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教師口述布題，學生用直式記錄解決四位數除以二位數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0136AB89"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教師口述布題，學生用直式記錄解決四位數除以二位數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的問題，並透過乘除互逆，驗算除法的答案。</w:t>
            </w:r>
          </w:p>
        </w:tc>
        <w:tc>
          <w:tcPr>
            <w:tcW w:w="709" w:type="dxa"/>
            <w:vAlign w:val="center"/>
          </w:tcPr>
          <w:p w14:paraId="295F5407"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CED8FC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0B1F64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641B69F"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7207A76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AAE431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7A5051A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65A138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78AC903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F265EC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E127A2F" w14:textId="77777777" w:rsidTr="00B72D74">
        <w:tc>
          <w:tcPr>
            <w:tcW w:w="312" w:type="dxa"/>
            <w:vAlign w:val="center"/>
          </w:tcPr>
          <w:p w14:paraId="29E958EA"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第九週</w:t>
            </w:r>
          </w:p>
        </w:tc>
        <w:tc>
          <w:tcPr>
            <w:tcW w:w="283" w:type="dxa"/>
            <w:vAlign w:val="center"/>
          </w:tcPr>
          <w:p w14:paraId="69358D6A"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tc>
        <w:tc>
          <w:tcPr>
            <w:tcW w:w="283" w:type="dxa"/>
            <w:vAlign w:val="center"/>
          </w:tcPr>
          <w:p w14:paraId="467F0BD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活動一：三角形</w:t>
            </w:r>
          </w:p>
          <w:p w14:paraId="12F58236"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活動二：以</w:t>
            </w:r>
            <w:r>
              <w:rPr>
                <w:rFonts w:ascii="Times New Roman" w:eastAsia="新細明體" w:hAnsi="Times New Roman" w:cs="Times New Roman"/>
                <w:kern w:val="0"/>
                <w:sz w:val="16"/>
                <w:szCs w:val="16"/>
              </w:rPr>
              <w:lastRenderedPageBreak/>
              <w:t>邊分類三角形</w:t>
            </w:r>
          </w:p>
          <w:p w14:paraId="6F90FBF3"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活動三：以角分類三角形</w:t>
            </w:r>
          </w:p>
        </w:tc>
        <w:tc>
          <w:tcPr>
            <w:tcW w:w="1942" w:type="dxa"/>
          </w:tcPr>
          <w:p w14:paraId="281E8B2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43" w:type="dxa"/>
          </w:tcPr>
          <w:p w14:paraId="36CDCE0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S-4-7 </w:t>
            </w:r>
            <w:r>
              <w:rPr>
                <w:rFonts w:ascii="Times New Roman" w:eastAsia="新細明體" w:hAnsi="Times New Roman" w:cs="Times New Roman"/>
                <w:kern w:val="0"/>
                <w:sz w:val="16"/>
                <w:szCs w:val="16"/>
              </w:rPr>
              <w:t>三角形：以邊與角的特徵認識特殊三角形並能作圖。如正三角形、等腰三角形、直角三角形、銳角三角形、鈍角三角形。</w:t>
            </w:r>
          </w:p>
        </w:tc>
        <w:tc>
          <w:tcPr>
            <w:tcW w:w="851" w:type="dxa"/>
          </w:tcPr>
          <w:p w14:paraId="1066DC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51F7C4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3EF69A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2B474C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842" w:type="dxa"/>
          </w:tcPr>
          <w:p w14:paraId="5FEF97C1"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認識三角形的構成要素。</w:t>
            </w:r>
          </w:p>
          <w:p w14:paraId="059DB53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以邊分類，認識正三角形、等腰三角形。</w:t>
            </w:r>
          </w:p>
          <w:p w14:paraId="0E3CB667"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以角分類，認識直角三角形、銳角三角形、鈍角三角形和等腰直角三角形。</w:t>
            </w:r>
          </w:p>
        </w:tc>
        <w:tc>
          <w:tcPr>
            <w:tcW w:w="3544" w:type="dxa"/>
          </w:tcPr>
          <w:p w14:paraId="4A2E373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p w14:paraId="6A09938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活動一：三角形</w:t>
            </w:r>
          </w:p>
          <w:p w14:paraId="0C6E35C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教師口述布題，讓學生觀察生活中三角形的物品，指導學生認識三角形各組成要素的名稱</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角、邊及頂點</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，並點數頂點、邊、角的數量。</w:t>
            </w:r>
          </w:p>
          <w:p w14:paraId="7B11FDE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活動二：以邊分類三角形</w:t>
            </w:r>
          </w:p>
          <w:p w14:paraId="7C46E60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教師口述布題，引導學生認識等邊</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三角形，並指導學生透過測量三角形的</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條邊和</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個角，察覺等邊</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三角形的性質。</w:t>
            </w:r>
          </w:p>
          <w:p w14:paraId="46F47E3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教師口述布題，引導學生認識等腰三角形，並透過測量三角形的</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條邊和</w:t>
            </w: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個角，察覺等腰三角形的性質</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兩底角相等，兩腰等長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2C9B5A8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3.</w:t>
            </w:r>
            <w:r>
              <w:rPr>
                <w:rFonts w:ascii="Times New Roman" w:eastAsia="新細明體" w:hAnsi="Times New Roman" w:cs="Times New Roman"/>
                <w:kern w:val="0"/>
                <w:sz w:val="16"/>
                <w:szCs w:val="16"/>
              </w:rPr>
              <w:t>教師重新布題，學生拿出兩種三角板</w:t>
            </w:r>
            <w:r>
              <w:rPr>
                <w:rFonts w:ascii="Times New Roman" w:eastAsia="新細明體" w:hAnsi="Times New Roman" w:cs="Times New Roman"/>
                <w:kern w:val="0"/>
                <w:sz w:val="16"/>
                <w:szCs w:val="16"/>
              </w:rPr>
              <w:t>(30°-60°-90°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45°-45°-90°)</w:t>
            </w:r>
            <w:r>
              <w:rPr>
                <w:rFonts w:ascii="Times New Roman" w:eastAsia="新細明體" w:hAnsi="Times New Roman" w:cs="Times New Roman"/>
                <w:kern w:val="0"/>
                <w:sz w:val="16"/>
                <w:szCs w:val="16"/>
              </w:rPr>
              <w:t>拼排出等腰三角形的圖，並進行討論和解題活動。</w:t>
            </w:r>
          </w:p>
          <w:p w14:paraId="5EEBBBC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活動三：以角分類三角形</w:t>
            </w:r>
          </w:p>
          <w:p w14:paraId="148F0AD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教師口述布題，學生測量三角形的角有幾個直角、幾個鈍角和幾個銳角，並記錄在課本的表格中。</w:t>
            </w:r>
          </w:p>
          <w:p w14:paraId="4E9EF21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教師說明，從測量三角形的角的活動，依照角的關係分類：三個角都是銳角的三角形，稱為銳角三角形；有一個直角的三角形，稱為直角三角形；有一個鈍角的三角形，稱為鈍角三角形。</w:t>
            </w:r>
          </w:p>
          <w:p w14:paraId="42BACB27"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教師口述布題，學生透過觀察和討論，認識等腰直角三角形。</w:t>
            </w:r>
          </w:p>
        </w:tc>
        <w:tc>
          <w:tcPr>
            <w:tcW w:w="709" w:type="dxa"/>
            <w:vAlign w:val="center"/>
          </w:tcPr>
          <w:p w14:paraId="13106CBD"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4929263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AAAE8A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9AB8FF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5BE5C3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2E42B8E"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667B94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43CD38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4C8CCFD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10E627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FE456A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65DC51C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03B143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w:t>
            </w:r>
            <w:r>
              <w:rPr>
                <w:rFonts w:ascii="Times New Roman" w:eastAsia="新細明體" w:hAnsi="Times New Roman" w:cs="Times New Roman"/>
                <w:kern w:val="0"/>
                <w:sz w:val="16"/>
                <w:szCs w:val="16"/>
              </w:rPr>
              <w:lastRenderedPageBreak/>
              <w:t>決定的能力。</w:t>
            </w:r>
          </w:p>
        </w:tc>
      </w:tr>
      <w:tr w:rsidR="00B72D74" w:rsidRPr="006D5C2B" w14:paraId="7CF2CD4F" w14:textId="77777777" w:rsidTr="00B72D74">
        <w:tc>
          <w:tcPr>
            <w:tcW w:w="312" w:type="dxa"/>
            <w:vAlign w:val="center"/>
          </w:tcPr>
          <w:p w14:paraId="45E620BC"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第十週</w:t>
            </w:r>
          </w:p>
        </w:tc>
        <w:tc>
          <w:tcPr>
            <w:tcW w:w="283" w:type="dxa"/>
            <w:vAlign w:val="center"/>
          </w:tcPr>
          <w:p w14:paraId="374BFCF7"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tc>
        <w:tc>
          <w:tcPr>
            <w:tcW w:w="283" w:type="dxa"/>
            <w:vAlign w:val="center"/>
          </w:tcPr>
          <w:p w14:paraId="79346226"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活動四：繪製三角形</w:t>
            </w:r>
          </w:p>
          <w:p w14:paraId="69A64483"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活動五：全等圖形與全等三角形</w:t>
            </w:r>
          </w:p>
        </w:tc>
        <w:tc>
          <w:tcPr>
            <w:tcW w:w="1942" w:type="dxa"/>
          </w:tcPr>
          <w:p w14:paraId="2A9F476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s-Ⅱ-2 </w:t>
            </w:r>
            <w:r>
              <w:rPr>
                <w:rFonts w:ascii="Times New Roman" w:eastAsia="新細明體" w:hAnsi="Times New Roman" w:cs="Times New Roman"/>
                <w:kern w:val="0"/>
                <w:sz w:val="16"/>
                <w:szCs w:val="16"/>
              </w:rPr>
              <w:t>認識平面圖形全等的意義。</w:t>
            </w:r>
          </w:p>
          <w:p w14:paraId="3B83374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43" w:type="dxa"/>
          </w:tcPr>
          <w:p w14:paraId="33EB5D4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S-4-6 </w:t>
            </w:r>
            <w:r>
              <w:rPr>
                <w:rFonts w:ascii="Times New Roman" w:eastAsia="新細明體" w:hAnsi="Times New Roman" w:cs="Times New Roman"/>
                <w:kern w:val="0"/>
                <w:sz w:val="16"/>
                <w:szCs w:val="16"/>
              </w:rPr>
              <w:t>平面圖形的全等：以具體操作為主。形狀大小一樣的兩圖形全等。能用平移、旋轉、翻轉做全等疊合。全等圖形之對應角相等、對應邊相等。</w:t>
            </w:r>
          </w:p>
          <w:p w14:paraId="676559A2"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S-4-7 </w:t>
            </w:r>
            <w:r>
              <w:rPr>
                <w:rFonts w:ascii="Times New Roman" w:eastAsia="新細明體" w:hAnsi="Times New Roman" w:cs="Times New Roman"/>
                <w:kern w:val="0"/>
                <w:sz w:val="16"/>
                <w:szCs w:val="16"/>
              </w:rPr>
              <w:t>三角形：以邊與角的特徵認識特殊三角形並能作圖。如正三角形、等腰三角形、直角三角形、銳角三角形、鈍角三角形。</w:t>
            </w:r>
          </w:p>
        </w:tc>
        <w:tc>
          <w:tcPr>
            <w:tcW w:w="851" w:type="dxa"/>
          </w:tcPr>
          <w:p w14:paraId="362C7F9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642747E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1FE3B6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13A2AD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842" w:type="dxa"/>
          </w:tcPr>
          <w:p w14:paraId="4F89A7E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能畫出直角三角形、等腰三角形、正三角形。</w:t>
            </w:r>
          </w:p>
          <w:p w14:paraId="6EFB6584"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認識平面上全等圖形的意義。</w:t>
            </w:r>
          </w:p>
          <w:p w14:paraId="3D726AE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認識全等三角形的對應頂點、對應邊、對應角的關係。</w:t>
            </w:r>
          </w:p>
        </w:tc>
        <w:tc>
          <w:tcPr>
            <w:tcW w:w="3544" w:type="dxa"/>
          </w:tcPr>
          <w:p w14:paraId="697C9D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第五單元三角形</w:t>
            </w:r>
          </w:p>
          <w:p w14:paraId="6CC07DE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活動四：繪製三角形</w:t>
            </w:r>
          </w:p>
          <w:p w14:paraId="2FABBCB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教師操作說明，用三角板畫直角三角形的方法，並讓學生實際操作。</w:t>
            </w:r>
          </w:p>
          <w:p w14:paraId="6A74C88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教師操作說明，用直尺畫直角三角形的方法，並讓學生實際操作。</w:t>
            </w:r>
          </w:p>
          <w:p w14:paraId="1D3D8E0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教師操作說明，用直尺畫等腰三角形的方法，並讓學生實際操作。</w:t>
            </w:r>
          </w:p>
          <w:p w14:paraId="5D7F6C9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教師操作說明，用直尺和量角器畫正三角形的方法，並讓學生實際操作。</w:t>
            </w:r>
          </w:p>
          <w:p w14:paraId="7C762EA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活動五：全等圖形與全等三角形</w:t>
            </w:r>
          </w:p>
          <w:p w14:paraId="5CE8AD4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教師口述布題，學生透過操作附件圖卡和討論，認識全等圖形。</w:t>
            </w:r>
          </w:p>
          <w:p w14:paraId="654CA3A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教師口述布題，說明全等三角形的對應頂點、對應邊和對應角，學生進行解題活動。</w:t>
            </w:r>
          </w:p>
          <w:p w14:paraId="482F5194"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教師口述布題，學生進行全等三角形的解題活動。</w:t>
            </w:r>
          </w:p>
        </w:tc>
        <w:tc>
          <w:tcPr>
            <w:tcW w:w="709" w:type="dxa"/>
            <w:vAlign w:val="center"/>
          </w:tcPr>
          <w:p w14:paraId="5A5963AB"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5E76B7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7A126C3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2FCDD4A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6646C9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5A6360B"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4741A6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525325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了解每個人需求的不同，並討論與遵守團體的規則。</w:t>
            </w:r>
          </w:p>
          <w:p w14:paraId="0F09F0E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B6C977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5FFB116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3DD8B66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3DDB4B0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52A5482F" w14:textId="77777777" w:rsidTr="00B72D74">
        <w:tc>
          <w:tcPr>
            <w:tcW w:w="312" w:type="dxa"/>
            <w:vAlign w:val="center"/>
          </w:tcPr>
          <w:p w14:paraId="09BB384E"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w:t>
            </w:r>
            <w:r>
              <w:rPr>
                <w:rFonts w:ascii="Times New Roman" w:eastAsia="新細明體" w:hAnsi="Times New Roman" w:cs="Times New Roman"/>
                <w:kern w:val="0"/>
                <w:sz w:val="16"/>
                <w:szCs w:val="16"/>
              </w:rPr>
              <w:lastRenderedPageBreak/>
              <w:t>十一週</w:t>
            </w:r>
          </w:p>
        </w:tc>
        <w:tc>
          <w:tcPr>
            <w:tcW w:w="283" w:type="dxa"/>
            <w:vAlign w:val="center"/>
          </w:tcPr>
          <w:p w14:paraId="339888B0"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w:t>
            </w:r>
            <w:r>
              <w:rPr>
                <w:rFonts w:ascii="Times New Roman" w:eastAsia="新細明體" w:hAnsi="Times New Roman" w:cs="Times New Roman"/>
                <w:kern w:val="0"/>
                <w:sz w:val="16"/>
                <w:szCs w:val="16"/>
              </w:rPr>
              <w:lastRenderedPageBreak/>
              <w:t>六單元整數四則計算</w:t>
            </w:r>
          </w:p>
        </w:tc>
        <w:tc>
          <w:tcPr>
            <w:tcW w:w="283" w:type="dxa"/>
            <w:vAlign w:val="center"/>
          </w:tcPr>
          <w:p w14:paraId="7DC09363"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w:t>
            </w:r>
            <w:r>
              <w:rPr>
                <w:rFonts w:ascii="Times New Roman" w:eastAsia="新細明體" w:hAnsi="Times New Roman" w:cs="Times New Roman"/>
                <w:kern w:val="0"/>
                <w:sz w:val="16"/>
                <w:szCs w:val="16"/>
              </w:rPr>
              <w:lastRenderedPageBreak/>
              <w:t>動一：加減兩步驟的併式</w:t>
            </w:r>
          </w:p>
          <w:p w14:paraId="5FE339C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活動二：乘除兩步驟的併式</w:t>
            </w:r>
          </w:p>
        </w:tc>
        <w:tc>
          <w:tcPr>
            <w:tcW w:w="1942" w:type="dxa"/>
          </w:tcPr>
          <w:p w14:paraId="2B2D124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n-Ⅱ-5 </w:t>
            </w:r>
            <w:r>
              <w:rPr>
                <w:rFonts w:ascii="Times New Roman" w:eastAsia="新細明體" w:hAnsi="Times New Roman" w:cs="Times New Roman"/>
                <w:kern w:val="0"/>
                <w:sz w:val="16"/>
                <w:szCs w:val="16"/>
              </w:rPr>
              <w:t>在具體情境中，解決</w:t>
            </w:r>
            <w:r>
              <w:rPr>
                <w:rFonts w:ascii="Times New Roman" w:eastAsia="新細明體" w:hAnsi="Times New Roman" w:cs="Times New Roman"/>
                <w:kern w:val="0"/>
                <w:sz w:val="16"/>
                <w:szCs w:val="16"/>
              </w:rPr>
              <w:lastRenderedPageBreak/>
              <w:t>兩步驟應用問題。</w:t>
            </w:r>
          </w:p>
          <w:p w14:paraId="7B22754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理解兩步驟問題的併式計算與四則混合之約定。</w:t>
            </w:r>
          </w:p>
        </w:tc>
        <w:tc>
          <w:tcPr>
            <w:tcW w:w="1843" w:type="dxa"/>
          </w:tcPr>
          <w:p w14:paraId="73FAC018"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N-4-3 </w:t>
            </w:r>
            <w:r>
              <w:rPr>
                <w:rFonts w:ascii="Times New Roman" w:eastAsia="新細明體" w:hAnsi="Times New Roman" w:cs="Times New Roman"/>
                <w:kern w:val="0"/>
                <w:sz w:val="16"/>
                <w:szCs w:val="16"/>
              </w:rPr>
              <w:t>解題：兩步驟應用</w:t>
            </w:r>
            <w:r>
              <w:rPr>
                <w:rFonts w:ascii="Times New Roman" w:eastAsia="新細明體" w:hAnsi="Times New Roman" w:cs="Times New Roman"/>
                <w:kern w:val="0"/>
                <w:sz w:val="16"/>
                <w:szCs w:val="16"/>
              </w:rPr>
              <w:lastRenderedPageBreak/>
              <w:t>問題（乘除，連除）。乘與除、連除之應用解題。</w:t>
            </w:r>
          </w:p>
          <w:p w14:paraId="75A850AD"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tc>
        <w:tc>
          <w:tcPr>
            <w:tcW w:w="851" w:type="dxa"/>
          </w:tcPr>
          <w:p w14:paraId="552BF5B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127DFA2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-E-A2</w:t>
            </w:r>
          </w:p>
          <w:p w14:paraId="05F22BA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36820AE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5E7FF5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203C0094"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解決生活情境中，整數</w:t>
            </w:r>
            <w:r>
              <w:rPr>
                <w:rFonts w:ascii="Times New Roman" w:eastAsia="新細明體" w:hAnsi="Times New Roman" w:cs="Times New Roman"/>
                <w:kern w:val="0"/>
                <w:sz w:val="16"/>
                <w:szCs w:val="16"/>
              </w:rPr>
              <w:lastRenderedPageBreak/>
              <w:t>四則計算的兩步驟問題。</w:t>
            </w:r>
          </w:p>
          <w:p w14:paraId="38EF024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用一個算式把問題記下來，再逐次減項計算。</w:t>
            </w:r>
          </w:p>
          <w:p w14:paraId="4437802A" w14:textId="77777777" w:rsidR="00B72D74" w:rsidRPr="00AB1E0F" w:rsidRDefault="00B72D74" w:rsidP="00080C2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能理解整數四則混合計算的約定。</w:t>
            </w:r>
          </w:p>
        </w:tc>
        <w:tc>
          <w:tcPr>
            <w:tcW w:w="3544" w:type="dxa"/>
          </w:tcPr>
          <w:p w14:paraId="203C965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第六單元整數四則計算</w:t>
            </w:r>
          </w:p>
          <w:p w14:paraId="4F603B3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活動一：加減兩步驟的併式</w:t>
            </w:r>
          </w:p>
          <w:p w14:paraId="39CD260B"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教師口述布題，學生先以兩個算式記錄並解題。教師引導學生將兩步驟的算式寫成一個式子，並能用逐次減項的方法記錄解題過程。</w:t>
            </w:r>
          </w:p>
          <w:p w14:paraId="0E39452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教師口述布題，學生以有括號的併式記錄加減混合問題，透過觀察和討論，知道以括號來區分算式中的運算順序。</w:t>
            </w:r>
          </w:p>
          <w:p w14:paraId="461E6B6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教師重新布題，讓學生熟練在加減混合的算式中，要先算括號的部分，如果沒有括號，就由左而右一步一步算。</w:t>
            </w:r>
          </w:p>
          <w:p w14:paraId="180BAC9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活動二：乘除兩步驟的併式</w:t>
            </w:r>
          </w:p>
          <w:p w14:paraId="12E8994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先用兩步驟算式解決連乘的兩步驟問題，教師再引導學生以併式記錄連乘的算式，並經驗乘法的結合律，知道多個數相乘時，先乘哪兩個數，結果都會相同。教師引導學生觀察：括號在算式最前面時與沒有括號的算式運算順序相同，此時括號可以省略。</w:t>
            </w:r>
          </w:p>
          <w:p w14:paraId="004C5D9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教師口述布題，學生以併式記錄連除的兩步驟問題，並能用逐次減項的方法紀錄解題過程。</w:t>
            </w:r>
          </w:p>
          <w:p w14:paraId="0CAFDAFA"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教師重新布題，讓學生熟練在乘除混合的算式中，要先算括號的部分，如果沒有括號，就由左而右一步一步算。</w:t>
            </w:r>
          </w:p>
        </w:tc>
        <w:tc>
          <w:tcPr>
            <w:tcW w:w="709" w:type="dxa"/>
            <w:vAlign w:val="center"/>
          </w:tcPr>
          <w:p w14:paraId="5170703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6C6F48D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44A3A1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互相討論</w:t>
            </w:r>
          </w:p>
          <w:p w14:paraId="2EA38A6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530169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【人權教育】</w:t>
            </w:r>
          </w:p>
          <w:p w14:paraId="783A779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60BFA3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448AAF6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1776D3E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4AC69E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567E87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1E4CCD8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5E714CE" w14:textId="77777777" w:rsidTr="00B72D74">
        <w:tc>
          <w:tcPr>
            <w:tcW w:w="312" w:type="dxa"/>
            <w:vAlign w:val="center"/>
          </w:tcPr>
          <w:p w14:paraId="29CF09C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第十二週</w:t>
            </w:r>
          </w:p>
        </w:tc>
        <w:tc>
          <w:tcPr>
            <w:tcW w:w="283" w:type="dxa"/>
            <w:vAlign w:val="center"/>
          </w:tcPr>
          <w:p w14:paraId="22F71332"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第六單元整數四則計算</w:t>
            </w:r>
          </w:p>
        </w:tc>
        <w:tc>
          <w:tcPr>
            <w:tcW w:w="283" w:type="dxa"/>
            <w:vAlign w:val="center"/>
          </w:tcPr>
          <w:p w14:paraId="7BA823A7"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活動三：加減與乘的併式</w:t>
            </w:r>
          </w:p>
          <w:p w14:paraId="7C6CAA3C"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活動四：加減與</w:t>
            </w:r>
            <w:r>
              <w:rPr>
                <w:rFonts w:ascii="Times New Roman" w:eastAsia="新細明體" w:hAnsi="Times New Roman" w:cs="Times New Roman"/>
                <w:kern w:val="0"/>
                <w:sz w:val="16"/>
                <w:szCs w:val="16"/>
              </w:rPr>
              <w:lastRenderedPageBreak/>
              <w:t>除的併式</w:t>
            </w:r>
          </w:p>
          <w:p w14:paraId="6FCBC7A4"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活動五：四則混合</w:t>
            </w:r>
          </w:p>
        </w:tc>
        <w:tc>
          <w:tcPr>
            <w:tcW w:w="1942" w:type="dxa"/>
          </w:tcPr>
          <w:p w14:paraId="77B6C48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n-Ⅱ-5 </w:t>
            </w:r>
            <w:r>
              <w:rPr>
                <w:rFonts w:ascii="Times New Roman" w:eastAsia="新細明體" w:hAnsi="Times New Roman" w:cs="Times New Roman"/>
                <w:kern w:val="0"/>
                <w:sz w:val="16"/>
                <w:szCs w:val="16"/>
              </w:rPr>
              <w:t>在具體情境中，解決兩步驟應用問題。</w:t>
            </w:r>
          </w:p>
          <w:p w14:paraId="399F5DA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理解兩步驟問題的併式計算與四則混合之約定。</w:t>
            </w:r>
          </w:p>
        </w:tc>
        <w:tc>
          <w:tcPr>
            <w:tcW w:w="1843" w:type="dxa"/>
          </w:tcPr>
          <w:p w14:paraId="31D93A1F"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N-4-3 </w:t>
            </w:r>
            <w:r>
              <w:rPr>
                <w:rFonts w:ascii="Times New Roman" w:eastAsia="新細明體" w:hAnsi="Times New Roman" w:cs="Times New Roman"/>
                <w:kern w:val="0"/>
                <w:sz w:val="16"/>
                <w:szCs w:val="16"/>
              </w:rPr>
              <w:t>解題：兩步驟應用問題（乘除，連除）。乘與除、連除之應用解題。</w:t>
            </w:r>
          </w:p>
          <w:p w14:paraId="7597784C"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tc>
        <w:tc>
          <w:tcPr>
            <w:tcW w:w="851" w:type="dxa"/>
          </w:tcPr>
          <w:p w14:paraId="4EEEEEE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F50C28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8448DD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19032DA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9FC30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AD3B807"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解決生活情境中，整數四則計算的兩步驟問題。</w:t>
            </w:r>
          </w:p>
          <w:p w14:paraId="3747C7E6"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用一個算式把問題記下來，再逐次減項計算。</w:t>
            </w:r>
          </w:p>
          <w:p w14:paraId="57CC96D9" w14:textId="77777777" w:rsidR="00B72D74" w:rsidRPr="00AB1E0F" w:rsidRDefault="00B72D74" w:rsidP="00080C2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能理解整數四則混合計算的約定。</w:t>
            </w:r>
          </w:p>
        </w:tc>
        <w:tc>
          <w:tcPr>
            <w:tcW w:w="3544" w:type="dxa"/>
          </w:tcPr>
          <w:p w14:paraId="5EC3E9E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第六單元整數四則計算</w:t>
            </w:r>
          </w:p>
          <w:p w14:paraId="1CF24D4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活動三：加減與乘的併式</w:t>
            </w:r>
          </w:p>
          <w:p w14:paraId="168B029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教師口述布題，透過觀察和討論，使用含有括號的併式記錄加減與乘的問題。</w:t>
            </w:r>
          </w:p>
          <w:p w14:paraId="6DEE5E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透過觀察和討論，理解加減與乘時，先乘後加減。教師引導學生觀察：括號在乘法計算時，與沒有括號的算式運算順序相同，此時括號可以省略。</w:t>
            </w:r>
          </w:p>
          <w:p w14:paraId="6CB9936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活動四：加減與除的併式</w:t>
            </w:r>
          </w:p>
          <w:p w14:paraId="2659D2A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教師口述布題，透過觀察和討論，使用含有括號的併式記錄加減與除的問題。</w:t>
            </w:r>
          </w:p>
          <w:p w14:paraId="5EF4307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透過觀察和討論，理解加減與除時，先除後加減。教師引導學生觀察：括號在除法計算時，與沒有括號的算式運算順序相同，此時括號可以省略。</w:t>
            </w:r>
          </w:p>
          <w:p w14:paraId="58F3CAC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活動五：四則混合</w:t>
            </w:r>
          </w:p>
          <w:p w14:paraId="1BB6F8B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教師口述布題，透過觀察和討論，理解有括號的算式中，括號內的算式先算。</w:t>
            </w:r>
          </w:p>
          <w:p w14:paraId="556FE50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教師重新布題，透過觀察和討論，理解沒有括號的算式中，只有乘除或只有加減時，要由左而右計算。</w:t>
            </w:r>
          </w:p>
          <w:p w14:paraId="40B172D7"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教師重新布題，透過觀察和討論，理解沒有括號的算式中，加減乘除混合時，先算乘除再算加減。</w:t>
            </w:r>
          </w:p>
        </w:tc>
        <w:tc>
          <w:tcPr>
            <w:tcW w:w="709" w:type="dxa"/>
            <w:vAlign w:val="center"/>
          </w:tcPr>
          <w:p w14:paraId="728F7845"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0AAD3D4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3140E1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236CEDD5"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1985" w:type="dxa"/>
          </w:tcPr>
          <w:p w14:paraId="24ECD2A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C5B2FEF"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14AABA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68A9137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395CB39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4628F4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41EA3E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6683A9D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3813828C" w14:textId="77777777" w:rsidTr="00B72D74">
        <w:tc>
          <w:tcPr>
            <w:tcW w:w="312" w:type="dxa"/>
            <w:vAlign w:val="center"/>
          </w:tcPr>
          <w:p w14:paraId="3D160CDC"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第十三週</w:t>
            </w:r>
          </w:p>
        </w:tc>
        <w:tc>
          <w:tcPr>
            <w:tcW w:w="283" w:type="dxa"/>
            <w:vAlign w:val="center"/>
          </w:tcPr>
          <w:p w14:paraId="7922E1F5"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tc>
        <w:tc>
          <w:tcPr>
            <w:tcW w:w="283" w:type="dxa"/>
            <w:vAlign w:val="center"/>
          </w:tcPr>
          <w:p w14:paraId="4A4368AB"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活動一：認識公里</w:t>
            </w:r>
          </w:p>
          <w:p w14:paraId="17133AEB"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活動二：公里、公尺和公分的換算</w:t>
            </w:r>
          </w:p>
        </w:tc>
        <w:tc>
          <w:tcPr>
            <w:tcW w:w="1942" w:type="dxa"/>
          </w:tcPr>
          <w:p w14:paraId="57C8183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3255134D"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N-4-9 </w:t>
            </w:r>
            <w:r>
              <w:rPr>
                <w:rFonts w:ascii="Times New Roman" w:eastAsia="新細明體" w:hAnsi="Times New Roman" w:cs="Times New Roman"/>
                <w:kern w:val="0"/>
                <w:sz w:val="16"/>
                <w:szCs w:val="16"/>
              </w:rPr>
              <w:t>長度：「公里」。生活實例之應用。含其他長度單位的換算與計算。</w:t>
            </w:r>
          </w:p>
        </w:tc>
        <w:tc>
          <w:tcPr>
            <w:tcW w:w="851" w:type="dxa"/>
          </w:tcPr>
          <w:p w14:paraId="04D2425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1480DD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4481C8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2D7BCAC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p w14:paraId="011E01D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-E-C3</w:t>
            </w:r>
          </w:p>
        </w:tc>
        <w:tc>
          <w:tcPr>
            <w:tcW w:w="1842" w:type="dxa"/>
          </w:tcPr>
          <w:p w14:paraId="77386F2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認識長度單位「公里」，知道公里、公尺和公分的關係並做化聚。</w:t>
            </w:r>
          </w:p>
          <w:p w14:paraId="4B0C851B" w14:textId="77777777" w:rsidR="00B72D74" w:rsidRPr="00AB1E0F" w:rsidRDefault="00B72D74" w:rsidP="0089552B">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經驗</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公里的長度，並培養量感。</w:t>
            </w:r>
          </w:p>
        </w:tc>
        <w:tc>
          <w:tcPr>
            <w:tcW w:w="3544" w:type="dxa"/>
          </w:tcPr>
          <w:p w14:paraId="3A5B37B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p w14:paraId="58748E2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活動一：認識公里</w:t>
            </w:r>
          </w:p>
          <w:p w14:paraId="0A7ECDA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教師口述布題，透過交通標誌認識公里。</w:t>
            </w:r>
          </w:p>
          <w:p w14:paraId="3DA55FA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教師口述布題，透過觀察、討論和操作，進行公里的實測和估測活動，以培養量感。</w:t>
            </w:r>
          </w:p>
          <w:p w14:paraId="0C547D6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教師口述布題，學生進行以公里為單位的解題活動。</w:t>
            </w:r>
          </w:p>
          <w:p w14:paraId="205B1D6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活動二：公里、公尺和公分的換算</w:t>
            </w:r>
          </w:p>
          <w:p w14:paraId="6282C09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教師口述布題，進行幾公里幾公尺換成幾公尺的單位化聚和大小比較，學生透過觀察和討論，進行解題活動。</w:t>
            </w:r>
          </w:p>
          <w:p w14:paraId="4D2457F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教師口述布題，進行幾公尺換成幾公里幾公尺的單位化聚和大小比較，學生透過觀察和討論，進行解題活動。</w:t>
            </w:r>
          </w:p>
          <w:p w14:paraId="064EC3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教師口述布題，進行幾公里換成幾公分的單位化聚，學生透過觀察和討論，進行解題活動。</w:t>
            </w:r>
          </w:p>
          <w:p w14:paraId="16C1C264"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教師口述布題，進行幾公分換成幾公里的單位化聚，學生透過觀察和討論，進行解題活動。</w:t>
            </w:r>
          </w:p>
        </w:tc>
        <w:tc>
          <w:tcPr>
            <w:tcW w:w="709" w:type="dxa"/>
            <w:vAlign w:val="center"/>
          </w:tcPr>
          <w:p w14:paraId="224B2503"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260D7A4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E1836B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31F7737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7D15F24C"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DFD4BC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95159B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10EC0A2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A4DCB3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578CE8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698B01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047BB781" w14:textId="77777777" w:rsidTr="00B72D74">
        <w:tc>
          <w:tcPr>
            <w:tcW w:w="312" w:type="dxa"/>
            <w:vAlign w:val="center"/>
          </w:tcPr>
          <w:p w14:paraId="5F83F7B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第十四週</w:t>
            </w:r>
          </w:p>
        </w:tc>
        <w:tc>
          <w:tcPr>
            <w:tcW w:w="283" w:type="dxa"/>
            <w:vAlign w:val="center"/>
          </w:tcPr>
          <w:p w14:paraId="0B7A41FD"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tc>
        <w:tc>
          <w:tcPr>
            <w:tcW w:w="283" w:type="dxa"/>
            <w:vAlign w:val="center"/>
          </w:tcPr>
          <w:p w14:paraId="6C422ED8"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活動三：公里</w:t>
            </w:r>
            <w:r>
              <w:rPr>
                <w:rFonts w:ascii="Times New Roman" w:eastAsia="新細明體" w:hAnsi="Times New Roman" w:cs="Times New Roman"/>
                <w:kern w:val="0"/>
                <w:sz w:val="16"/>
                <w:szCs w:val="16"/>
              </w:rPr>
              <w:lastRenderedPageBreak/>
              <w:t>和公尺的加減計算</w:t>
            </w:r>
          </w:p>
        </w:tc>
        <w:tc>
          <w:tcPr>
            <w:tcW w:w="1942" w:type="dxa"/>
          </w:tcPr>
          <w:p w14:paraId="420C0D8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43" w:type="dxa"/>
          </w:tcPr>
          <w:p w14:paraId="6370C871"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N-4-9 </w:t>
            </w:r>
            <w:r>
              <w:rPr>
                <w:rFonts w:ascii="Times New Roman" w:eastAsia="新細明體" w:hAnsi="Times New Roman" w:cs="Times New Roman"/>
                <w:kern w:val="0"/>
                <w:sz w:val="16"/>
                <w:szCs w:val="16"/>
              </w:rPr>
              <w:t>長度：「公里」。生活實例之應用。含其他長度單位的換算與計算。</w:t>
            </w:r>
          </w:p>
        </w:tc>
        <w:tc>
          <w:tcPr>
            <w:tcW w:w="851" w:type="dxa"/>
          </w:tcPr>
          <w:p w14:paraId="78C6784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1023FB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E52772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3CB174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p w14:paraId="7EBEC83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-E-C3</w:t>
            </w:r>
          </w:p>
        </w:tc>
        <w:tc>
          <w:tcPr>
            <w:tcW w:w="1842" w:type="dxa"/>
          </w:tcPr>
          <w:p w14:paraId="781361C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能解決「公里、公尺」的複名數加減計算問題。</w:t>
            </w:r>
          </w:p>
        </w:tc>
        <w:tc>
          <w:tcPr>
            <w:tcW w:w="3544" w:type="dxa"/>
          </w:tcPr>
          <w:p w14:paraId="1A9B2F4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第七單元公里</w:t>
            </w:r>
          </w:p>
          <w:p w14:paraId="4E71160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活動三：公里和公尺的加減計算</w:t>
            </w:r>
          </w:p>
          <w:p w14:paraId="6367BC1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教師以口述路線圖的情境布題，透過觀察和討論，學生進行公里和公尺二階單位的加法計算活動。</w:t>
            </w:r>
          </w:p>
          <w:p w14:paraId="1DA800F2"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教師以口述路線圖的情境布題，透過觀察和討</w:t>
            </w:r>
            <w:r>
              <w:rPr>
                <w:rFonts w:ascii="Times New Roman" w:eastAsia="新細明體" w:hAnsi="Times New Roman" w:cs="Times New Roman"/>
                <w:kern w:val="0"/>
                <w:sz w:val="16"/>
                <w:szCs w:val="16"/>
              </w:rPr>
              <w:lastRenderedPageBreak/>
              <w:t>論，學生進行公里和公尺二階單位的減法計算活動。</w:t>
            </w:r>
          </w:p>
        </w:tc>
        <w:tc>
          <w:tcPr>
            <w:tcW w:w="709" w:type="dxa"/>
            <w:vAlign w:val="center"/>
          </w:tcPr>
          <w:p w14:paraId="5139130A"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559" w:type="dxa"/>
          </w:tcPr>
          <w:p w14:paraId="67B5F27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A24DD0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3416A0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7F8C953B"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F45F5B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49F0530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3AD524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B3A9D3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w:t>
            </w:r>
            <w:r>
              <w:rPr>
                <w:rFonts w:ascii="Times New Roman" w:eastAsia="新細明體" w:hAnsi="Times New Roman" w:cs="Times New Roman"/>
                <w:kern w:val="0"/>
                <w:sz w:val="16"/>
                <w:szCs w:val="16"/>
              </w:rPr>
              <w:lastRenderedPageBreak/>
              <w:t>關係。</w:t>
            </w:r>
          </w:p>
          <w:p w14:paraId="22AD8FD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773C434"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579EA25" w14:textId="77777777" w:rsidTr="00B72D74">
        <w:tc>
          <w:tcPr>
            <w:tcW w:w="312" w:type="dxa"/>
            <w:vAlign w:val="center"/>
          </w:tcPr>
          <w:p w14:paraId="193B74E1"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第十五週</w:t>
            </w:r>
          </w:p>
        </w:tc>
        <w:tc>
          <w:tcPr>
            <w:tcW w:w="283" w:type="dxa"/>
            <w:vAlign w:val="center"/>
          </w:tcPr>
          <w:p w14:paraId="23591249"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tc>
        <w:tc>
          <w:tcPr>
            <w:tcW w:w="283" w:type="dxa"/>
            <w:vAlign w:val="center"/>
          </w:tcPr>
          <w:p w14:paraId="2B1F4D2B"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活動一：認識真分數、假分數和帶分數</w:t>
            </w:r>
          </w:p>
          <w:p w14:paraId="6AE02B82"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活動二：假分數和帶分數的互換與比</w:t>
            </w:r>
            <w:r>
              <w:rPr>
                <w:rFonts w:ascii="Times New Roman" w:eastAsia="新細明體" w:hAnsi="Times New Roman" w:cs="Times New Roman"/>
                <w:kern w:val="0"/>
                <w:sz w:val="16"/>
                <w:szCs w:val="16"/>
              </w:rPr>
              <w:lastRenderedPageBreak/>
              <w:t>大小</w:t>
            </w:r>
          </w:p>
        </w:tc>
        <w:tc>
          <w:tcPr>
            <w:tcW w:w="1942" w:type="dxa"/>
          </w:tcPr>
          <w:p w14:paraId="34F1FF9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tc>
        <w:tc>
          <w:tcPr>
            <w:tcW w:w="1843" w:type="dxa"/>
          </w:tcPr>
          <w:p w14:paraId="42E7AE02"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N-4-5 </w:t>
            </w:r>
            <w:r>
              <w:rPr>
                <w:rFonts w:ascii="Times New Roman" w:eastAsia="新細明體" w:hAnsi="Times New Roman" w:cs="Times New Roman"/>
                <w:kern w:val="0"/>
                <w:sz w:val="16"/>
                <w:szCs w:val="16"/>
              </w:rPr>
              <w:t>同分母分數：一般同分母分數教學（包括「真分數」、「假分數」、「帶分數」名詞引入）。假分數和帶分數之變換。同分母分數的比較、加、減與整數倍。</w:t>
            </w:r>
          </w:p>
        </w:tc>
        <w:tc>
          <w:tcPr>
            <w:tcW w:w="851" w:type="dxa"/>
          </w:tcPr>
          <w:p w14:paraId="4D0B4E41"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5C5F10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55BD469B"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594A7BB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978889A"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認識真分數、假分數、帶分數的意義。</w:t>
            </w:r>
          </w:p>
          <w:p w14:paraId="401D381D"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了解並能做假分數和帶分數的互換。</w:t>
            </w:r>
          </w:p>
          <w:p w14:paraId="3BFE84E8"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能做同分母分數的大小比較。</w:t>
            </w:r>
          </w:p>
        </w:tc>
        <w:tc>
          <w:tcPr>
            <w:tcW w:w="3544" w:type="dxa"/>
          </w:tcPr>
          <w:p w14:paraId="2E3D7FF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p w14:paraId="0863E03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活動一：認識真分數、假分數和帶分數</w:t>
            </w:r>
          </w:p>
          <w:p w14:paraId="7A9E10A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教師口述布題，引導學生透過觀察，討論真分數的合成，並認識假分數和帶分數及記法。</w:t>
            </w:r>
          </w:p>
          <w:p w14:paraId="1CF27D2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教師重新布題，介紹真分數、假分數和帶分數的名稱，讓學生進行分數的分類活動。</w:t>
            </w:r>
          </w:p>
          <w:p w14:paraId="1DB77BD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活動二：假分數和帶分數的互換與比大小</w:t>
            </w:r>
          </w:p>
          <w:p w14:paraId="2317801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教師口述布題，學生透過操作附件分數圖卡的觀察和討論，察覺並解決帶分數換成假分數的問題。</w:t>
            </w:r>
          </w:p>
          <w:p w14:paraId="5799ABAD"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教師口述布題，學生透過操作附件分數圖卡的觀察和討論，察覺並解決假分數換成帶分數的問題。</w:t>
            </w:r>
          </w:p>
          <w:p w14:paraId="3D5BE3F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教師口述布題，學生進行帶分數和帶分數大小比較的解題活動，並說明比較的結果。</w:t>
            </w:r>
          </w:p>
          <w:p w14:paraId="09454596"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教師重新布題，提示學生遇到帶分數和假分數的比較時有兩種方法：</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先把帶分數換成假分數，再比較。</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先把假分數換成帶分數，再比較。學生進行解題活動並發表結果。</w:t>
            </w:r>
          </w:p>
        </w:tc>
        <w:tc>
          <w:tcPr>
            <w:tcW w:w="709" w:type="dxa"/>
            <w:vAlign w:val="center"/>
          </w:tcPr>
          <w:p w14:paraId="418B5094"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59FE32E1"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7F2CBC4"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87FD28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ABB7076"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73D6314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B2DB63A"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3B4C0E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8589B0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2A3F6DB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E603AE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2A0C58F6" w14:textId="77777777" w:rsidTr="00B72D74">
        <w:tc>
          <w:tcPr>
            <w:tcW w:w="312" w:type="dxa"/>
            <w:vAlign w:val="center"/>
          </w:tcPr>
          <w:p w14:paraId="01184B56"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第十六週</w:t>
            </w:r>
          </w:p>
        </w:tc>
        <w:tc>
          <w:tcPr>
            <w:tcW w:w="283" w:type="dxa"/>
            <w:vAlign w:val="center"/>
          </w:tcPr>
          <w:p w14:paraId="005D8331"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tc>
        <w:tc>
          <w:tcPr>
            <w:tcW w:w="283" w:type="dxa"/>
            <w:vAlign w:val="center"/>
          </w:tcPr>
          <w:p w14:paraId="1E7EAFE1"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活動三：同分母分數的加減</w:t>
            </w:r>
          </w:p>
          <w:p w14:paraId="7D2E07F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活動四：分數的整數倍</w:t>
            </w:r>
          </w:p>
        </w:tc>
        <w:tc>
          <w:tcPr>
            <w:tcW w:w="1942" w:type="dxa"/>
          </w:tcPr>
          <w:p w14:paraId="69F5832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tc>
        <w:tc>
          <w:tcPr>
            <w:tcW w:w="1843" w:type="dxa"/>
          </w:tcPr>
          <w:p w14:paraId="0AB5A313"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N-4-5 </w:t>
            </w:r>
            <w:r>
              <w:rPr>
                <w:rFonts w:ascii="Times New Roman" w:eastAsia="新細明體" w:hAnsi="Times New Roman" w:cs="Times New Roman"/>
                <w:kern w:val="0"/>
                <w:sz w:val="16"/>
                <w:szCs w:val="16"/>
              </w:rPr>
              <w:t>同分母分數：一般同分母分數教學（包括「真分數」、「假分數」、「帶分數」名詞引入）。假分數和帶分數之變換。同分母分數的比較、加、減與整數倍。</w:t>
            </w:r>
          </w:p>
        </w:tc>
        <w:tc>
          <w:tcPr>
            <w:tcW w:w="851" w:type="dxa"/>
          </w:tcPr>
          <w:p w14:paraId="753DC7F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E2C8A0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6DB7CC7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3F2AD0B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68969370"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能解決同分母分數的加減問題。</w:t>
            </w:r>
          </w:p>
          <w:p w14:paraId="73A3130A"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能解決分數的整數倍問題。</w:t>
            </w:r>
          </w:p>
        </w:tc>
        <w:tc>
          <w:tcPr>
            <w:tcW w:w="3544" w:type="dxa"/>
          </w:tcPr>
          <w:p w14:paraId="521E614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第八單元分數</w:t>
            </w:r>
          </w:p>
          <w:p w14:paraId="72873B0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活動三：同分母分數的加減</w:t>
            </w:r>
          </w:p>
          <w:p w14:paraId="48F18CD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教師以課本平分披薩的情境口述布題，學生配合操作分數圖卡，進行真分數加真分數的解題活動。</w:t>
            </w:r>
          </w:p>
          <w:p w14:paraId="75B5A8A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教師口述布題，學生進行帶分數加帶分數，及帶分數加假分數的解題活動。</w:t>
            </w:r>
          </w:p>
          <w:p w14:paraId="55146C4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教師重新布題，學生進行整數減真分數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帶分數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，及帶分數減帶分數的解題活動。</w:t>
            </w:r>
          </w:p>
          <w:p w14:paraId="0B8BD191"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活動四：分數的整數倍</w:t>
            </w:r>
          </w:p>
          <w:p w14:paraId="0DF36A5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教師口述布題，指導學生進行單位分數或真分數整數倍問題的解題活動，並說明在做真分數乘以整數計算時，分母不變，把分子和整數相乘即可。</w:t>
            </w:r>
          </w:p>
          <w:p w14:paraId="4E443E9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教師重新布題，學生進行假分數乘以整數倍的解題活動，並將結果是假分數的換成帶分數。</w:t>
            </w:r>
          </w:p>
          <w:p w14:paraId="2B21E14D"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教師重新布題，學生進行帶分數乘以整數倍的解題活動，提示學生帶分數乘以整數倍時有兩種方法：</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先把帶分數換成假分數，再乘以整數倍。</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把帶分數的整數和真分數分別乘以整數倍，再相加。</w:t>
            </w:r>
          </w:p>
        </w:tc>
        <w:tc>
          <w:tcPr>
            <w:tcW w:w="709" w:type="dxa"/>
            <w:vAlign w:val="center"/>
          </w:tcPr>
          <w:p w14:paraId="4DCD1486"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FF5CFF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43938E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6249236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ADF06D3"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4915842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597C7CA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17C7D9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8FE6F3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3FC9E9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D5BEC8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7D2CF0D3" w14:textId="77777777" w:rsidTr="00B72D74">
        <w:tc>
          <w:tcPr>
            <w:tcW w:w="312" w:type="dxa"/>
            <w:vAlign w:val="center"/>
          </w:tcPr>
          <w:p w14:paraId="36BDAA43"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第十七週</w:t>
            </w:r>
          </w:p>
        </w:tc>
        <w:tc>
          <w:tcPr>
            <w:tcW w:w="283" w:type="dxa"/>
            <w:vAlign w:val="center"/>
          </w:tcPr>
          <w:p w14:paraId="2E80F1B4"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tc>
        <w:tc>
          <w:tcPr>
            <w:tcW w:w="283" w:type="dxa"/>
            <w:vAlign w:val="center"/>
          </w:tcPr>
          <w:p w14:paraId="23C56241"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活動一：認識二位小數</w:t>
            </w:r>
          </w:p>
          <w:p w14:paraId="6657259D"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活動二：小數與</w:t>
            </w:r>
            <w:r>
              <w:rPr>
                <w:rFonts w:ascii="Times New Roman" w:eastAsia="新細明體" w:hAnsi="Times New Roman" w:cs="Times New Roman"/>
                <w:kern w:val="0"/>
                <w:sz w:val="16"/>
                <w:szCs w:val="16"/>
              </w:rPr>
              <w:lastRenderedPageBreak/>
              <w:t>長度</w:t>
            </w:r>
          </w:p>
        </w:tc>
        <w:tc>
          <w:tcPr>
            <w:tcW w:w="1942" w:type="dxa"/>
          </w:tcPr>
          <w:p w14:paraId="384AD53F"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n-Ⅱ-7 </w:t>
            </w:r>
            <w:r>
              <w:rPr>
                <w:rFonts w:ascii="Times New Roman" w:eastAsia="新細明體" w:hAnsi="Times New Roman" w:cs="Times New Roman"/>
                <w:kern w:val="0"/>
                <w:sz w:val="16"/>
                <w:szCs w:val="16"/>
              </w:rPr>
              <w:t>理解小數的意義與位值結構，並能做加、減、整數倍的直式計算與應用。</w:t>
            </w:r>
          </w:p>
        </w:tc>
        <w:tc>
          <w:tcPr>
            <w:tcW w:w="1843" w:type="dxa"/>
          </w:tcPr>
          <w:p w14:paraId="29E3AA3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tc>
        <w:tc>
          <w:tcPr>
            <w:tcW w:w="851" w:type="dxa"/>
          </w:tcPr>
          <w:p w14:paraId="1E0652D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3A46E1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0620A22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2CFA842C"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21AD4E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098EA5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認識二位小數和「百分位」的位名和位值。</w:t>
            </w:r>
          </w:p>
          <w:p w14:paraId="55622733"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能解決二位小數的化聚。</w:t>
            </w:r>
          </w:p>
          <w:p w14:paraId="3186C072"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能用小數表示公尺和公分的關係。</w:t>
            </w:r>
          </w:p>
        </w:tc>
        <w:tc>
          <w:tcPr>
            <w:tcW w:w="3544" w:type="dxa"/>
          </w:tcPr>
          <w:p w14:paraId="1991A4F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p w14:paraId="0373540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活動一：認識二位小數</w:t>
            </w:r>
          </w:p>
          <w:p w14:paraId="7A6A78E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教師口述布題，指導學生透過觀察和討論，並由分數的引入，認識二位小數。</w:t>
            </w:r>
          </w:p>
          <w:p w14:paraId="61AC841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教師重新布題，從</w:t>
            </w:r>
            <w:r>
              <w:rPr>
                <w:rFonts w:ascii="Times New Roman" w:eastAsia="新細明體" w:hAnsi="Times New Roman" w:cs="Times New Roman"/>
                <w:kern w:val="0"/>
                <w:sz w:val="16"/>
                <w:szCs w:val="16"/>
              </w:rPr>
              <w:t>0.01</w:t>
            </w:r>
            <w:r>
              <w:rPr>
                <w:rFonts w:ascii="Times New Roman" w:eastAsia="新細明體" w:hAnsi="Times New Roman" w:cs="Times New Roman"/>
                <w:kern w:val="0"/>
                <w:sz w:val="16"/>
                <w:szCs w:val="16"/>
              </w:rPr>
              <w:t>開始，讓學生認識二位純小數的數與量，並介紹和說明二位純小數的讀法和寫法。</w:t>
            </w:r>
          </w:p>
          <w:p w14:paraId="3254484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教師重新布題，學生以小數回答解題，並能做出表徵二位小數具體的量。</w:t>
            </w:r>
          </w:p>
          <w:p w14:paraId="666601D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教師口述布題，指導學生操作積木圖卡，並將小數記在定位板上，進行二位小數的位名認識、說、讀、寫、做及化聚活動。</w:t>
            </w:r>
          </w:p>
          <w:p w14:paraId="72628A5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活動二：小數與長度</w:t>
            </w:r>
          </w:p>
          <w:p w14:paraId="4961627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公尺＝</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公分的關係，認識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公分＝</w:t>
            </w:r>
            <w:r>
              <w:rPr>
                <w:rFonts w:ascii="Times New Roman" w:eastAsia="新細明體" w:hAnsi="Times New Roman" w:cs="Times New Roman"/>
                <w:kern w:val="0"/>
                <w:sz w:val="16"/>
                <w:szCs w:val="16"/>
              </w:rPr>
              <w:t>0.01</w:t>
            </w:r>
            <w:r>
              <w:rPr>
                <w:rFonts w:ascii="Times New Roman" w:eastAsia="新細明體" w:hAnsi="Times New Roman" w:cs="Times New Roman"/>
                <w:kern w:val="0"/>
                <w:sz w:val="16"/>
                <w:szCs w:val="16"/>
              </w:rPr>
              <w:t>公尺。</w:t>
            </w:r>
          </w:p>
          <w:p w14:paraId="380BB15F"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教師口述布題，能做公尺和公分間的小數換算。</w:t>
            </w:r>
          </w:p>
        </w:tc>
        <w:tc>
          <w:tcPr>
            <w:tcW w:w="709" w:type="dxa"/>
            <w:vAlign w:val="center"/>
          </w:tcPr>
          <w:p w14:paraId="33A05531"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71BFA06E"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F7AA20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EA5FEE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1314F31"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BB7F221"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7AD0A1F8"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30E299F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0039376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2E0E42E1"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覺知生物生命的美與價值，關懷動、植物的生命。</w:t>
            </w:r>
          </w:p>
          <w:p w14:paraId="742885E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51A516A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4A2B6CC2" w14:textId="77777777" w:rsidTr="00B72D74">
        <w:tc>
          <w:tcPr>
            <w:tcW w:w="312" w:type="dxa"/>
            <w:vAlign w:val="center"/>
          </w:tcPr>
          <w:p w14:paraId="401FD93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第十八週</w:t>
            </w:r>
          </w:p>
        </w:tc>
        <w:tc>
          <w:tcPr>
            <w:tcW w:w="283" w:type="dxa"/>
            <w:vAlign w:val="center"/>
          </w:tcPr>
          <w:p w14:paraId="38E29A9B"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tc>
        <w:tc>
          <w:tcPr>
            <w:tcW w:w="283" w:type="dxa"/>
            <w:vAlign w:val="center"/>
          </w:tcPr>
          <w:p w14:paraId="685203BF"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活動三：小數的大小比較</w:t>
            </w:r>
          </w:p>
          <w:p w14:paraId="2D66B59E"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活動四：小數的加減</w:t>
            </w:r>
          </w:p>
        </w:tc>
        <w:tc>
          <w:tcPr>
            <w:tcW w:w="1942" w:type="dxa"/>
          </w:tcPr>
          <w:p w14:paraId="5852323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n-Ⅱ-7 </w:t>
            </w:r>
            <w:r>
              <w:rPr>
                <w:rFonts w:ascii="Times New Roman" w:eastAsia="新細明體" w:hAnsi="Times New Roman" w:cs="Times New Roman"/>
                <w:kern w:val="0"/>
                <w:sz w:val="16"/>
                <w:szCs w:val="16"/>
              </w:rPr>
              <w:t>理解小數的意義與位值結構，並能做加、減、整數倍的直式計算與應用。</w:t>
            </w:r>
          </w:p>
        </w:tc>
        <w:tc>
          <w:tcPr>
            <w:tcW w:w="1843" w:type="dxa"/>
          </w:tcPr>
          <w:p w14:paraId="645D03DA"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tc>
        <w:tc>
          <w:tcPr>
            <w:tcW w:w="851" w:type="dxa"/>
          </w:tcPr>
          <w:p w14:paraId="5F69B1E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4DB312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7FA7D04"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F9ACB0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706CD8A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AC0BFE9"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能比較二位小數的大小。</w:t>
            </w:r>
          </w:p>
          <w:p w14:paraId="6F8F1280"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能解決生活情境中，二位小數的加減問題。</w:t>
            </w:r>
          </w:p>
        </w:tc>
        <w:tc>
          <w:tcPr>
            <w:tcW w:w="3544" w:type="dxa"/>
          </w:tcPr>
          <w:p w14:paraId="5EC5B5E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第九單元小數</w:t>
            </w:r>
          </w:p>
          <w:p w14:paraId="61E147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活動三：小數的大小比較</w:t>
            </w:r>
          </w:p>
          <w:p w14:paraId="1A93E7F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教師口述布題，透過長度的情境，指導學生將小數記在定位板上，進行二位小數的大小比較。</w:t>
            </w:r>
          </w:p>
          <w:p w14:paraId="3737B36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教師重新布題，學生進行小數大小比較的解題活動。</w:t>
            </w:r>
          </w:p>
          <w:p w14:paraId="6EEA0567"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活動四：小數的加減</w:t>
            </w:r>
          </w:p>
          <w:p w14:paraId="22DE26D9"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教師口述布題，並使用定位板說明小數加法的直式計算方式。</w:t>
            </w:r>
          </w:p>
          <w:p w14:paraId="3F8511F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教師重新布題，學生能脫離輔助工具定位板，進行小數加法的計算。</w:t>
            </w:r>
          </w:p>
          <w:p w14:paraId="6F104232"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教師口述布題，並使用定位板說明小數減法的直式計算方式。</w:t>
            </w:r>
          </w:p>
          <w:p w14:paraId="5DC85AD8"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教師重新布題，學生能脫離輔助工具定位板，進行小數減法的計算。</w:t>
            </w:r>
          </w:p>
        </w:tc>
        <w:tc>
          <w:tcPr>
            <w:tcW w:w="709" w:type="dxa"/>
            <w:vAlign w:val="center"/>
          </w:tcPr>
          <w:p w14:paraId="6A51F2D9"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2F7A4A4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17FAF7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A7BAB9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571C820"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49172890"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87BEF9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A383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CE9FB2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4753E3A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覺知生物生命的美與價值，關懷動、植物的生命。</w:t>
            </w:r>
          </w:p>
          <w:p w14:paraId="785230A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42131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24DF122E" w14:textId="77777777" w:rsidTr="00B72D74">
        <w:tc>
          <w:tcPr>
            <w:tcW w:w="312" w:type="dxa"/>
            <w:vAlign w:val="center"/>
          </w:tcPr>
          <w:p w14:paraId="7EF8192D"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第十九週</w:t>
            </w:r>
          </w:p>
        </w:tc>
        <w:tc>
          <w:tcPr>
            <w:tcW w:w="283" w:type="dxa"/>
            <w:vAlign w:val="center"/>
          </w:tcPr>
          <w:p w14:paraId="624F738E"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1D11043A" w14:textId="77777777" w:rsidR="00B72D74"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活動一：報讀生活中的統計圖</w:t>
            </w:r>
          </w:p>
          <w:p w14:paraId="30DBDF4A"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活動二：報讀</w:t>
            </w:r>
            <w:r>
              <w:rPr>
                <w:rFonts w:ascii="Times New Roman" w:eastAsia="新細明體" w:hAnsi="Times New Roman" w:cs="Times New Roman"/>
                <w:kern w:val="0"/>
                <w:sz w:val="16"/>
                <w:szCs w:val="16"/>
              </w:rPr>
              <w:lastRenderedPageBreak/>
              <w:t>與繪製長條圖</w:t>
            </w:r>
          </w:p>
        </w:tc>
        <w:tc>
          <w:tcPr>
            <w:tcW w:w="1942" w:type="dxa"/>
          </w:tcPr>
          <w:p w14:paraId="7E11F8E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128628F5"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3FDE08A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3FF041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294C2E1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6A90CC05"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FEFC756"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報讀生活中的統計圖。</w:t>
            </w:r>
          </w:p>
          <w:p w14:paraId="3CBF212F" w14:textId="77777777" w:rsidR="00B72D74"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認識並報讀長條圖。</w:t>
            </w:r>
          </w:p>
          <w:p w14:paraId="0B68D3F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能整理生活中的資料，繪製成長條圖並報讀。</w:t>
            </w:r>
          </w:p>
        </w:tc>
        <w:tc>
          <w:tcPr>
            <w:tcW w:w="3544" w:type="dxa"/>
          </w:tcPr>
          <w:p w14:paraId="4F98F7BC"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3A64BFF0"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活動一：報讀生活中的統計圖</w:t>
            </w:r>
          </w:p>
          <w:p w14:paraId="46242F75"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教師口述布題，透過觀察和討論，察覺使用統計圖表的需求。</w:t>
            </w:r>
          </w:p>
          <w:p w14:paraId="753D6A1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活動二：報讀與繪製長條圖</w:t>
            </w:r>
          </w:p>
          <w:p w14:paraId="501C560A"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教師口述布題，透過觀察和討論，察覺並報讀長條圖。</w:t>
            </w:r>
          </w:p>
          <w:p w14:paraId="6A1D9B5E"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教師口述測量雨量的情境布題，透過觀察和討論，察覺並報讀與解讀長條圖。</w:t>
            </w:r>
          </w:p>
          <w:p w14:paraId="0CDE47E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教師重新布題，透過觀察和討論，察覺並報讀和解讀，橫軸和縱軸表示不同內容的長條圖。</w:t>
            </w:r>
          </w:p>
          <w:p w14:paraId="46795231"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教師口述布題，說明並引導學生將統計表的資料繪製成長條圖。</w:t>
            </w:r>
          </w:p>
        </w:tc>
        <w:tc>
          <w:tcPr>
            <w:tcW w:w="709" w:type="dxa"/>
            <w:vAlign w:val="center"/>
          </w:tcPr>
          <w:p w14:paraId="37530382"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0CCB1156"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564CD02"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6719AB7A"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ED45AC9"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3ABA757"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3B3F71A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0BF8AEC0"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E54B85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7331C5F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57846A1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DE6308C"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D161E1C" w14:textId="77777777" w:rsidTr="00B72D74">
        <w:tc>
          <w:tcPr>
            <w:tcW w:w="312" w:type="dxa"/>
            <w:vAlign w:val="center"/>
          </w:tcPr>
          <w:p w14:paraId="1CC927F5"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第廿週</w:t>
            </w:r>
          </w:p>
        </w:tc>
        <w:tc>
          <w:tcPr>
            <w:tcW w:w="283" w:type="dxa"/>
            <w:vAlign w:val="center"/>
          </w:tcPr>
          <w:p w14:paraId="0AFBAE25"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7454864C"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活動三：報讀折線圖</w:t>
            </w:r>
          </w:p>
        </w:tc>
        <w:tc>
          <w:tcPr>
            <w:tcW w:w="1942" w:type="dxa"/>
          </w:tcPr>
          <w:p w14:paraId="69B10F0A"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489ACF2B"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760A8AF8"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D8250F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5B680956"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413B15A3"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12B9EF8D"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認識並報讀折線圖。</w:t>
            </w:r>
          </w:p>
        </w:tc>
        <w:tc>
          <w:tcPr>
            <w:tcW w:w="3544" w:type="dxa"/>
          </w:tcPr>
          <w:p w14:paraId="0227A5D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461172EF"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活動三：報讀折線圖</w:t>
            </w:r>
          </w:p>
          <w:p w14:paraId="26730828"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教師口述布題，透過觀察和討論，察覺和認識折線圖並報讀。</w:t>
            </w:r>
          </w:p>
          <w:p w14:paraId="260C9C08"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教師口述布題，透過觀察和討論，察覺並認識有省略記號的折線圖，教師說明和介紹省略記號。</w:t>
            </w:r>
          </w:p>
        </w:tc>
        <w:tc>
          <w:tcPr>
            <w:tcW w:w="709" w:type="dxa"/>
            <w:vAlign w:val="center"/>
          </w:tcPr>
          <w:p w14:paraId="4CCAACE8"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66CB8F4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A450F55"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669F69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A26AA7F"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58678C39"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177B487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F98BED2"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51DD6F35"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370013E7"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190861FB"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1A3A49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B72D74" w:rsidRPr="006D5C2B" w14:paraId="1E8EB73C" w14:textId="77777777" w:rsidTr="00B72D74">
        <w:tc>
          <w:tcPr>
            <w:tcW w:w="312" w:type="dxa"/>
            <w:vAlign w:val="center"/>
          </w:tcPr>
          <w:p w14:paraId="748DE5F2" w14:textId="77777777" w:rsidR="00B72D74" w:rsidRPr="00AB1E0F" w:rsidRDefault="00B72D74" w:rsidP="00AB1E0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第廿一週</w:t>
            </w:r>
          </w:p>
        </w:tc>
        <w:tc>
          <w:tcPr>
            <w:tcW w:w="283" w:type="dxa"/>
            <w:vAlign w:val="center"/>
          </w:tcPr>
          <w:p w14:paraId="69E82FE8" w14:textId="77777777" w:rsidR="00B72D74" w:rsidRPr="00AB1E0F" w:rsidRDefault="00B72D74" w:rsidP="00704CA4">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tc>
        <w:tc>
          <w:tcPr>
            <w:tcW w:w="283" w:type="dxa"/>
            <w:vAlign w:val="center"/>
          </w:tcPr>
          <w:p w14:paraId="0B82BCE4" w14:textId="77777777" w:rsidR="00B72D74" w:rsidRPr="00AB1E0F" w:rsidRDefault="00B72D74" w:rsidP="00704CA4">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活動四：報讀複雜的統計圖</w:t>
            </w:r>
          </w:p>
        </w:tc>
        <w:tc>
          <w:tcPr>
            <w:tcW w:w="1942" w:type="dxa"/>
          </w:tcPr>
          <w:p w14:paraId="319526A2"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d-Ⅱ-1 </w:t>
            </w:r>
            <w:r>
              <w:rPr>
                <w:rFonts w:ascii="Times New Roman" w:eastAsia="新細明體" w:hAnsi="Times New Roman" w:cs="Times New Roman"/>
                <w:kern w:val="0"/>
                <w:sz w:val="16"/>
                <w:szCs w:val="16"/>
              </w:rPr>
              <w:t>報讀與製作一維表格、二維表格與長條圖，報讀折線圖，並據以做簡單推論。</w:t>
            </w:r>
          </w:p>
        </w:tc>
        <w:tc>
          <w:tcPr>
            <w:tcW w:w="1843" w:type="dxa"/>
          </w:tcPr>
          <w:p w14:paraId="41F7EA58" w14:textId="77777777" w:rsidR="00B72D74" w:rsidRDefault="00B72D74">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D-4-1 </w:t>
            </w:r>
            <w:r>
              <w:rPr>
                <w:rFonts w:ascii="Times New Roman" w:eastAsia="新細明體" w:hAnsi="Times New Roman" w:cs="Times New Roman"/>
                <w:kern w:val="0"/>
                <w:sz w:val="16"/>
                <w:szCs w:val="16"/>
              </w:rPr>
              <w:t>報讀長條圖與折線圖以及製作長條圖：報讀與說明生活中的長條圖與折線圖。配合其他領域課程，學習製作長條圖。</w:t>
            </w:r>
          </w:p>
        </w:tc>
        <w:tc>
          <w:tcPr>
            <w:tcW w:w="851" w:type="dxa"/>
          </w:tcPr>
          <w:p w14:paraId="5EE61579"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BD2A530"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-E-B2</w:t>
            </w:r>
          </w:p>
          <w:p w14:paraId="1B18014D"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02F698CE" w14:textId="77777777" w:rsidR="00B72D74" w:rsidRDefault="00B72D74">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842" w:type="dxa"/>
          </w:tcPr>
          <w:p w14:paraId="4950C24B" w14:textId="77777777" w:rsidR="00B72D74" w:rsidRPr="00AB1E0F" w:rsidRDefault="00B72D74" w:rsidP="00AB1E0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能報讀各種變形的長條圖和折線圖。</w:t>
            </w:r>
          </w:p>
        </w:tc>
        <w:tc>
          <w:tcPr>
            <w:tcW w:w="3544" w:type="dxa"/>
          </w:tcPr>
          <w:p w14:paraId="3A3A9E9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第十單元統計圖</w:t>
            </w:r>
          </w:p>
          <w:p w14:paraId="75E24A63"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活動四：報讀複雜的統計圖</w:t>
            </w:r>
          </w:p>
          <w:p w14:paraId="054CA1C4"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教師口述布題，透過觀察和討論，察覺並認識兩長條左右併排式的長條圖。</w:t>
            </w:r>
          </w:p>
          <w:p w14:paraId="67E6A1F6" w14:textId="77777777" w:rsidR="00B72D74"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教師口述布題，透過觀察和討論，察覺並認識上下連接式的長條圖。</w:t>
            </w:r>
          </w:p>
          <w:p w14:paraId="15E03855" w14:textId="77777777" w:rsidR="00B72D74" w:rsidRPr="00AB1E0F" w:rsidRDefault="00B72D74" w:rsidP="00454839">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教師重新布題，透過觀察和討論，察覺並報讀兩折線的折線圖。</w:t>
            </w:r>
          </w:p>
        </w:tc>
        <w:tc>
          <w:tcPr>
            <w:tcW w:w="709" w:type="dxa"/>
            <w:vAlign w:val="center"/>
          </w:tcPr>
          <w:p w14:paraId="55DDBFD0" w14:textId="77777777" w:rsidR="00B72D74" w:rsidRPr="00AB1E0F" w:rsidRDefault="00B72D74" w:rsidP="00AB1E0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559" w:type="dxa"/>
          </w:tcPr>
          <w:p w14:paraId="370E8643"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34195ED"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62179EB"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D4EF787" w14:textId="77777777" w:rsidR="00B72D74"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297AB0A3" w14:textId="77777777" w:rsidR="00B72D74" w:rsidRPr="00AB1E0F" w:rsidRDefault="00B72D74" w:rsidP="00285C9E">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1985" w:type="dxa"/>
          </w:tcPr>
          <w:p w14:paraId="62D738B3"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5A722E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7F33676"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387D2369"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E8 </w:t>
            </w:r>
            <w:r>
              <w:rPr>
                <w:rFonts w:ascii="Times New Roman" w:eastAsia="新細明體" w:hAnsi="Times New Roman" w:cs="Times New Roman"/>
                <w:kern w:val="0"/>
                <w:sz w:val="16"/>
                <w:szCs w:val="16"/>
              </w:rPr>
              <w:t>認識天氣的溫度、雨量要素與覺察氣候的趨勢及極端氣候的現象。</w:t>
            </w:r>
          </w:p>
          <w:p w14:paraId="33C4451E"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0B9C5ECD" w14:textId="77777777" w:rsidR="00B72D74" w:rsidRDefault="00B72D74">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bl>
    <w:p w14:paraId="641836B0" w14:textId="3E874E44" w:rsidR="004F2F1E" w:rsidRDefault="00DD2338" w:rsidP="009C7AC0">
      <w:pPr>
        <w:pStyle w:val="1"/>
        <w:tabs>
          <w:tab w:val="num" w:pos="720"/>
        </w:tabs>
        <w:snapToGrid w:val="0"/>
        <w:ind w:left="720" w:hanging="720"/>
        <w:jc w:val="both"/>
        <w:rPr>
          <w:rFonts w:ascii="新細明體" w:eastAsia="新細明體" w:hAnsi="新細明體"/>
          <w:kern w:val="0"/>
        </w:rPr>
      </w:pPr>
    </w:p>
    <w:p w14:paraId="67D26BC7" w14:textId="0E7DB2C6" w:rsidR="008A3F14" w:rsidRDefault="008A3F14" w:rsidP="009C7AC0">
      <w:pPr>
        <w:pStyle w:val="1"/>
        <w:tabs>
          <w:tab w:val="num" w:pos="720"/>
        </w:tabs>
        <w:snapToGrid w:val="0"/>
        <w:ind w:left="720" w:hanging="720"/>
        <w:jc w:val="both"/>
        <w:rPr>
          <w:rFonts w:ascii="新細明體" w:eastAsia="新細明體" w:hAnsi="新細明體"/>
          <w:kern w:val="0"/>
        </w:rPr>
      </w:pPr>
    </w:p>
    <w:p w14:paraId="0740049D" w14:textId="3DFDB4BB" w:rsidR="008A3F14" w:rsidRDefault="008A3F14" w:rsidP="009C7AC0">
      <w:pPr>
        <w:pStyle w:val="1"/>
        <w:tabs>
          <w:tab w:val="num" w:pos="720"/>
        </w:tabs>
        <w:snapToGrid w:val="0"/>
        <w:ind w:left="720" w:hanging="720"/>
        <w:jc w:val="both"/>
        <w:rPr>
          <w:rFonts w:ascii="新細明體" w:eastAsia="新細明體" w:hAnsi="新細明體"/>
          <w:kern w:val="0"/>
        </w:rPr>
      </w:pPr>
    </w:p>
    <w:p w14:paraId="490B3E87" w14:textId="4F6A9DA7" w:rsidR="008A3F14" w:rsidRDefault="008A3F14" w:rsidP="009C7AC0">
      <w:pPr>
        <w:pStyle w:val="1"/>
        <w:tabs>
          <w:tab w:val="num" w:pos="720"/>
        </w:tabs>
        <w:snapToGrid w:val="0"/>
        <w:ind w:left="720" w:hanging="720"/>
        <w:jc w:val="both"/>
        <w:rPr>
          <w:rFonts w:ascii="新細明體" w:eastAsia="新細明體" w:hAnsi="新細明體"/>
          <w:kern w:val="0"/>
        </w:rPr>
      </w:pPr>
    </w:p>
    <w:p w14:paraId="482EFCFD" w14:textId="4DAC5046" w:rsidR="008A3F14" w:rsidRDefault="008A3F14" w:rsidP="009C7AC0">
      <w:pPr>
        <w:pStyle w:val="1"/>
        <w:tabs>
          <w:tab w:val="num" w:pos="720"/>
        </w:tabs>
        <w:snapToGrid w:val="0"/>
        <w:ind w:left="720" w:hanging="720"/>
        <w:jc w:val="both"/>
        <w:rPr>
          <w:rFonts w:ascii="新細明體" w:eastAsia="新細明體" w:hAnsi="新細明體"/>
          <w:kern w:val="0"/>
        </w:rPr>
      </w:pPr>
    </w:p>
    <w:p w14:paraId="66906984" w14:textId="4D2CCFDC" w:rsidR="008A3F14" w:rsidRDefault="008A3F14" w:rsidP="009C7AC0">
      <w:pPr>
        <w:pStyle w:val="1"/>
        <w:tabs>
          <w:tab w:val="num" w:pos="720"/>
        </w:tabs>
        <w:snapToGrid w:val="0"/>
        <w:ind w:left="720" w:hanging="720"/>
        <w:jc w:val="both"/>
        <w:rPr>
          <w:rFonts w:ascii="新細明體" w:eastAsia="新細明體" w:hAnsi="新細明體"/>
          <w:kern w:val="0"/>
        </w:rPr>
      </w:pPr>
    </w:p>
    <w:p w14:paraId="4B2EFBC5" w14:textId="647D8E07" w:rsidR="008A3F14" w:rsidRDefault="008A3F14" w:rsidP="009C7AC0">
      <w:pPr>
        <w:pStyle w:val="1"/>
        <w:tabs>
          <w:tab w:val="num" w:pos="720"/>
        </w:tabs>
        <w:snapToGrid w:val="0"/>
        <w:ind w:left="720" w:hanging="720"/>
        <w:jc w:val="both"/>
        <w:rPr>
          <w:rFonts w:ascii="新細明體" w:eastAsia="新細明體" w:hAnsi="新細明體"/>
          <w:kern w:val="0"/>
        </w:rPr>
      </w:pPr>
    </w:p>
    <w:p w14:paraId="29A75D86" w14:textId="716516FC" w:rsidR="008A3F14" w:rsidRDefault="008A3F14" w:rsidP="008A3F14">
      <w:pPr>
        <w:jc w:val="center"/>
        <w:rPr>
          <w:rFonts w:ascii="標楷體" w:eastAsia="標楷體" w:hAnsi="標楷體"/>
          <w:b/>
        </w:rPr>
      </w:pPr>
      <w:r>
        <w:rPr>
          <w:rFonts w:ascii="標楷體" w:eastAsia="標楷體" w:hAnsi="標楷體" w:hint="eastAsia"/>
          <w:b/>
        </w:rPr>
        <w:lastRenderedPageBreak/>
        <w:t>臺北市士林區士林國民小學112學年度四年級第二學期</w:t>
      </w:r>
    </w:p>
    <w:p w14:paraId="14BBA889" w14:textId="0CE349F1" w:rsidR="008A3F14" w:rsidRPr="00385D00" w:rsidRDefault="008A3F14" w:rsidP="008A3F14">
      <w:pPr>
        <w:jc w:val="center"/>
        <w:rPr>
          <w:rFonts w:ascii="Times New Roman" w:eastAsia="新細明體" w:hAnsi="Times New Roman" w:cs="Times New Roman"/>
        </w:rPr>
      </w:pPr>
      <w:r>
        <w:rPr>
          <w:rFonts w:ascii="標楷體" w:eastAsia="標楷體" w:hAnsi="標楷體" w:hint="eastAsia"/>
          <w:b/>
        </w:rPr>
        <w:t>數學領域課程計畫</w:t>
      </w:r>
    </w:p>
    <w:tbl>
      <w:tblPr>
        <w:tblW w:w="152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283"/>
        <w:gridCol w:w="283"/>
        <w:gridCol w:w="1617"/>
        <w:gridCol w:w="1861"/>
        <w:gridCol w:w="850"/>
        <w:gridCol w:w="1701"/>
        <w:gridCol w:w="3284"/>
        <w:gridCol w:w="993"/>
        <w:gridCol w:w="1134"/>
        <w:gridCol w:w="2976"/>
      </w:tblGrid>
      <w:tr w:rsidR="008A3F14" w:rsidRPr="006D5C2B" w14:paraId="55805DEB" w14:textId="77777777" w:rsidTr="0008715F">
        <w:trPr>
          <w:trHeight w:val="744"/>
          <w:tblHeader/>
        </w:trPr>
        <w:tc>
          <w:tcPr>
            <w:tcW w:w="312" w:type="dxa"/>
            <w:vMerge w:val="restart"/>
            <w:shd w:val="clear" w:color="000000" w:fill="auto"/>
            <w:vAlign w:val="center"/>
          </w:tcPr>
          <w:p w14:paraId="7E3D54DA" w14:textId="75144346"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週次</w:t>
            </w:r>
          </w:p>
        </w:tc>
        <w:tc>
          <w:tcPr>
            <w:tcW w:w="283" w:type="dxa"/>
            <w:vMerge w:val="restart"/>
            <w:shd w:val="clear" w:color="000000" w:fill="auto"/>
            <w:vAlign w:val="center"/>
          </w:tcPr>
          <w:p w14:paraId="11ED1B2C"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主題</w:t>
            </w:r>
          </w:p>
        </w:tc>
        <w:tc>
          <w:tcPr>
            <w:tcW w:w="283" w:type="dxa"/>
            <w:vMerge w:val="restart"/>
            <w:shd w:val="clear" w:color="000000" w:fill="auto"/>
            <w:vAlign w:val="center"/>
          </w:tcPr>
          <w:p w14:paraId="503810B8"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單元名稱</w:t>
            </w:r>
          </w:p>
        </w:tc>
        <w:tc>
          <w:tcPr>
            <w:tcW w:w="3478" w:type="dxa"/>
            <w:gridSpan w:val="2"/>
            <w:shd w:val="clear" w:color="000000" w:fill="auto"/>
            <w:vAlign w:val="center"/>
          </w:tcPr>
          <w:p w14:paraId="11E6435B"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學習重點</w:t>
            </w:r>
          </w:p>
        </w:tc>
        <w:tc>
          <w:tcPr>
            <w:tcW w:w="850" w:type="dxa"/>
            <w:vMerge w:val="restart"/>
            <w:shd w:val="clear" w:color="000000" w:fill="auto"/>
            <w:vAlign w:val="center"/>
          </w:tcPr>
          <w:p w14:paraId="49B2ABBC"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核心素養</w:t>
            </w:r>
            <w:r w:rsidRPr="006D5C2B">
              <w:rPr>
                <w:rFonts w:ascii="Times New Roman" w:eastAsia="新細明體" w:hAnsi="Times New Roman" w:cs="Times New Roman"/>
                <w:kern w:val="0"/>
                <w:sz w:val="20"/>
                <w:szCs w:val="20"/>
              </w:rPr>
              <w:t>/</w:t>
            </w:r>
            <w:r w:rsidRPr="006D5C2B">
              <w:rPr>
                <w:rFonts w:ascii="Times New Roman" w:eastAsia="新細明體" w:hAnsi="Times New Roman" w:cs="Times New Roman"/>
                <w:kern w:val="0"/>
                <w:sz w:val="20"/>
                <w:szCs w:val="20"/>
              </w:rPr>
              <w:t>具體內涵</w:t>
            </w:r>
          </w:p>
        </w:tc>
        <w:tc>
          <w:tcPr>
            <w:tcW w:w="1701" w:type="dxa"/>
            <w:vMerge w:val="restart"/>
            <w:shd w:val="clear" w:color="000000" w:fill="auto"/>
            <w:vAlign w:val="center"/>
          </w:tcPr>
          <w:p w14:paraId="6673358B"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教學目標</w:t>
            </w:r>
          </w:p>
        </w:tc>
        <w:tc>
          <w:tcPr>
            <w:tcW w:w="3284" w:type="dxa"/>
            <w:vMerge w:val="restart"/>
            <w:shd w:val="clear" w:color="000000" w:fill="auto"/>
            <w:vAlign w:val="center"/>
          </w:tcPr>
          <w:p w14:paraId="6CDA0510" w14:textId="4BEC1B6F"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教學重點</w:t>
            </w:r>
          </w:p>
        </w:tc>
        <w:tc>
          <w:tcPr>
            <w:tcW w:w="993" w:type="dxa"/>
            <w:vMerge w:val="restart"/>
            <w:shd w:val="clear" w:color="000000" w:fill="auto"/>
            <w:vAlign w:val="center"/>
          </w:tcPr>
          <w:p w14:paraId="0301226A"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教學節數</w:t>
            </w:r>
          </w:p>
        </w:tc>
        <w:tc>
          <w:tcPr>
            <w:tcW w:w="1134" w:type="dxa"/>
            <w:vMerge w:val="restart"/>
            <w:shd w:val="clear" w:color="000000" w:fill="auto"/>
            <w:vAlign w:val="center"/>
          </w:tcPr>
          <w:p w14:paraId="5D91E9B0" w14:textId="77777777"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評量方式</w:t>
            </w:r>
          </w:p>
        </w:tc>
        <w:tc>
          <w:tcPr>
            <w:tcW w:w="2976" w:type="dxa"/>
            <w:vMerge w:val="restart"/>
            <w:shd w:val="clear" w:color="000000" w:fill="auto"/>
            <w:vAlign w:val="center"/>
          </w:tcPr>
          <w:p w14:paraId="41BEF316" w14:textId="7B0E387C" w:rsidR="008A3F14" w:rsidRPr="006D5C2B" w:rsidRDefault="008A3F14" w:rsidP="0008715F">
            <w:pPr>
              <w:snapToGrid w:val="0"/>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議題</w:t>
            </w:r>
            <w:r w:rsidR="005D3A5B">
              <w:rPr>
                <w:rFonts w:ascii="Times New Roman" w:eastAsia="新細明體" w:hAnsi="Times New Roman" w:cs="Times New Roman" w:hint="eastAsia"/>
                <w:kern w:val="0"/>
                <w:sz w:val="20"/>
                <w:szCs w:val="20"/>
              </w:rPr>
              <w:t>融入</w:t>
            </w:r>
          </w:p>
        </w:tc>
      </w:tr>
      <w:tr w:rsidR="008A3F14" w:rsidRPr="006D5C2B" w14:paraId="26138219" w14:textId="77777777" w:rsidTr="0008715F">
        <w:trPr>
          <w:trHeight w:val="668"/>
          <w:tblHeader/>
        </w:trPr>
        <w:tc>
          <w:tcPr>
            <w:tcW w:w="312" w:type="dxa"/>
            <w:vMerge/>
            <w:vAlign w:val="center"/>
          </w:tcPr>
          <w:p w14:paraId="389FF2CA" w14:textId="77777777" w:rsidR="008A3F14" w:rsidRPr="006D5C2B" w:rsidRDefault="008A3F14" w:rsidP="0008715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6B31F0DE" w14:textId="77777777" w:rsidR="008A3F14" w:rsidRPr="006D5C2B" w:rsidRDefault="008A3F14" w:rsidP="0008715F">
            <w:pPr>
              <w:spacing w:line="0" w:lineRule="atLeast"/>
              <w:contextualSpacing/>
              <w:mirrorIndents/>
              <w:jc w:val="center"/>
              <w:rPr>
                <w:rFonts w:ascii="Times New Roman" w:eastAsia="新細明體" w:hAnsi="Times New Roman" w:cs="Times New Roman"/>
                <w:kern w:val="0"/>
                <w:sz w:val="20"/>
                <w:szCs w:val="20"/>
              </w:rPr>
            </w:pPr>
          </w:p>
        </w:tc>
        <w:tc>
          <w:tcPr>
            <w:tcW w:w="283" w:type="dxa"/>
            <w:vMerge/>
            <w:vAlign w:val="center"/>
          </w:tcPr>
          <w:p w14:paraId="75F26B68" w14:textId="77777777" w:rsidR="008A3F14" w:rsidRPr="006D5C2B" w:rsidRDefault="008A3F14" w:rsidP="0008715F">
            <w:pPr>
              <w:spacing w:line="0" w:lineRule="atLeast"/>
              <w:ind w:left="57" w:firstLine="40"/>
              <w:contextualSpacing/>
              <w:mirrorIndents/>
              <w:jc w:val="center"/>
              <w:rPr>
                <w:rFonts w:ascii="Times New Roman" w:eastAsia="新細明體" w:hAnsi="Times New Roman" w:cs="Times New Roman"/>
                <w:kern w:val="0"/>
                <w:sz w:val="20"/>
                <w:szCs w:val="20"/>
              </w:rPr>
            </w:pPr>
          </w:p>
        </w:tc>
        <w:tc>
          <w:tcPr>
            <w:tcW w:w="1617" w:type="dxa"/>
            <w:vAlign w:val="center"/>
          </w:tcPr>
          <w:p w14:paraId="700F713C" w14:textId="77777777" w:rsidR="008A3F14" w:rsidRPr="006D5C2B" w:rsidRDefault="008A3F14" w:rsidP="0008715F">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學習表現</w:t>
            </w:r>
          </w:p>
        </w:tc>
        <w:tc>
          <w:tcPr>
            <w:tcW w:w="1861" w:type="dxa"/>
            <w:vAlign w:val="center"/>
          </w:tcPr>
          <w:p w14:paraId="1B77FFC3" w14:textId="77777777" w:rsidR="008A3F14" w:rsidRPr="006D5C2B" w:rsidRDefault="008A3F14" w:rsidP="0008715F">
            <w:pPr>
              <w:snapToGrid w:val="0"/>
              <w:ind w:left="57" w:right="57"/>
              <w:mirrorIndents/>
              <w:jc w:val="center"/>
              <w:rPr>
                <w:rFonts w:ascii="Times New Roman" w:eastAsia="新細明體" w:hAnsi="Times New Roman" w:cs="Times New Roman"/>
                <w:kern w:val="0"/>
                <w:sz w:val="20"/>
                <w:szCs w:val="20"/>
              </w:rPr>
            </w:pPr>
            <w:r w:rsidRPr="006D5C2B">
              <w:rPr>
                <w:rFonts w:ascii="Times New Roman" w:eastAsia="新細明體" w:hAnsi="Times New Roman" w:cs="Times New Roman"/>
                <w:kern w:val="0"/>
                <w:sz w:val="20"/>
                <w:szCs w:val="20"/>
              </w:rPr>
              <w:t>學習內容</w:t>
            </w:r>
          </w:p>
        </w:tc>
        <w:tc>
          <w:tcPr>
            <w:tcW w:w="850" w:type="dxa"/>
            <w:vMerge/>
            <w:vAlign w:val="center"/>
          </w:tcPr>
          <w:p w14:paraId="659BA425"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1701" w:type="dxa"/>
            <w:vMerge/>
            <w:vAlign w:val="center"/>
          </w:tcPr>
          <w:p w14:paraId="1EF50426"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3284" w:type="dxa"/>
            <w:vMerge/>
            <w:vAlign w:val="center"/>
          </w:tcPr>
          <w:p w14:paraId="38ACDE14"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993" w:type="dxa"/>
            <w:vMerge/>
            <w:vAlign w:val="center"/>
          </w:tcPr>
          <w:p w14:paraId="5AD0688D"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1134" w:type="dxa"/>
            <w:vMerge/>
            <w:vAlign w:val="center"/>
          </w:tcPr>
          <w:p w14:paraId="0847C769"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c>
          <w:tcPr>
            <w:tcW w:w="2976" w:type="dxa"/>
            <w:vMerge/>
            <w:vAlign w:val="center"/>
          </w:tcPr>
          <w:p w14:paraId="44B9C6FC" w14:textId="77777777" w:rsidR="008A3F14" w:rsidRPr="006D5C2B" w:rsidRDefault="008A3F14" w:rsidP="0008715F">
            <w:pPr>
              <w:spacing w:line="0" w:lineRule="atLeast"/>
              <w:ind w:left="57" w:right="57"/>
              <w:contextualSpacing/>
              <w:mirrorIndents/>
              <w:jc w:val="center"/>
              <w:rPr>
                <w:rFonts w:ascii="Times New Roman" w:eastAsia="新細明體" w:hAnsi="Times New Roman" w:cs="Times New Roman"/>
                <w:kern w:val="0"/>
                <w:sz w:val="20"/>
                <w:szCs w:val="20"/>
              </w:rPr>
            </w:pPr>
          </w:p>
        </w:tc>
      </w:tr>
      <w:tr w:rsidR="008A3F14" w:rsidRPr="006D5C2B" w14:paraId="2A3EF549" w14:textId="77777777" w:rsidTr="0008715F">
        <w:tc>
          <w:tcPr>
            <w:tcW w:w="312" w:type="dxa"/>
            <w:vAlign w:val="center"/>
          </w:tcPr>
          <w:p w14:paraId="5572B6AC"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第一週</w:t>
            </w:r>
          </w:p>
        </w:tc>
        <w:tc>
          <w:tcPr>
            <w:tcW w:w="283" w:type="dxa"/>
            <w:vAlign w:val="center"/>
          </w:tcPr>
          <w:p w14:paraId="2CD6CA2A"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tc>
        <w:tc>
          <w:tcPr>
            <w:tcW w:w="283" w:type="dxa"/>
            <w:vAlign w:val="center"/>
          </w:tcPr>
          <w:p w14:paraId="4716736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43559DC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w:t>
            </w:r>
          </w:p>
        </w:tc>
        <w:tc>
          <w:tcPr>
            <w:tcW w:w="1617" w:type="dxa"/>
          </w:tcPr>
          <w:p w14:paraId="46924B4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n-Ⅱ-2 </w:t>
            </w:r>
            <w:r>
              <w:rPr>
                <w:rFonts w:ascii="Times New Roman" w:eastAsia="新細明體" w:hAnsi="Times New Roman" w:cs="Times New Roman"/>
                <w:kern w:val="0"/>
                <w:sz w:val="16"/>
                <w:szCs w:val="16"/>
              </w:rPr>
              <w:t>熟練較大位數之加、減、乘計算或估算，並能應用於日常解題。</w:t>
            </w:r>
          </w:p>
          <w:p w14:paraId="755E01C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61" w:type="dxa"/>
          </w:tcPr>
          <w:p w14:paraId="3276671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0" w:type="dxa"/>
          </w:tcPr>
          <w:p w14:paraId="035CA6C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476211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2DF52A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C73BE5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能解決生活情境中，三、四位數乘以三位數的問題。</w:t>
            </w:r>
          </w:p>
          <w:p w14:paraId="1F5912DA"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的乘法問題。</w:t>
            </w:r>
          </w:p>
        </w:tc>
        <w:tc>
          <w:tcPr>
            <w:tcW w:w="3284" w:type="dxa"/>
          </w:tcPr>
          <w:p w14:paraId="3734FE7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p w14:paraId="07135A8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0C84961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教師口述情境布題，複習乘法直式的記錄方式和過程，學生透過觀察和討論，察覺並解決三、四位數乘以三位數的問題。</w:t>
            </w:r>
          </w:p>
          <w:p w14:paraId="557F51F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教師重新口述情境布題，透過觀察和討論，以乘法直式記錄解決生活情境中的問題。</w:t>
            </w:r>
          </w:p>
          <w:p w14:paraId="1078478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的乘法</w:t>
            </w:r>
          </w:p>
          <w:p w14:paraId="715BBA0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教師口述情境布題，學生透過觀察和討論，察覺並解決末幾位為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的整數乘法問題。</w:t>
            </w:r>
          </w:p>
        </w:tc>
        <w:tc>
          <w:tcPr>
            <w:tcW w:w="993" w:type="dxa"/>
            <w:vAlign w:val="center"/>
          </w:tcPr>
          <w:p w14:paraId="66FBEDF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69E5E8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4076FC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C577F0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63B02A2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784EA78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7C7E0C8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AB3AEA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4C16BFF" w14:textId="77777777" w:rsidTr="0008715F">
        <w:tc>
          <w:tcPr>
            <w:tcW w:w="312" w:type="dxa"/>
            <w:vAlign w:val="center"/>
          </w:tcPr>
          <w:p w14:paraId="4C54BE1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第二週</w:t>
            </w:r>
          </w:p>
        </w:tc>
        <w:tc>
          <w:tcPr>
            <w:tcW w:w="283" w:type="dxa"/>
            <w:vAlign w:val="center"/>
          </w:tcPr>
          <w:p w14:paraId="6A0D90FB"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tc>
        <w:tc>
          <w:tcPr>
            <w:tcW w:w="283" w:type="dxa"/>
            <w:vAlign w:val="center"/>
          </w:tcPr>
          <w:p w14:paraId="257FED76"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37C5A082"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活動四：末幾位為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w:t>
            </w:r>
          </w:p>
        </w:tc>
        <w:tc>
          <w:tcPr>
            <w:tcW w:w="1617" w:type="dxa"/>
          </w:tcPr>
          <w:p w14:paraId="33AB707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n-Ⅱ-2 </w:t>
            </w:r>
            <w:r>
              <w:rPr>
                <w:rFonts w:ascii="Times New Roman" w:eastAsia="新細明體" w:hAnsi="Times New Roman" w:cs="Times New Roman"/>
                <w:kern w:val="0"/>
                <w:sz w:val="16"/>
                <w:szCs w:val="16"/>
              </w:rPr>
              <w:t>熟練較大位數之加、減、乘計算或估算，並能應用於日常解題。</w:t>
            </w:r>
          </w:p>
          <w:p w14:paraId="530786B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n-Ⅱ-3 </w:t>
            </w:r>
            <w:r>
              <w:rPr>
                <w:rFonts w:ascii="Times New Roman" w:eastAsia="新細明體" w:hAnsi="Times New Roman" w:cs="Times New Roman"/>
                <w:kern w:val="0"/>
                <w:sz w:val="16"/>
                <w:szCs w:val="16"/>
              </w:rPr>
              <w:t>理解除法的意義，能做計算與估算，並能應用於日常解題。</w:t>
            </w:r>
          </w:p>
        </w:tc>
        <w:tc>
          <w:tcPr>
            <w:tcW w:w="1861" w:type="dxa"/>
          </w:tcPr>
          <w:p w14:paraId="62C8C8E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N-4-2 </w:t>
            </w:r>
            <w:r>
              <w:rPr>
                <w:rFonts w:ascii="Times New Roman" w:eastAsia="新細明體" w:hAnsi="Times New Roman" w:cs="Times New Roman"/>
                <w:kern w:val="0"/>
                <w:sz w:val="16"/>
                <w:szCs w:val="16"/>
              </w:rPr>
              <w:t>較大位數之乘除計算：處理乘數與除數為多位數之乘除直式計算。教師用位值的概念說明直式計算的合理性。</w:t>
            </w:r>
          </w:p>
        </w:tc>
        <w:tc>
          <w:tcPr>
            <w:tcW w:w="850" w:type="dxa"/>
          </w:tcPr>
          <w:p w14:paraId="4BCFB0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9B5671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F3FE07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0927D9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能解決生活情境中，三、四位數除以三位數的問題。</w:t>
            </w:r>
          </w:p>
          <w:p w14:paraId="5EE7B25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的除法問題。</w:t>
            </w:r>
          </w:p>
        </w:tc>
        <w:tc>
          <w:tcPr>
            <w:tcW w:w="3284" w:type="dxa"/>
          </w:tcPr>
          <w:p w14:paraId="79B2645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第一單元多位數的乘與除</w:t>
            </w:r>
          </w:p>
          <w:p w14:paraId="4BC02D2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活動三：三、四位數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三位數</w:t>
            </w:r>
          </w:p>
          <w:p w14:paraId="269213F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教師口述情境布題，配合定位板說明和解決三位數除以三位數的問題。</w:t>
            </w:r>
          </w:p>
          <w:p w14:paraId="4D14541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教師口述情境布題，配合定位板說明和解決四位數除以三位數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商為一位數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1FEB48D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教師口述情境布題，配合定位板說明和解決四位數除以三位數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商為二位數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的問題。</w:t>
            </w:r>
          </w:p>
          <w:p w14:paraId="2055CFA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w:t>
            </w:r>
          </w:p>
          <w:p w14:paraId="170AE21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教師口述情境布題，學生透過觀察和討論，察覺並解決末幾位為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的整數除法問題。</w:t>
            </w:r>
          </w:p>
          <w:p w14:paraId="1790C30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教師重新布題，學生透過布題進行驗算，了解當末位為</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的除法計算要注意餘數</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的個</w:t>
            </w:r>
            <w:r>
              <w:rPr>
                <w:rFonts w:ascii="Times New Roman" w:eastAsia="新細明體" w:hAnsi="Times New Roman" w:cs="Times New Roman"/>
                <w:kern w:val="0"/>
                <w:sz w:val="16"/>
                <w:szCs w:val="16"/>
              </w:rPr>
              <w:lastRenderedPageBreak/>
              <w:t>數。</w:t>
            </w:r>
          </w:p>
        </w:tc>
        <w:tc>
          <w:tcPr>
            <w:tcW w:w="993" w:type="dxa"/>
            <w:vAlign w:val="center"/>
          </w:tcPr>
          <w:p w14:paraId="2796DD9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61C032A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56475C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A0835B5"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8011A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D5DA28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3C2FE9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1513697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A0A180B" w14:textId="77777777" w:rsidTr="0008715F">
        <w:tc>
          <w:tcPr>
            <w:tcW w:w="312" w:type="dxa"/>
            <w:vAlign w:val="center"/>
          </w:tcPr>
          <w:p w14:paraId="2B58DBD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第三週</w:t>
            </w:r>
          </w:p>
        </w:tc>
        <w:tc>
          <w:tcPr>
            <w:tcW w:w="283" w:type="dxa"/>
            <w:vAlign w:val="center"/>
          </w:tcPr>
          <w:p w14:paraId="0AF6CEE1"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tc>
        <w:tc>
          <w:tcPr>
            <w:tcW w:w="283" w:type="dxa"/>
            <w:vAlign w:val="center"/>
          </w:tcPr>
          <w:p w14:paraId="396B464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活動一：垂直和平行</w:t>
            </w:r>
          </w:p>
          <w:p w14:paraId="637523D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tc>
        <w:tc>
          <w:tcPr>
            <w:tcW w:w="1617" w:type="dxa"/>
          </w:tcPr>
          <w:p w14:paraId="1FED7CA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61" w:type="dxa"/>
          </w:tcPr>
          <w:p w14:paraId="74D2C77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S-4-5 </w:t>
            </w:r>
            <w:r>
              <w:rPr>
                <w:rFonts w:ascii="Times New Roman" w:eastAsia="新細明體" w:hAnsi="Times New Roman" w:cs="Times New Roman"/>
                <w:kern w:val="0"/>
                <w:sz w:val="16"/>
                <w:szCs w:val="16"/>
              </w:rPr>
              <w:t>垂直與平行：以具體操作為主。直角是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度。直角常用記號。垂直於一線的兩線相互平行。平行線間距離處處相等。作垂直線；作平行線。</w:t>
            </w:r>
          </w:p>
          <w:p w14:paraId="553AE2B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S-4-8 </w:t>
            </w:r>
            <w:r>
              <w:rPr>
                <w:rFonts w:ascii="Times New Roman" w:eastAsia="新細明體" w:hAnsi="Times New Roman" w:cs="Times New Roman"/>
                <w:kern w:val="0"/>
                <w:sz w:val="16"/>
                <w:szCs w:val="16"/>
              </w:rPr>
              <w:t>四邊形：以邊與角的特徵（含平行）認識特殊四邊形並能作圖。如正方形、長方形、平行四邊形、菱形、梯形。</w:t>
            </w:r>
          </w:p>
        </w:tc>
        <w:tc>
          <w:tcPr>
            <w:tcW w:w="850" w:type="dxa"/>
          </w:tcPr>
          <w:p w14:paraId="4F177EA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36200FD"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1CCD89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5A9D8A7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8D5FC3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能理解平面上兩線垂直與平行的意義。</w:t>
            </w:r>
          </w:p>
          <w:p w14:paraId="743A26B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能在平面上畫出兩條互相垂直與互相平行的線。</w:t>
            </w:r>
          </w:p>
          <w:p w14:paraId="75EC3F07"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能認識四邊形和四邊形上的常用數學用語。</w:t>
            </w:r>
          </w:p>
        </w:tc>
        <w:tc>
          <w:tcPr>
            <w:tcW w:w="3284" w:type="dxa"/>
          </w:tcPr>
          <w:p w14:paraId="033AD5D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p w14:paraId="0329B0E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活動一：垂直和平行</w:t>
            </w:r>
          </w:p>
          <w:p w14:paraId="71738E8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教師口述布題，透過操作摺紙活動，察覺直角的位置。</w:t>
            </w:r>
          </w:p>
          <w:p w14:paraId="79303D0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教師重新口述布題，透過觀察和討論，察覺兩條直線垂直的情形。</w:t>
            </w:r>
          </w:p>
          <w:p w14:paraId="4AA367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學生學習繪製兩條互相垂直的線和一條通過線外一點的垂直線。</w:t>
            </w:r>
          </w:p>
          <w:p w14:paraId="79CA623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教師口述布題，透過觀察和討論，察覺兩條直線平行的關係。</w:t>
            </w:r>
          </w:p>
          <w:p w14:paraId="6427186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學生學習繪製兩條互相平行的直線和一條線通過直線外一點並和直線平行線。</w:t>
            </w:r>
          </w:p>
          <w:p w14:paraId="4ADFC5E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教師重新口述布題，學生透過觀察、操作和討論，理解兩條平行線間的距離。</w:t>
            </w:r>
          </w:p>
          <w:p w14:paraId="05B8791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p w14:paraId="1109AA4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教師口述布題，透過觀察、討論和操作，認識四邊形和其數學上的用語</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對邊、鄰邊、對角、對角線</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c>
        <w:tc>
          <w:tcPr>
            <w:tcW w:w="993" w:type="dxa"/>
            <w:vAlign w:val="center"/>
          </w:tcPr>
          <w:p w14:paraId="3AD6B14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595C975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026993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課堂問答</w:t>
            </w:r>
          </w:p>
          <w:p w14:paraId="73D04D5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p w14:paraId="1934AAB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tc>
        <w:tc>
          <w:tcPr>
            <w:tcW w:w="2976" w:type="dxa"/>
          </w:tcPr>
          <w:p w14:paraId="14864F0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F9389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5ABF70A" w14:textId="77777777" w:rsidTr="0008715F">
        <w:tc>
          <w:tcPr>
            <w:tcW w:w="312" w:type="dxa"/>
            <w:vAlign w:val="center"/>
          </w:tcPr>
          <w:p w14:paraId="504934B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第四週</w:t>
            </w:r>
          </w:p>
        </w:tc>
        <w:tc>
          <w:tcPr>
            <w:tcW w:w="283" w:type="dxa"/>
            <w:vAlign w:val="center"/>
          </w:tcPr>
          <w:p w14:paraId="237723D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第二單元四邊形</w:t>
            </w:r>
          </w:p>
        </w:tc>
        <w:tc>
          <w:tcPr>
            <w:tcW w:w="283" w:type="dxa"/>
            <w:vAlign w:val="center"/>
          </w:tcPr>
          <w:p w14:paraId="2CA7027E"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w:t>
            </w:r>
            <w:r>
              <w:rPr>
                <w:rFonts w:ascii="Times New Roman" w:eastAsia="新細明體" w:hAnsi="Times New Roman" w:cs="Times New Roman"/>
                <w:kern w:val="0"/>
                <w:sz w:val="16"/>
                <w:szCs w:val="16"/>
              </w:rPr>
              <w:lastRenderedPageBreak/>
              <w:t>邊形</w:t>
            </w:r>
          </w:p>
          <w:p w14:paraId="1E175A4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活動三：分割四邊形及畫四邊形</w:t>
            </w:r>
          </w:p>
        </w:tc>
        <w:tc>
          <w:tcPr>
            <w:tcW w:w="1617" w:type="dxa"/>
          </w:tcPr>
          <w:p w14:paraId="00EEA8E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s-Ⅱ-3 </w:t>
            </w:r>
            <w:r>
              <w:rPr>
                <w:rFonts w:ascii="Times New Roman" w:eastAsia="新細明體" w:hAnsi="Times New Roman" w:cs="Times New Roman"/>
                <w:kern w:val="0"/>
                <w:sz w:val="16"/>
                <w:szCs w:val="16"/>
              </w:rPr>
              <w:t>透過平面圖形的構成要素，認識常見三角形、常見四邊形與圓。</w:t>
            </w:r>
          </w:p>
        </w:tc>
        <w:tc>
          <w:tcPr>
            <w:tcW w:w="1861" w:type="dxa"/>
          </w:tcPr>
          <w:p w14:paraId="5ED2D40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S-4-5 </w:t>
            </w:r>
            <w:r>
              <w:rPr>
                <w:rFonts w:ascii="Times New Roman" w:eastAsia="新細明體" w:hAnsi="Times New Roman" w:cs="Times New Roman"/>
                <w:kern w:val="0"/>
                <w:sz w:val="16"/>
                <w:szCs w:val="16"/>
              </w:rPr>
              <w:t>垂直與平行：以具體操作為主。直角是</w:t>
            </w:r>
            <w:r>
              <w:rPr>
                <w:rFonts w:ascii="Times New Roman" w:eastAsia="新細明體" w:hAnsi="Times New Roman" w:cs="Times New Roman"/>
                <w:kern w:val="0"/>
                <w:sz w:val="16"/>
                <w:szCs w:val="16"/>
              </w:rPr>
              <w:t>90</w:t>
            </w:r>
            <w:r>
              <w:rPr>
                <w:rFonts w:ascii="Times New Roman" w:eastAsia="新細明體" w:hAnsi="Times New Roman" w:cs="Times New Roman"/>
                <w:kern w:val="0"/>
                <w:sz w:val="16"/>
                <w:szCs w:val="16"/>
              </w:rPr>
              <w:t>度。直角常用記號。垂直於一線的兩線相互平行。平行線間距離處處相等。作垂直線；作平行線。</w:t>
            </w:r>
          </w:p>
          <w:p w14:paraId="591DD5A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S-4-8 </w:t>
            </w:r>
            <w:r>
              <w:rPr>
                <w:rFonts w:ascii="Times New Roman" w:eastAsia="新細明體" w:hAnsi="Times New Roman" w:cs="Times New Roman"/>
                <w:kern w:val="0"/>
                <w:sz w:val="16"/>
                <w:szCs w:val="16"/>
              </w:rPr>
              <w:t>四邊形：以邊與角的特徵（含平行）認識特殊四邊形並能作圖。如正</w:t>
            </w:r>
            <w:r>
              <w:rPr>
                <w:rFonts w:ascii="Times New Roman" w:eastAsia="新細明體" w:hAnsi="Times New Roman" w:cs="Times New Roman"/>
                <w:kern w:val="0"/>
                <w:sz w:val="16"/>
                <w:szCs w:val="16"/>
              </w:rPr>
              <w:lastRenderedPageBreak/>
              <w:t>方形、長方形、平行四邊形、菱形、梯形。</w:t>
            </w:r>
          </w:p>
        </w:tc>
        <w:tc>
          <w:tcPr>
            <w:tcW w:w="850" w:type="dxa"/>
          </w:tcPr>
          <w:p w14:paraId="689A78A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09138AB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DBD657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p w14:paraId="75EAA85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464A476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能運用邊或角的構成要素辨認簡單平面圖形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含正方形、長方形、菱形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2AA26D9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能運用平行的概念辨認簡單平面圖形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含平行四邊形、梯形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4525F7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能透過操作認識各類四邊形的簡單性質</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含</w:t>
            </w:r>
            <w:r>
              <w:rPr>
                <w:rFonts w:ascii="Times New Roman" w:eastAsia="新細明體" w:hAnsi="Times New Roman" w:cs="Times New Roman"/>
                <w:kern w:val="0"/>
                <w:sz w:val="16"/>
                <w:szCs w:val="16"/>
              </w:rPr>
              <w:lastRenderedPageBreak/>
              <w:t>正方形、長方形、菱形、平行四邊形、梯形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57263C5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能畫出正方形、長方形、平行四邊形、菱形與梯形。</w:t>
            </w:r>
          </w:p>
        </w:tc>
        <w:tc>
          <w:tcPr>
            <w:tcW w:w="3284" w:type="dxa"/>
          </w:tcPr>
          <w:p w14:paraId="70E6A29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第二單元四邊形</w:t>
            </w:r>
          </w:p>
          <w:p w14:paraId="5AF8366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活動二：認識各類四邊形</w:t>
            </w:r>
          </w:p>
          <w:p w14:paraId="7F4CB6A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教師口述布題，透過觀察、討論和操作，認識各種四邊形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正方形、長方形、平行四邊形、菱形和梯形</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D083AA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教師口述布題，透過觀察和討論四邊形的邊、角關係，察覺和比較正方形、長方形、平行四邊形、菱形和梯形等平面圖形的異同。</w:t>
            </w:r>
          </w:p>
          <w:p w14:paraId="7FBFCB3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活動三：分割四邊形及畫四邊形</w:t>
            </w:r>
          </w:p>
          <w:p w14:paraId="7BE340E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教師口述布題，透過觀察、討論和操作畫出各種四邊形。</w:t>
            </w:r>
          </w:p>
          <w:p w14:paraId="583D2AE4"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教師重新布題，學生透過觀察、討論和操作，進行圖形的繪製。</w:t>
            </w:r>
          </w:p>
        </w:tc>
        <w:tc>
          <w:tcPr>
            <w:tcW w:w="993" w:type="dxa"/>
            <w:vAlign w:val="center"/>
          </w:tcPr>
          <w:p w14:paraId="3DA3525B"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3D9B4B9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9B0CF1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實測操作</w:t>
            </w:r>
          </w:p>
          <w:p w14:paraId="5F05149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tc>
        <w:tc>
          <w:tcPr>
            <w:tcW w:w="2976" w:type="dxa"/>
          </w:tcPr>
          <w:p w14:paraId="60F30AD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66F4BAB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3710519F" w14:textId="77777777" w:rsidTr="0008715F">
        <w:tc>
          <w:tcPr>
            <w:tcW w:w="312" w:type="dxa"/>
            <w:vAlign w:val="center"/>
          </w:tcPr>
          <w:p w14:paraId="41311E7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第五週</w:t>
            </w:r>
          </w:p>
        </w:tc>
        <w:tc>
          <w:tcPr>
            <w:tcW w:w="283" w:type="dxa"/>
            <w:vAlign w:val="center"/>
          </w:tcPr>
          <w:p w14:paraId="1469866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第三單元簡化計算</w:t>
            </w:r>
          </w:p>
        </w:tc>
        <w:tc>
          <w:tcPr>
            <w:tcW w:w="283" w:type="dxa"/>
            <w:vAlign w:val="center"/>
          </w:tcPr>
          <w:p w14:paraId="2F56F85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活動一：加與減的簡化計算</w:t>
            </w:r>
          </w:p>
        </w:tc>
        <w:tc>
          <w:tcPr>
            <w:tcW w:w="1617" w:type="dxa"/>
          </w:tcPr>
          <w:p w14:paraId="3681D4E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r-Ⅱ-3 </w:t>
            </w:r>
            <w:r>
              <w:rPr>
                <w:rFonts w:ascii="Times New Roman" w:eastAsia="新細明體" w:hAnsi="Times New Roman" w:cs="Times New Roman"/>
                <w:kern w:val="0"/>
                <w:sz w:val="16"/>
                <w:szCs w:val="16"/>
              </w:rPr>
              <w:t>理解兩步驟問題的併式計算與四則混合計算之約定。</w:t>
            </w:r>
          </w:p>
          <w:p w14:paraId="2DD298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r-Ⅱ-4 </w:t>
            </w:r>
            <w:r>
              <w:rPr>
                <w:rFonts w:ascii="Times New Roman" w:eastAsia="新細明體" w:hAnsi="Times New Roman" w:cs="Times New Roman"/>
                <w:kern w:val="0"/>
                <w:sz w:val="16"/>
                <w:szCs w:val="16"/>
              </w:rPr>
              <w:t>認識兩步驟計算中加減與部分乘除計算的規則並能應用。</w:t>
            </w:r>
          </w:p>
        </w:tc>
        <w:tc>
          <w:tcPr>
            <w:tcW w:w="1861" w:type="dxa"/>
          </w:tcPr>
          <w:p w14:paraId="0333879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R-4-1 </w:t>
            </w:r>
            <w:r>
              <w:rPr>
                <w:rFonts w:ascii="Times New Roman" w:eastAsia="新細明體" w:hAnsi="Times New Roman" w:cs="Times New Roman"/>
                <w:kern w:val="0"/>
                <w:sz w:val="16"/>
                <w:szCs w:val="16"/>
              </w:rPr>
              <w:t>兩步驟問題併式：併式是代數學習的重要基礎。含四則混合計算的約定（由左往右算、先乘除後加減、括號先算）。學習逐次減項計算。</w:t>
            </w:r>
          </w:p>
          <w:p w14:paraId="6AE52C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R-4-2 </w:t>
            </w:r>
            <w:r>
              <w:rPr>
                <w:rFonts w:ascii="Times New Roman" w:eastAsia="新細明體" w:hAnsi="Times New Roman" w:cs="Times New Roman"/>
                <w:kern w:val="0"/>
                <w:sz w:val="16"/>
                <w:szCs w:val="16"/>
              </w:rPr>
              <w:t>四則計算規律（</w:t>
            </w:r>
            <w:r>
              <w:rPr>
                <w:rFonts w:ascii="Times New Roman" w:eastAsia="新細明體" w:hAnsi="Times New Roman" w:cs="Times New Roman"/>
                <w:kern w:val="0"/>
                <w:sz w:val="16"/>
                <w:szCs w:val="16"/>
              </w:rPr>
              <w:t>Ⅰ</w:t>
            </w:r>
            <w:r>
              <w:rPr>
                <w:rFonts w:ascii="Times New Roman" w:eastAsia="新細明體" w:hAnsi="Times New Roman" w:cs="Times New Roman"/>
                <w:kern w:val="0"/>
                <w:sz w:val="16"/>
                <w:szCs w:val="16"/>
              </w:rPr>
              <w:t>）：兩步驟計算規則。加減混合計算、乘除混合計算。在四則混合計算中運用數的運算性質。</w:t>
            </w:r>
          </w:p>
        </w:tc>
        <w:tc>
          <w:tcPr>
            <w:tcW w:w="850" w:type="dxa"/>
          </w:tcPr>
          <w:p w14:paraId="74ED091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48336A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8D3DF5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732CA595"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2D94B5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52B954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能解決兩步驟的問題，並能用併式記錄與計算。</w:t>
            </w:r>
          </w:p>
          <w:p w14:paraId="640AB4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能理解「連加或連減的順序可交換」，並運用於簡化計算。</w:t>
            </w:r>
          </w:p>
          <w:p w14:paraId="09C4786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能理解「連減兩數等於減去此兩數之和」和「先加再減與先減再加的結果相同」，並運用於簡化計算。</w:t>
            </w:r>
          </w:p>
        </w:tc>
        <w:tc>
          <w:tcPr>
            <w:tcW w:w="3284" w:type="dxa"/>
          </w:tcPr>
          <w:p w14:paraId="514AB9D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第三單元簡化計算</w:t>
            </w:r>
          </w:p>
          <w:p w14:paraId="3AC7509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活動一：加與減的簡化計算</w:t>
            </w:r>
          </w:p>
          <w:p w14:paraId="0B6B2CD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教師口述情境布題，透過觀察和討論，理解連加的算式，哪兩個數先相加，結果都一樣，所以把好算的數字先計算會比較快。</w:t>
            </w:r>
          </w:p>
          <w:p w14:paraId="29A2E2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教師重新布題，透過觀察和討論，解決連加情境的問題。</w:t>
            </w:r>
          </w:p>
          <w:p w14:paraId="68D393A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教師口述情境布題，透過觀察和討論，理解連減的算式，先減哪一個數，結果都一樣，所以把好算的數字先計算會比較快。</w:t>
            </w:r>
          </w:p>
          <w:p w14:paraId="17D3730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教師重新布題，透過觀察和討論，解決連減情境的問題。</w:t>
            </w:r>
          </w:p>
          <w:p w14:paraId="25F006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教師口述情境布題，透過觀察和討論，理解連減兩數與減去兩數之和的結果相同，所以把好算的數字先計算會比較快。</w:t>
            </w:r>
          </w:p>
          <w:p w14:paraId="043C9A0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6.</w:t>
            </w:r>
            <w:r>
              <w:rPr>
                <w:rFonts w:ascii="Times New Roman" w:eastAsia="新細明體" w:hAnsi="Times New Roman" w:cs="Times New Roman"/>
                <w:kern w:val="0"/>
                <w:sz w:val="16"/>
                <w:szCs w:val="16"/>
              </w:rPr>
              <w:t>教師重新布題，透過觀察和討論，解決連減情境的問題。</w:t>
            </w:r>
          </w:p>
          <w:p w14:paraId="23EDB21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7.</w:t>
            </w:r>
            <w:r>
              <w:rPr>
                <w:rFonts w:ascii="Times New Roman" w:eastAsia="新細明體" w:hAnsi="Times New Roman" w:cs="Times New Roman"/>
                <w:kern w:val="0"/>
                <w:sz w:val="16"/>
                <w:szCs w:val="16"/>
              </w:rPr>
              <w:t>教師口述情境布題，透過觀察和討論，理解先加再減與先減再加的結果相同，所以可以把好算的數字先計算會比較快。</w:t>
            </w:r>
          </w:p>
          <w:p w14:paraId="70D61B5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8.</w:t>
            </w:r>
            <w:r>
              <w:rPr>
                <w:rFonts w:ascii="Times New Roman" w:eastAsia="新細明體" w:hAnsi="Times New Roman" w:cs="Times New Roman"/>
                <w:kern w:val="0"/>
                <w:sz w:val="16"/>
                <w:szCs w:val="16"/>
              </w:rPr>
              <w:t>教師重新布題，透過觀察和討論，解決加減混合情境的問題。</w:t>
            </w:r>
          </w:p>
        </w:tc>
        <w:tc>
          <w:tcPr>
            <w:tcW w:w="993" w:type="dxa"/>
            <w:vAlign w:val="center"/>
          </w:tcPr>
          <w:p w14:paraId="60E46DB0"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3650EE0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9C93EE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87E865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48F3DB4B"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E30AE7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3CA25D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3BDD85E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3C66C0B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4CFCF9F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00F24E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00731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2F0A3E9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8A3F14" w:rsidRPr="006D5C2B" w14:paraId="6856C71E" w14:textId="77777777" w:rsidTr="0008715F">
        <w:tc>
          <w:tcPr>
            <w:tcW w:w="312" w:type="dxa"/>
            <w:vAlign w:val="center"/>
          </w:tcPr>
          <w:p w14:paraId="0818004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第六週</w:t>
            </w:r>
          </w:p>
        </w:tc>
        <w:tc>
          <w:tcPr>
            <w:tcW w:w="283" w:type="dxa"/>
            <w:vAlign w:val="center"/>
          </w:tcPr>
          <w:p w14:paraId="1BD0650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第三單</w:t>
            </w:r>
            <w:r>
              <w:rPr>
                <w:rFonts w:ascii="Times New Roman" w:eastAsia="新細明體" w:hAnsi="Times New Roman" w:cs="Times New Roman"/>
                <w:kern w:val="0"/>
                <w:sz w:val="16"/>
                <w:szCs w:val="16"/>
              </w:rPr>
              <w:lastRenderedPageBreak/>
              <w:t>元簡化計算</w:t>
            </w:r>
          </w:p>
        </w:tc>
        <w:tc>
          <w:tcPr>
            <w:tcW w:w="283" w:type="dxa"/>
            <w:vAlign w:val="center"/>
          </w:tcPr>
          <w:p w14:paraId="24BFF22B"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活動二</w:t>
            </w:r>
            <w:r>
              <w:rPr>
                <w:rFonts w:ascii="Times New Roman" w:eastAsia="新細明體" w:hAnsi="Times New Roman" w:cs="Times New Roman"/>
                <w:kern w:val="0"/>
                <w:sz w:val="16"/>
                <w:szCs w:val="16"/>
              </w:rPr>
              <w:lastRenderedPageBreak/>
              <w:t>：乘與除的簡化計算</w:t>
            </w:r>
          </w:p>
          <w:p w14:paraId="72BA196F"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活動三：簡化計算</w:t>
            </w:r>
          </w:p>
        </w:tc>
        <w:tc>
          <w:tcPr>
            <w:tcW w:w="1617" w:type="dxa"/>
          </w:tcPr>
          <w:p w14:paraId="686EB1E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r-Ⅱ-3 </w:t>
            </w:r>
            <w:r>
              <w:rPr>
                <w:rFonts w:ascii="Times New Roman" w:eastAsia="新細明體" w:hAnsi="Times New Roman" w:cs="Times New Roman"/>
                <w:kern w:val="0"/>
                <w:sz w:val="16"/>
                <w:szCs w:val="16"/>
              </w:rPr>
              <w:t>理解兩步驟問題的併式計算與四則混合計算之約定。</w:t>
            </w:r>
          </w:p>
          <w:p w14:paraId="79ABF16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r-Ⅱ-4 </w:t>
            </w:r>
            <w:r>
              <w:rPr>
                <w:rFonts w:ascii="Times New Roman" w:eastAsia="新細明體" w:hAnsi="Times New Roman" w:cs="Times New Roman"/>
                <w:kern w:val="0"/>
                <w:sz w:val="16"/>
                <w:szCs w:val="16"/>
              </w:rPr>
              <w:t>認識兩步驟計算中加減與部分乘除計算的規則並能應用。</w:t>
            </w:r>
          </w:p>
        </w:tc>
        <w:tc>
          <w:tcPr>
            <w:tcW w:w="1861" w:type="dxa"/>
          </w:tcPr>
          <w:p w14:paraId="54594B1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R-4-1 </w:t>
            </w:r>
            <w:r>
              <w:rPr>
                <w:rFonts w:ascii="Times New Roman" w:eastAsia="新細明體" w:hAnsi="Times New Roman" w:cs="Times New Roman"/>
                <w:kern w:val="0"/>
                <w:sz w:val="16"/>
                <w:szCs w:val="16"/>
              </w:rPr>
              <w:t>兩步驟問題併式：併式是代數學習的重要基礎。含四則混合計算的約</w:t>
            </w:r>
            <w:r>
              <w:rPr>
                <w:rFonts w:ascii="Times New Roman" w:eastAsia="新細明體" w:hAnsi="Times New Roman" w:cs="Times New Roman"/>
                <w:kern w:val="0"/>
                <w:sz w:val="16"/>
                <w:szCs w:val="16"/>
              </w:rPr>
              <w:lastRenderedPageBreak/>
              <w:t>定（由左往右算、先乘除後加減、括號先算）。學習逐次減項計算。</w:t>
            </w:r>
          </w:p>
          <w:p w14:paraId="00A1CA2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R-4-2 </w:t>
            </w:r>
            <w:r>
              <w:rPr>
                <w:rFonts w:ascii="Times New Roman" w:eastAsia="新細明體" w:hAnsi="Times New Roman" w:cs="Times New Roman"/>
                <w:kern w:val="0"/>
                <w:sz w:val="16"/>
                <w:szCs w:val="16"/>
              </w:rPr>
              <w:t>四則計算規律（</w:t>
            </w:r>
            <w:r>
              <w:rPr>
                <w:rFonts w:ascii="Times New Roman" w:eastAsia="新細明體" w:hAnsi="Times New Roman" w:cs="Times New Roman"/>
                <w:kern w:val="0"/>
                <w:sz w:val="16"/>
                <w:szCs w:val="16"/>
              </w:rPr>
              <w:t>Ⅰ</w:t>
            </w:r>
            <w:r>
              <w:rPr>
                <w:rFonts w:ascii="Times New Roman" w:eastAsia="新細明體" w:hAnsi="Times New Roman" w:cs="Times New Roman"/>
                <w:kern w:val="0"/>
                <w:sz w:val="16"/>
                <w:szCs w:val="16"/>
              </w:rPr>
              <w:t>）：兩步驟計算規則。加減混合計算、乘除混合計算。在四則混合計算中運用數的運算性質。</w:t>
            </w:r>
          </w:p>
        </w:tc>
        <w:tc>
          <w:tcPr>
            <w:tcW w:w="850" w:type="dxa"/>
          </w:tcPr>
          <w:p w14:paraId="59D61BF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05FC3AC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386804B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0989B63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-E-B1</w:t>
            </w:r>
          </w:p>
          <w:p w14:paraId="031F949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D93A14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1.</w:t>
            </w:r>
            <w:r>
              <w:rPr>
                <w:rFonts w:ascii="Times New Roman" w:eastAsia="新細明體" w:hAnsi="Times New Roman" w:cs="Times New Roman"/>
                <w:kern w:val="0"/>
                <w:sz w:val="16"/>
                <w:szCs w:val="16"/>
              </w:rPr>
              <w:t>能解決兩步驟的問題，並能用併式記錄與計算。</w:t>
            </w:r>
          </w:p>
          <w:p w14:paraId="539EB40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能理解「三數相乘，順序改變不影響其積」和「先乘後除與先除後乘的結果相同」，並運用於簡化計算。</w:t>
            </w:r>
          </w:p>
          <w:p w14:paraId="0A6E3B5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能熟練運用四則運算的性質，做整數四則混合計算。</w:t>
            </w:r>
          </w:p>
        </w:tc>
        <w:tc>
          <w:tcPr>
            <w:tcW w:w="3284" w:type="dxa"/>
          </w:tcPr>
          <w:p w14:paraId="41E7C35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第三單元簡化計算</w:t>
            </w:r>
          </w:p>
          <w:p w14:paraId="733E8E3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活動二：乘與除的簡化計算</w:t>
            </w:r>
          </w:p>
          <w:p w14:paraId="41E1CB9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教師口述情境布題，透過觀察和討論，理解</w:t>
            </w:r>
            <w:r>
              <w:rPr>
                <w:rFonts w:ascii="Times New Roman" w:eastAsia="新細明體" w:hAnsi="Times New Roman" w:cs="Times New Roman"/>
                <w:kern w:val="0"/>
                <w:sz w:val="16"/>
                <w:szCs w:val="16"/>
              </w:rPr>
              <w:lastRenderedPageBreak/>
              <w:t>連乘的算式，哪兩個數先相乘，結果都一樣，所以把好算的數字先計算會比較快。</w:t>
            </w:r>
          </w:p>
          <w:p w14:paraId="0E4D096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教師重新布題，透過觀察和討論，解決連乘情境的問題。</w:t>
            </w:r>
          </w:p>
          <w:p w14:paraId="3C6E4CD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教師口述情境布題，透過觀察和討論，理解先乘再除與先除再乘的結果相同，所以把好算的數字先計算會比較快。</w:t>
            </w:r>
          </w:p>
          <w:p w14:paraId="6E86DC8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教師重新布題，透過觀察和討論，解決乘除混合情境的問題。</w:t>
            </w:r>
          </w:p>
          <w:p w14:paraId="46C7DE2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活動三：簡化計算</w:t>
            </w:r>
          </w:p>
          <w:p w14:paraId="7CA211DF"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教師口述布題，透過觀察和討論，能運用四則運算的性質，簡化整數四則的計算。</w:t>
            </w:r>
          </w:p>
        </w:tc>
        <w:tc>
          <w:tcPr>
            <w:tcW w:w="993" w:type="dxa"/>
            <w:vAlign w:val="center"/>
          </w:tcPr>
          <w:p w14:paraId="70948F7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0E4FF6F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CC105A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403389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0A9F50B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作業習寫</w:t>
            </w:r>
          </w:p>
        </w:tc>
        <w:tc>
          <w:tcPr>
            <w:tcW w:w="2976" w:type="dxa"/>
          </w:tcPr>
          <w:p w14:paraId="1CE8AED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【人權教育】</w:t>
            </w:r>
          </w:p>
          <w:p w14:paraId="258720B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BFF5E2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【家庭教育】</w:t>
            </w:r>
          </w:p>
          <w:p w14:paraId="1ECAFAA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6BFF54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D56BF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43FA8CB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【生涯規劃教育】</w:t>
            </w:r>
          </w:p>
          <w:p w14:paraId="7DF62E2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涯</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學習解決問題與做決定的能力。</w:t>
            </w:r>
          </w:p>
        </w:tc>
      </w:tr>
      <w:tr w:rsidR="008A3F14" w:rsidRPr="006D5C2B" w14:paraId="0BB35F3E" w14:textId="77777777" w:rsidTr="0008715F">
        <w:tc>
          <w:tcPr>
            <w:tcW w:w="312" w:type="dxa"/>
            <w:vAlign w:val="center"/>
          </w:tcPr>
          <w:p w14:paraId="6421C87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第七週</w:t>
            </w:r>
          </w:p>
        </w:tc>
        <w:tc>
          <w:tcPr>
            <w:tcW w:w="283" w:type="dxa"/>
            <w:vAlign w:val="center"/>
          </w:tcPr>
          <w:p w14:paraId="7F13DBF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tc>
        <w:tc>
          <w:tcPr>
            <w:tcW w:w="283" w:type="dxa"/>
            <w:vAlign w:val="center"/>
          </w:tcPr>
          <w:p w14:paraId="37EA53B2"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活動一：長方形、正方形的周長公式</w:t>
            </w:r>
          </w:p>
          <w:p w14:paraId="339999B9"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活動二：長方形、</w:t>
            </w:r>
            <w:r>
              <w:rPr>
                <w:rFonts w:ascii="Times New Roman" w:eastAsia="新細明體" w:hAnsi="Times New Roman" w:cs="Times New Roman"/>
                <w:kern w:val="0"/>
                <w:sz w:val="16"/>
                <w:szCs w:val="16"/>
              </w:rPr>
              <w:lastRenderedPageBreak/>
              <w:t>正方形的面積公式</w:t>
            </w:r>
          </w:p>
          <w:p w14:paraId="26AB21AE"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活動三：周長和面積的關係</w:t>
            </w:r>
          </w:p>
        </w:tc>
        <w:tc>
          <w:tcPr>
            <w:tcW w:w="1617" w:type="dxa"/>
          </w:tcPr>
          <w:p w14:paraId="0E37D10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0E5AB19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s-Ⅱ-1 </w:t>
            </w:r>
            <w:r>
              <w:rPr>
                <w:rFonts w:ascii="Times New Roman" w:eastAsia="新細明體" w:hAnsi="Times New Roman" w:cs="Times New Roman"/>
                <w:kern w:val="0"/>
                <w:sz w:val="16"/>
                <w:szCs w:val="16"/>
              </w:rPr>
              <w:t>理解正方形和長方形的面積與周長公式與應用。</w:t>
            </w:r>
          </w:p>
          <w:p w14:paraId="485BC29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r-Ⅱ-5 </w:t>
            </w:r>
            <w:r>
              <w:rPr>
                <w:rFonts w:ascii="Times New Roman" w:eastAsia="新細明體" w:hAnsi="Times New Roman" w:cs="Times New Roman"/>
                <w:kern w:val="0"/>
                <w:sz w:val="16"/>
                <w:szCs w:val="16"/>
              </w:rPr>
              <w:t>理解以文字表示之數學公式。</w:t>
            </w:r>
          </w:p>
        </w:tc>
        <w:tc>
          <w:tcPr>
            <w:tcW w:w="1861" w:type="dxa"/>
          </w:tcPr>
          <w:p w14:paraId="0345522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N-4-11 </w:t>
            </w:r>
            <w:r>
              <w:rPr>
                <w:rFonts w:ascii="Times New Roman" w:eastAsia="新細明體" w:hAnsi="Times New Roman" w:cs="Times New Roman"/>
                <w:kern w:val="0"/>
                <w:sz w:val="16"/>
                <w:szCs w:val="16"/>
              </w:rPr>
              <w:t>面積：「平方公尺」。實測、量感、估測與計算。</w:t>
            </w:r>
          </w:p>
          <w:p w14:paraId="156CA11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S-4-3 </w:t>
            </w:r>
            <w:r>
              <w:rPr>
                <w:rFonts w:ascii="Times New Roman" w:eastAsia="新細明體" w:hAnsi="Times New Roman" w:cs="Times New Roman"/>
                <w:kern w:val="0"/>
                <w:sz w:val="16"/>
                <w:szCs w:val="16"/>
              </w:rPr>
              <w:t>正方形與長方形的面積與周長：理解邊長與周長或面積的關係，並能理解其公式與應用。簡單複合圖形。</w:t>
            </w:r>
          </w:p>
          <w:p w14:paraId="036BE44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R-4-3 </w:t>
            </w:r>
            <w:r>
              <w:rPr>
                <w:rFonts w:ascii="Times New Roman" w:eastAsia="新細明體" w:hAnsi="Times New Roman" w:cs="Times New Roman"/>
                <w:kern w:val="0"/>
                <w:sz w:val="16"/>
                <w:szCs w:val="16"/>
              </w:rPr>
              <w:t>以文字表示數學公式：理解以文字和運算符號聯合表示的數學公式，並能應用公式。可併入其他教學活動（如</w:t>
            </w:r>
            <w:r>
              <w:rPr>
                <w:rFonts w:ascii="Times New Roman" w:eastAsia="新細明體" w:hAnsi="Times New Roman" w:cs="Times New Roman"/>
                <w:kern w:val="0"/>
                <w:sz w:val="16"/>
                <w:szCs w:val="16"/>
              </w:rPr>
              <w:t>S-4-3</w:t>
            </w:r>
            <w:r>
              <w:rPr>
                <w:rFonts w:ascii="Times New Roman" w:eastAsia="新細明體" w:hAnsi="Times New Roman" w:cs="Times New Roman"/>
                <w:kern w:val="0"/>
                <w:sz w:val="16"/>
                <w:szCs w:val="16"/>
              </w:rPr>
              <w:t>）。</w:t>
            </w:r>
          </w:p>
        </w:tc>
        <w:tc>
          <w:tcPr>
            <w:tcW w:w="850" w:type="dxa"/>
          </w:tcPr>
          <w:p w14:paraId="5D21D6E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63F3F7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73721A8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7B71BC7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理解長方形和正方形的周長公式。</w:t>
            </w:r>
          </w:p>
          <w:p w14:paraId="5558C77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理解長方形和正方形的面積公式。</w:t>
            </w:r>
          </w:p>
          <w:p w14:paraId="49E9527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周長與面積的關係。</w:t>
            </w:r>
          </w:p>
        </w:tc>
        <w:tc>
          <w:tcPr>
            <w:tcW w:w="3284" w:type="dxa"/>
          </w:tcPr>
          <w:p w14:paraId="170E3D9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p w14:paraId="185E45F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活動一：長方形、正方形的周長公式</w:t>
            </w:r>
          </w:p>
          <w:p w14:paraId="73AFDD3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教師口述布題，透過觀察和討論，察覺長方形周長公式是「長</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＋寬</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」或「</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長＋寬</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p>
          <w:p w14:paraId="3CC66CC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教師口述布題，透過觀察和討論，察覺正方形周長公式是「邊長</w:t>
            </w: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w:t>
            </w:r>
          </w:p>
          <w:p w14:paraId="2349155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活動二：長方形、正方形的面積公式</w:t>
            </w:r>
          </w:p>
          <w:p w14:paraId="45C4AA2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教師口述布題，透過觀察和討論，察覺和使用乘法簡化平方公分板上格子的點算。</w:t>
            </w:r>
          </w:p>
          <w:p w14:paraId="24BFBA0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教師口述布題，透過觀察和討論，察覺長方形面積公式是「長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寬」，並計算長方形面積。</w:t>
            </w:r>
          </w:p>
          <w:p w14:paraId="6A50C3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教師重新口述情境布題，透過觀察和討論，察覺正方形的面積公式是「邊長</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邊長」，並計算正方形面積。</w:t>
            </w:r>
          </w:p>
          <w:p w14:paraId="376477D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活動三：周長和面積的關係</w:t>
            </w:r>
          </w:p>
          <w:p w14:paraId="245578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教師以課本情境布題，透過觀察、討論和操作，理解周長相等的圖形，面積不一定相等。</w:t>
            </w:r>
          </w:p>
          <w:p w14:paraId="7DF7C07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教師重新布題，在方格點上畫出指定面積的三種長方形，透過實測與計算這三種圖形的周長，發現面積相等的圖形，周長不一定相等。</w:t>
            </w:r>
          </w:p>
        </w:tc>
        <w:tc>
          <w:tcPr>
            <w:tcW w:w="993" w:type="dxa"/>
            <w:vAlign w:val="center"/>
          </w:tcPr>
          <w:p w14:paraId="24A02513"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2EBAFD1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68BC4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面積實測</w:t>
            </w:r>
          </w:p>
          <w:p w14:paraId="4AFB737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2B89B5AF"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tc>
        <w:tc>
          <w:tcPr>
            <w:tcW w:w="2976" w:type="dxa"/>
          </w:tcPr>
          <w:p w14:paraId="5D0BD46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9E0B8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D06961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0B931A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B5E931A" w14:textId="77777777" w:rsidTr="0008715F">
        <w:tc>
          <w:tcPr>
            <w:tcW w:w="312" w:type="dxa"/>
            <w:vAlign w:val="center"/>
          </w:tcPr>
          <w:p w14:paraId="7B597336"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第八週</w:t>
            </w:r>
          </w:p>
        </w:tc>
        <w:tc>
          <w:tcPr>
            <w:tcW w:w="283" w:type="dxa"/>
            <w:vAlign w:val="center"/>
          </w:tcPr>
          <w:p w14:paraId="31A5C67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tc>
        <w:tc>
          <w:tcPr>
            <w:tcW w:w="283" w:type="dxa"/>
            <w:vAlign w:val="center"/>
          </w:tcPr>
          <w:p w14:paraId="3FBBBA2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p>
          <w:p w14:paraId="1FE0DB09"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活動五：複合圖形的面</w:t>
            </w:r>
            <w:r>
              <w:rPr>
                <w:rFonts w:ascii="Times New Roman" w:eastAsia="新細明體" w:hAnsi="Times New Roman" w:cs="Times New Roman"/>
                <w:kern w:val="0"/>
                <w:sz w:val="16"/>
                <w:szCs w:val="16"/>
              </w:rPr>
              <w:lastRenderedPageBreak/>
              <w:t>積</w:t>
            </w:r>
          </w:p>
        </w:tc>
        <w:tc>
          <w:tcPr>
            <w:tcW w:w="1617" w:type="dxa"/>
          </w:tcPr>
          <w:p w14:paraId="103FA79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p w14:paraId="750CEB9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s-Ⅱ-1 </w:t>
            </w:r>
            <w:r>
              <w:rPr>
                <w:rFonts w:ascii="Times New Roman" w:eastAsia="新細明體" w:hAnsi="Times New Roman" w:cs="Times New Roman"/>
                <w:kern w:val="0"/>
                <w:sz w:val="16"/>
                <w:szCs w:val="16"/>
              </w:rPr>
              <w:t>理解正方形和長方形的面積與周長公式與應用。</w:t>
            </w:r>
          </w:p>
          <w:p w14:paraId="0BB8339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r-Ⅱ-5 </w:t>
            </w:r>
            <w:r>
              <w:rPr>
                <w:rFonts w:ascii="Times New Roman" w:eastAsia="新細明體" w:hAnsi="Times New Roman" w:cs="Times New Roman"/>
                <w:kern w:val="0"/>
                <w:sz w:val="16"/>
                <w:szCs w:val="16"/>
              </w:rPr>
              <w:t>理解以文字表示之數學公式。</w:t>
            </w:r>
          </w:p>
        </w:tc>
        <w:tc>
          <w:tcPr>
            <w:tcW w:w="1861" w:type="dxa"/>
          </w:tcPr>
          <w:p w14:paraId="349EFE7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N-4-11 </w:t>
            </w:r>
            <w:r>
              <w:rPr>
                <w:rFonts w:ascii="Times New Roman" w:eastAsia="新細明體" w:hAnsi="Times New Roman" w:cs="Times New Roman"/>
                <w:kern w:val="0"/>
                <w:sz w:val="16"/>
                <w:szCs w:val="16"/>
              </w:rPr>
              <w:t>面積：「平方公尺」。實測、量感、估測與計算。</w:t>
            </w:r>
          </w:p>
          <w:p w14:paraId="52941AC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S-4-3 </w:t>
            </w:r>
            <w:r>
              <w:rPr>
                <w:rFonts w:ascii="Times New Roman" w:eastAsia="新細明體" w:hAnsi="Times New Roman" w:cs="Times New Roman"/>
                <w:kern w:val="0"/>
                <w:sz w:val="16"/>
                <w:szCs w:val="16"/>
              </w:rPr>
              <w:t>正方形與長方形的面積與周長：理解邊長與周長或面積的關係，並能理解其公式與應用。簡單複合圖形。</w:t>
            </w:r>
          </w:p>
          <w:p w14:paraId="16D51DF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R-4-3 </w:t>
            </w:r>
            <w:r>
              <w:rPr>
                <w:rFonts w:ascii="Times New Roman" w:eastAsia="新細明體" w:hAnsi="Times New Roman" w:cs="Times New Roman"/>
                <w:kern w:val="0"/>
                <w:sz w:val="16"/>
                <w:szCs w:val="16"/>
              </w:rPr>
              <w:t>以文字表示數學公式：理解以文字和運算符號聯合表示的數學公式，並能應用公式。可併入其他教學活動（如</w:t>
            </w:r>
            <w:r>
              <w:rPr>
                <w:rFonts w:ascii="Times New Roman" w:eastAsia="新細明體" w:hAnsi="Times New Roman" w:cs="Times New Roman"/>
                <w:kern w:val="0"/>
                <w:sz w:val="16"/>
                <w:szCs w:val="16"/>
              </w:rPr>
              <w:t>S-4-3</w:t>
            </w:r>
            <w:r>
              <w:rPr>
                <w:rFonts w:ascii="Times New Roman" w:eastAsia="新細明體" w:hAnsi="Times New Roman" w:cs="Times New Roman"/>
                <w:kern w:val="0"/>
                <w:sz w:val="16"/>
                <w:szCs w:val="16"/>
              </w:rPr>
              <w:t>）。</w:t>
            </w:r>
          </w:p>
        </w:tc>
        <w:tc>
          <w:tcPr>
            <w:tcW w:w="850" w:type="dxa"/>
          </w:tcPr>
          <w:p w14:paraId="08EA568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2105764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997F68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05D8BC3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r w:rsidRPr="0017122D">
              <w:rPr>
                <w:rFonts w:ascii="Times New Roman" w:eastAsia="新細明體" w:hAnsi="Times New Roman" w:cs="Times New Roman"/>
                <w:kern w:val="0"/>
                <w:sz w:val="16"/>
                <w:szCs w:val="16"/>
              </w:rPr>
              <w:t>並實作出</w:t>
            </w:r>
            <w:r w:rsidRPr="0017122D">
              <w:rPr>
                <w:rFonts w:ascii="Times New Roman" w:eastAsia="新細明體" w:hAnsi="Times New Roman" w:cs="Times New Roman"/>
                <w:kern w:val="0"/>
                <w:sz w:val="16"/>
                <w:szCs w:val="16"/>
              </w:rPr>
              <w:t>1</w:t>
            </w:r>
            <w:r w:rsidRPr="0017122D">
              <w:rPr>
                <w:rFonts w:ascii="Times New Roman" w:eastAsia="新細明體" w:hAnsi="Times New Roman" w:cs="Times New Roman"/>
                <w:kern w:val="0"/>
                <w:sz w:val="16"/>
                <w:szCs w:val="16"/>
              </w:rPr>
              <w:t>平方公尺，並以平方公尺為單位進行實測與估測，</w:t>
            </w:r>
            <w:r>
              <w:rPr>
                <w:rFonts w:ascii="Times New Roman" w:eastAsia="新細明體" w:hAnsi="Times New Roman" w:cs="Times New Roman"/>
                <w:kern w:val="0"/>
                <w:sz w:val="16"/>
                <w:szCs w:val="16"/>
              </w:rPr>
              <w:t>進而培養量感。</w:t>
            </w:r>
          </w:p>
          <w:p w14:paraId="66B9151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知道</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平方公尺是</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平方公分，及相關計算。</w:t>
            </w:r>
          </w:p>
          <w:p w14:paraId="656A28E1"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能做複合圖形的面積計算</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限兩個圖形組合</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c>
        <w:tc>
          <w:tcPr>
            <w:tcW w:w="3284" w:type="dxa"/>
          </w:tcPr>
          <w:p w14:paraId="34AF3BA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第四單元周長與面積</w:t>
            </w:r>
          </w:p>
          <w:p w14:paraId="4190F99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p>
          <w:p w14:paraId="71C41A5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教師口述布題，透過觀察和討論，察覺和認識平方公尺。</w:t>
            </w:r>
          </w:p>
          <w:p w14:paraId="0B32E7C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教師口述布題，透過觀察、討論和操作，察覺以平方公尺為單位的實測與估測，並計算面積</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以平方公尺為單位</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p w14:paraId="3AF1857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教師口述布題，透過觀察、討論和操作，察覺</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平方公尺和</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平方公分一樣大。</w:t>
            </w:r>
          </w:p>
          <w:p w14:paraId="5E9B1D5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教師口述布題，學生利用</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平方公尺＝</w:t>
            </w:r>
            <w:r>
              <w:rPr>
                <w:rFonts w:ascii="Times New Roman" w:eastAsia="新細明體" w:hAnsi="Times New Roman" w:cs="Times New Roman"/>
                <w:kern w:val="0"/>
                <w:sz w:val="16"/>
                <w:szCs w:val="16"/>
              </w:rPr>
              <w:t>10000</w:t>
            </w:r>
            <w:r>
              <w:rPr>
                <w:rFonts w:ascii="Times New Roman" w:eastAsia="新細明體" w:hAnsi="Times New Roman" w:cs="Times New Roman"/>
                <w:kern w:val="0"/>
                <w:sz w:val="16"/>
                <w:szCs w:val="16"/>
              </w:rPr>
              <w:t>平方公分的關係，進行計算、化聚與比較大小。</w:t>
            </w:r>
          </w:p>
          <w:p w14:paraId="7FC0B7D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活動五：複合圖形的面積</w:t>
            </w:r>
          </w:p>
          <w:p w14:paraId="1F5A9AC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教師口述布題，學生透過觀察和討論，運用面積公式計算簡單複合圖形的面積。</w:t>
            </w:r>
          </w:p>
        </w:tc>
        <w:tc>
          <w:tcPr>
            <w:tcW w:w="993" w:type="dxa"/>
            <w:vAlign w:val="center"/>
          </w:tcPr>
          <w:p w14:paraId="71EFFFE1"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1F38612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0F436A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3E0F5C3"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tc>
        <w:tc>
          <w:tcPr>
            <w:tcW w:w="2976" w:type="dxa"/>
          </w:tcPr>
          <w:p w14:paraId="28411EE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654BF87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E88821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5F38C6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4690335B" w14:textId="77777777" w:rsidTr="0008715F">
        <w:tc>
          <w:tcPr>
            <w:tcW w:w="312" w:type="dxa"/>
            <w:vAlign w:val="center"/>
          </w:tcPr>
          <w:p w14:paraId="663E290E"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第九週</w:t>
            </w:r>
          </w:p>
        </w:tc>
        <w:tc>
          <w:tcPr>
            <w:tcW w:w="283" w:type="dxa"/>
            <w:vAlign w:val="center"/>
          </w:tcPr>
          <w:p w14:paraId="79B9EB67"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tc>
        <w:tc>
          <w:tcPr>
            <w:tcW w:w="283" w:type="dxa"/>
            <w:vAlign w:val="center"/>
          </w:tcPr>
          <w:p w14:paraId="6C88CF24"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活動一：一位小數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577F9AAD"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tc>
        <w:tc>
          <w:tcPr>
            <w:tcW w:w="1617" w:type="dxa"/>
          </w:tcPr>
          <w:p w14:paraId="555DCFC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n-Ⅱ-7 </w:t>
            </w:r>
            <w:r>
              <w:rPr>
                <w:rFonts w:ascii="Times New Roman" w:eastAsia="新細明體" w:hAnsi="Times New Roman" w:cs="Times New Roman"/>
                <w:kern w:val="0"/>
                <w:sz w:val="16"/>
                <w:szCs w:val="16"/>
              </w:rPr>
              <w:t>理解小數的意義與位值結構，並能做加、減、整數倍的直式計算與應用。</w:t>
            </w:r>
          </w:p>
          <w:p w14:paraId="0AF861C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75CBE56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p w14:paraId="2A2BD57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6EAA040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B69AF2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7070412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1D806FE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6351B8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能解決一位小數乘以整數的生活情境問題。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一位小數的整數倍</w:t>
            </w:r>
            <w:r>
              <w:rPr>
                <w:rFonts w:ascii="Times New Roman" w:eastAsia="新細明體" w:hAnsi="Times New Roman" w:cs="Times New Roman"/>
                <w:kern w:val="0"/>
                <w:sz w:val="16"/>
                <w:szCs w:val="16"/>
              </w:rPr>
              <w:t>)</w:t>
            </w:r>
          </w:p>
          <w:p w14:paraId="512A653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能解決二位小數乘以整數的生活情境問題。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二位小數的整數倍</w:t>
            </w:r>
            <w:r>
              <w:rPr>
                <w:rFonts w:ascii="Times New Roman" w:eastAsia="新細明體" w:hAnsi="Times New Roman" w:cs="Times New Roman"/>
                <w:kern w:val="0"/>
                <w:sz w:val="16"/>
                <w:szCs w:val="16"/>
              </w:rPr>
              <w:t>)</w:t>
            </w:r>
          </w:p>
        </w:tc>
        <w:tc>
          <w:tcPr>
            <w:tcW w:w="3284" w:type="dxa"/>
          </w:tcPr>
          <w:p w14:paraId="6278B36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p w14:paraId="4B8890B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活動一：一位小數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5124FC8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教師口述布題，解決一位小數乘以整數的問題，並以直式記錄。</w:t>
            </w:r>
          </w:p>
          <w:p w14:paraId="12F8691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教師引導學生比較課本中，整數乘法和小數乘法算式的異同。</w:t>
            </w:r>
          </w:p>
          <w:p w14:paraId="5EE3501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教師說明當答案在小數點後最末一位是</w:t>
            </w:r>
            <w:r>
              <w:rPr>
                <w:rFonts w:ascii="Times New Roman" w:eastAsia="新細明體" w:hAnsi="Times New Roman" w:cs="Times New Roman"/>
                <w:kern w:val="0"/>
                <w:sz w:val="16"/>
                <w:szCs w:val="16"/>
              </w:rPr>
              <w:t>0</w:t>
            </w:r>
            <w:r>
              <w:rPr>
                <w:rFonts w:ascii="Times New Roman" w:eastAsia="新細明體" w:hAnsi="Times New Roman" w:cs="Times New Roman"/>
                <w:kern w:val="0"/>
                <w:sz w:val="16"/>
                <w:szCs w:val="16"/>
              </w:rPr>
              <w:t>時，可以省略不寫。</w:t>
            </w:r>
          </w:p>
          <w:p w14:paraId="51858F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活動二：二位小數</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整數</w:t>
            </w:r>
          </w:p>
          <w:p w14:paraId="0BE988F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教師口述布題，解決二位小數乘以整數的問題，並以直式記錄。</w:t>
            </w:r>
          </w:p>
          <w:p w14:paraId="1937D34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教師重新布題，透過討論，察覺小數乘法直式和整數乘法直式一樣，最後在答案點上和被乘數一樣位數的小數點。</w:t>
            </w:r>
          </w:p>
          <w:p w14:paraId="0DB228F0"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教師重新布題，引導學生經驗小數點位置移動與積的小數點的關係。</w:t>
            </w:r>
          </w:p>
        </w:tc>
        <w:tc>
          <w:tcPr>
            <w:tcW w:w="993" w:type="dxa"/>
            <w:vAlign w:val="center"/>
          </w:tcPr>
          <w:p w14:paraId="06D92B40"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545CE23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A5FE32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B9B04D9"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2515C7F5"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FA4D4A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017ECB8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【原住民族教育】</w:t>
            </w:r>
          </w:p>
          <w:p w14:paraId="7853EBF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了解原住民族部落山川傳統名稱與土地利用的生態智慧。</w:t>
            </w:r>
          </w:p>
        </w:tc>
      </w:tr>
      <w:tr w:rsidR="008A3F14" w:rsidRPr="006D5C2B" w14:paraId="4D13A941" w14:textId="77777777" w:rsidTr="0008715F">
        <w:tc>
          <w:tcPr>
            <w:tcW w:w="312" w:type="dxa"/>
            <w:vAlign w:val="center"/>
          </w:tcPr>
          <w:p w14:paraId="250EFA2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第十週</w:t>
            </w:r>
          </w:p>
        </w:tc>
        <w:tc>
          <w:tcPr>
            <w:tcW w:w="283" w:type="dxa"/>
            <w:vAlign w:val="center"/>
          </w:tcPr>
          <w:p w14:paraId="4A9FB10A"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tc>
        <w:tc>
          <w:tcPr>
            <w:tcW w:w="283" w:type="dxa"/>
            <w:vAlign w:val="center"/>
          </w:tcPr>
          <w:p w14:paraId="6B57A4AC"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活動三：小數計算的應用</w:t>
            </w:r>
          </w:p>
          <w:p w14:paraId="1C5544BC"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活動四：小數數</w:t>
            </w:r>
            <w:r>
              <w:rPr>
                <w:rFonts w:ascii="Times New Roman" w:eastAsia="新細明體" w:hAnsi="Times New Roman" w:cs="Times New Roman"/>
                <w:kern w:val="0"/>
                <w:sz w:val="16"/>
                <w:szCs w:val="16"/>
              </w:rPr>
              <w:lastRenderedPageBreak/>
              <w:t>線</w:t>
            </w:r>
          </w:p>
        </w:tc>
        <w:tc>
          <w:tcPr>
            <w:tcW w:w="1617" w:type="dxa"/>
          </w:tcPr>
          <w:p w14:paraId="0E3AA9A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n-Ⅱ-7 </w:t>
            </w:r>
            <w:r>
              <w:rPr>
                <w:rFonts w:ascii="Times New Roman" w:eastAsia="新細明體" w:hAnsi="Times New Roman" w:cs="Times New Roman"/>
                <w:kern w:val="0"/>
                <w:sz w:val="16"/>
                <w:szCs w:val="16"/>
              </w:rPr>
              <w:t>理解小數的意義與位值結構，並能做加、減、整數倍的直式計算與應用。</w:t>
            </w:r>
          </w:p>
          <w:p w14:paraId="7B8B3ED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27F6896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N-4-7 </w:t>
            </w:r>
            <w:r>
              <w:rPr>
                <w:rFonts w:ascii="Times New Roman" w:eastAsia="新細明體" w:hAnsi="Times New Roman" w:cs="Times New Roman"/>
                <w:kern w:val="0"/>
                <w:sz w:val="16"/>
                <w:szCs w:val="16"/>
              </w:rPr>
              <w:t>二位小數：位值單位「百分位」。位值單位換算。比較、計算與解題。用直式計算二位小數的加、減與整數倍。</w:t>
            </w:r>
          </w:p>
          <w:p w14:paraId="380249C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4AD424F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79AE5E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C71D3E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55DA7B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9C323D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能解決生活情境中，二位小數加、減與乘的兩步驟問題。</w:t>
            </w:r>
          </w:p>
          <w:p w14:paraId="0E42075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認識小數數線，並在數線上做大小比較與加減操作。</w:t>
            </w:r>
          </w:p>
        </w:tc>
        <w:tc>
          <w:tcPr>
            <w:tcW w:w="3284" w:type="dxa"/>
          </w:tcPr>
          <w:p w14:paraId="16200BC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第五單元小數乘法</w:t>
            </w:r>
          </w:p>
          <w:p w14:paraId="6670276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活動三：小數計算的應用</w:t>
            </w:r>
          </w:p>
          <w:p w14:paraId="77A4AC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教師口述布題，學生透過討論，理解兩步驟小數加、減與整數倍的應用問題，並進行解題活動。</w:t>
            </w:r>
          </w:p>
          <w:p w14:paraId="0375D8C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教師重新口述布題，學生進行多步驟的加、減與乘的小數計算解題活動。</w:t>
            </w:r>
          </w:p>
          <w:p w14:paraId="5B0A5EE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活動四：小數數線</w:t>
            </w:r>
          </w:p>
          <w:p w14:paraId="37E698A2"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教師口述情境布題，學生透過觀察和討論，認識小數數線，並在數線上做大小比較。</w:t>
            </w:r>
          </w:p>
          <w:p w14:paraId="247A4FDA"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教師重新口述情境布題，指導學生在小數數線上做加減計算，並用算式記錄。</w:t>
            </w:r>
          </w:p>
        </w:tc>
        <w:tc>
          <w:tcPr>
            <w:tcW w:w="993" w:type="dxa"/>
            <w:vAlign w:val="center"/>
          </w:tcPr>
          <w:p w14:paraId="03561F3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19F90DC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029147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A62A8AA"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tc>
        <w:tc>
          <w:tcPr>
            <w:tcW w:w="2976" w:type="dxa"/>
          </w:tcPr>
          <w:p w14:paraId="55ED35E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83A065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3510D64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【原住民族教育】</w:t>
            </w:r>
          </w:p>
          <w:p w14:paraId="61F9F40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原</w:t>
            </w:r>
            <w:r>
              <w:rPr>
                <w:rFonts w:ascii="Times New Roman" w:eastAsia="新細明體" w:hAnsi="Times New Roman" w:cs="Times New Roman"/>
                <w:kern w:val="0"/>
                <w:sz w:val="16"/>
                <w:szCs w:val="16"/>
              </w:rPr>
              <w:t xml:space="preserve">E12 </w:t>
            </w:r>
            <w:r>
              <w:rPr>
                <w:rFonts w:ascii="Times New Roman" w:eastAsia="新細明體" w:hAnsi="Times New Roman" w:cs="Times New Roman"/>
                <w:kern w:val="0"/>
                <w:sz w:val="16"/>
                <w:szCs w:val="16"/>
              </w:rPr>
              <w:t>了解原住民族部落山川傳統名稱與土地利用的生態智慧。</w:t>
            </w:r>
          </w:p>
        </w:tc>
      </w:tr>
      <w:tr w:rsidR="008A3F14" w:rsidRPr="006D5C2B" w14:paraId="65C80E2C" w14:textId="77777777" w:rsidTr="0008715F">
        <w:tc>
          <w:tcPr>
            <w:tcW w:w="312" w:type="dxa"/>
            <w:vAlign w:val="center"/>
          </w:tcPr>
          <w:p w14:paraId="0650EDFF"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第十一週</w:t>
            </w:r>
          </w:p>
        </w:tc>
        <w:tc>
          <w:tcPr>
            <w:tcW w:w="283" w:type="dxa"/>
            <w:vAlign w:val="center"/>
          </w:tcPr>
          <w:p w14:paraId="69C6F8C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tc>
        <w:tc>
          <w:tcPr>
            <w:tcW w:w="283" w:type="dxa"/>
            <w:vAlign w:val="center"/>
          </w:tcPr>
          <w:p w14:paraId="1142930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活動一：等值分數</w:t>
            </w:r>
          </w:p>
          <w:p w14:paraId="421052B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活動二：簡單異分母分數的比較與加減</w:t>
            </w:r>
          </w:p>
        </w:tc>
        <w:tc>
          <w:tcPr>
            <w:tcW w:w="1617" w:type="dxa"/>
          </w:tcPr>
          <w:p w14:paraId="0742B73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p w14:paraId="257A6B7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647911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N-4-6 </w:t>
            </w:r>
            <w:r>
              <w:rPr>
                <w:rFonts w:ascii="Times New Roman" w:eastAsia="新細明體" w:hAnsi="Times New Roman" w:cs="Times New Roman"/>
                <w:kern w:val="0"/>
                <w:sz w:val="16"/>
                <w:szCs w:val="16"/>
              </w:rPr>
              <w:t>等值分數：由操作活動中理解等值分數的意義。簡單異分母分數的比較、加、減的意義。簡單分數與小數的互換。</w:t>
            </w:r>
          </w:p>
          <w:p w14:paraId="13AB50C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2E462A6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4D5519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16A6D83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19C21DE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能理解等值分數。</w:t>
            </w:r>
          </w:p>
          <w:p w14:paraId="470147C2"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能做簡單異分母分數的比較與加減。</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分母為另一分母的倍數</w:t>
            </w:r>
            <w:r>
              <w:rPr>
                <w:rFonts w:ascii="Times New Roman" w:eastAsia="新細明體" w:hAnsi="Times New Roman" w:cs="Times New Roman"/>
                <w:kern w:val="0"/>
                <w:sz w:val="16"/>
                <w:szCs w:val="16"/>
              </w:rPr>
              <w:t>)</w:t>
            </w:r>
          </w:p>
        </w:tc>
        <w:tc>
          <w:tcPr>
            <w:tcW w:w="3284" w:type="dxa"/>
          </w:tcPr>
          <w:p w14:paraId="172AC37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p w14:paraId="5E991B2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活動一：等值分數</w:t>
            </w:r>
          </w:p>
          <w:p w14:paraId="32B34A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教師口述布題，透過觀察、討論和操作分數板，認識等值分數。</w:t>
            </w:r>
          </w:p>
          <w:p w14:paraId="2347D90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教師重新口述布題，透過觀察、討論和操作，學習單位分數的等值分數。</w:t>
            </w:r>
          </w:p>
          <w:p w14:paraId="165DD89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教師重新口述布題，透過討論和操作，學習真分數的等值分數。</w:t>
            </w:r>
          </w:p>
          <w:p w14:paraId="294B7DD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教師重新口述布題，透過討論，學習離散量情境下的等值分數。</w:t>
            </w:r>
          </w:p>
          <w:p w14:paraId="5027582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活動二：簡單異分母分數的比較與加減</w:t>
            </w:r>
          </w:p>
          <w:p w14:paraId="106EA39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教師口述布題，透過觀察和討論，察覺與異分母間的等值的分數，並進行比較。</w:t>
            </w:r>
          </w:p>
          <w:p w14:paraId="7F86D19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教師口述布題，進行簡單異分母分數的加減計算。</w:t>
            </w:r>
          </w:p>
        </w:tc>
        <w:tc>
          <w:tcPr>
            <w:tcW w:w="993" w:type="dxa"/>
            <w:vAlign w:val="center"/>
          </w:tcPr>
          <w:p w14:paraId="7224543E"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76C0B10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59553A8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5B3422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38FDCE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回家作業</w:t>
            </w:r>
          </w:p>
          <w:p w14:paraId="7BEF7E84"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2DD597D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62E358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EDE74E7" w14:textId="77777777" w:rsidTr="0008715F">
        <w:tc>
          <w:tcPr>
            <w:tcW w:w="312" w:type="dxa"/>
            <w:vAlign w:val="center"/>
          </w:tcPr>
          <w:p w14:paraId="46D4ACB0"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第十二週</w:t>
            </w:r>
          </w:p>
        </w:tc>
        <w:tc>
          <w:tcPr>
            <w:tcW w:w="283" w:type="dxa"/>
            <w:vAlign w:val="center"/>
          </w:tcPr>
          <w:p w14:paraId="67F1BBB2"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tc>
        <w:tc>
          <w:tcPr>
            <w:tcW w:w="283" w:type="dxa"/>
            <w:vAlign w:val="center"/>
          </w:tcPr>
          <w:p w14:paraId="3FBA7AC0"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活動三：分數和小數的互換</w:t>
            </w:r>
          </w:p>
          <w:p w14:paraId="7003DE7B"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w:t>
            </w:r>
            <w:r>
              <w:rPr>
                <w:rFonts w:ascii="Times New Roman" w:eastAsia="新細明體" w:hAnsi="Times New Roman" w:cs="Times New Roman"/>
                <w:kern w:val="0"/>
                <w:sz w:val="16"/>
                <w:szCs w:val="16"/>
              </w:rPr>
              <w:lastRenderedPageBreak/>
              <w:t>：分數數線</w:t>
            </w:r>
          </w:p>
        </w:tc>
        <w:tc>
          <w:tcPr>
            <w:tcW w:w="1617" w:type="dxa"/>
          </w:tcPr>
          <w:p w14:paraId="5F7B008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n-Ⅱ-6 </w:t>
            </w:r>
            <w:r>
              <w:rPr>
                <w:rFonts w:ascii="Times New Roman" w:eastAsia="新細明體" w:hAnsi="Times New Roman" w:cs="Times New Roman"/>
                <w:kern w:val="0"/>
                <w:sz w:val="16"/>
                <w:szCs w:val="16"/>
              </w:rPr>
              <w:t>理解同分母分數的加、減、整數倍的意義、計算與應用。認識等值分數的意義，並應用於認識簡單異分母分數之比較與加減的意義。</w:t>
            </w:r>
          </w:p>
          <w:p w14:paraId="0CCF3D6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n-Ⅱ-8 </w:t>
            </w:r>
            <w:r>
              <w:rPr>
                <w:rFonts w:ascii="Times New Roman" w:eastAsia="新細明體" w:hAnsi="Times New Roman" w:cs="Times New Roman"/>
                <w:kern w:val="0"/>
                <w:sz w:val="16"/>
                <w:szCs w:val="16"/>
              </w:rPr>
              <w:t>能在數線標示整數、分數、小數並做比較與加減，理解整數、分數、小數都是數。</w:t>
            </w:r>
          </w:p>
        </w:tc>
        <w:tc>
          <w:tcPr>
            <w:tcW w:w="1861" w:type="dxa"/>
          </w:tcPr>
          <w:p w14:paraId="0572E7B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N-4-6 </w:t>
            </w:r>
            <w:r>
              <w:rPr>
                <w:rFonts w:ascii="Times New Roman" w:eastAsia="新細明體" w:hAnsi="Times New Roman" w:cs="Times New Roman"/>
                <w:kern w:val="0"/>
                <w:sz w:val="16"/>
                <w:szCs w:val="16"/>
              </w:rPr>
              <w:t>等值分數：由操作活動中理解等值分數的意義。簡單異分母分數的比較、加、減的意義。簡單分數與小數的互換。</w:t>
            </w:r>
          </w:p>
          <w:p w14:paraId="24302EC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N-4-8 </w:t>
            </w:r>
            <w:r>
              <w:rPr>
                <w:rFonts w:ascii="Times New Roman" w:eastAsia="新細明體" w:hAnsi="Times New Roman" w:cs="Times New Roman"/>
                <w:kern w:val="0"/>
                <w:sz w:val="16"/>
                <w:szCs w:val="16"/>
              </w:rPr>
              <w:t>數線與分數、小數：連結分小數長度量的經驗。以標記和簡單的比較與計算，建立整數、分數、小數一體的認識。</w:t>
            </w:r>
          </w:p>
        </w:tc>
        <w:tc>
          <w:tcPr>
            <w:tcW w:w="850" w:type="dxa"/>
          </w:tcPr>
          <w:p w14:paraId="677F2CD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4E8BFF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0199B4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3167F61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能做簡單分數和小數的互換。</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p>
          <w:p w14:paraId="7C58F31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認識分數數線，並能將分數標記在數線上。</w:t>
            </w:r>
          </w:p>
          <w:p w14:paraId="7B72F40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能在分數數線上，做分數的大小比較與加減操作。</w:t>
            </w:r>
          </w:p>
          <w:p w14:paraId="04078FD3"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r>
              <w:rPr>
                <w:rFonts w:ascii="Times New Roman" w:eastAsia="新細明體" w:hAnsi="Times New Roman" w:cs="Times New Roman"/>
                <w:kern w:val="0"/>
                <w:sz w:val="16"/>
                <w:szCs w:val="16"/>
              </w:rPr>
              <w:t>能在同一條數線上，做分數和小數的大小比較。</w:t>
            </w:r>
          </w:p>
        </w:tc>
        <w:tc>
          <w:tcPr>
            <w:tcW w:w="3284" w:type="dxa"/>
          </w:tcPr>
          <w:p w14:paraId="312553D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第六單元等值分數</w:t>
            </w:r>
          </w:p>
          <w:p w14:paraId="000D3B5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活動三：分數和小數的互換</w:t>
            </w:r>
          </w:p>
          <w:p w14:paraId="16A9435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教師口述布題，學生透過觀察和討論，察覺和解決分數化為小數、小數化為分數的問題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w:t>
            </w:r>
          </w:p>
          <w:p w14:paraId="7689C4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教師重新口述布題，學生解決分數化為小數、小數化為分數的問題</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分母為</w:t>
            </w: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5</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100)</w:t>
            </w:r>
            <w:r>
              <w:rPr>
                <w:rFonts w:ascii="Times New Roman" w:eastAsia="新細明體" w:hAnsi="Times New Roman" w:cs="Times New Roman"/>
                <w:kern w:val="0"/>
                <w:sz w:val="16"/>
                <w:szCs w:val="16"/>
              </w:rPr>
              <w:t>。</w:t>
            </w:r>
          </w:p>
          <w:p w14:paraId="1E56F79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活動四：分數數線</w:t>
            </w:r>
          </w:p>
          <w:p w14:paraId="09664AC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教師口述布題，學生透過觀察和討論，認識分數數線。</w:t>
            </w:r>
          </w:p>
          <w:p w14:paraId="344FA11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教師重新口述布題，學生能將簡單的分數標示在分數數線上。</w:t>
            </w:r>
          </w:p>
          <w:p w14:paraId="6DE3BF4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教師重新口述情境布題，指導學生在分數數線上做加減計算，並用算式記錄。</w:t>
            </w:r>
          </w:p>
        </w:tc>
        <w:tc>
          <w:tcPr>
            <w:tcW w:w="993" w:type="dxa"/>
            <w:vAlign w:val="center"/>
          </w:tcPr>
          <w:p w14:paraId="552EE5E8"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0336D5B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9B19E8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E1C7598"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04D8280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738560C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5D874127" w14:textId="77777777" w:rsidTr="0008715F">
        <w:tc>
          <w:tcPr>
            <w:tcW w:w="312" w:type="dxa"/>
            <w:vAlign w:val="center"/>
          </w:tcPr>
          <w:p w14:paraId="1737AE31"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第十三週</w:t>
            </w:r>
          </w:p>
        </w:tc>
        <w:tc>
          <w:tcPr>
            <w:tcW w:w="283" w:type="dxa"/>
            <w:vAlign w:val="center"/>
          </w:tcPr>
          <w:p w14:paraId="4E225355"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tc>
        <w:tc>
          <w:tcPr>
            <w:tcW w:w="283" w:type="dxa"/>
            <w:vAlign w:val="center"/>
          </w:tcPr>
          <w:p w14:paraId="15E3D34D"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活動一：圖形的規律</w:t>
            </w:r>
          </w:p>
          <w:p w14:paraId="602DE845"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活動二：數字的規律</w:t>
            </w:r>
          </w:p>
        </w:tc>
        <w:tc>
          <w:tcPr>
            <w:tcW w:w="1617" w:type="dxa"/>
          </w:tcPr>
          <w:p w14:paraId="5C347AD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r-Ⅱ-2 </w:t>
            </w:r>
            <w:r>
              <w:rPr>
                <w:rFonts w:ascii="Times New Roman" w:eastAsia="新細明體" w:hAnsi="Times New Roman" w:cs="Times New Roman"/>
                <w:kern w:val="0"/>
                <w:sz w:val="16"/>
                <w:szCs w:val="16"/>
              </w:rPr>
              <w:t>認識一維及二維之數量模式，並能說明與簡單推理。</w:t>
            </w:r>
          </w:p>
        </w:tc>
        <w:tc>
          <w:tcPr>
            <w:tcW w:w="1861" w:type="dxa"/>
          </w:tcPr>
          <w:p w14:paraId="6459EA9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R-4-4 </w:t>
            </w:r>
            <w:r>
              <w:rPr>
                <w:rFonts w:ascii="Times New Roman" w:eastAsia="新細明體" w:hAnsi="Times New Roman" w:cs="Times New Roman"/>
                <w:kern w:val="0"/>
                <w:sz w:val="16"/>
                <w:szCs w:val="16"/>
              </w:rPr>
              <w:t>數量模式與推理（</w:t>
            </w:r>
            <w:r>
              <w:rPr>
                <w:rFonts w:ascii="Times New Roman" w:eastAsia="新細明體" w:hAnsi="Times New Roman" w:cs="Times New Roman"/>
                <w:kern w:val="0"/>
                <w:sz w:val="16"/>
                <w:szCs w:val="16"/>
              </w:rPr>
              <w:t>Ⅱ</w:t>
            </w:r>
            <w:r>
              <w:rPr>
                <w:rFonts w:ascii="Times New Roman" w:eastAsia="新細明體" w:hAnsi="Times New Roman" w:cs="Times New Roman"/>
                <w:kern w:val="0"/>
                <w:sz w:val="16"/>
                <w:szCs w:val="16"/>
              </w:rPr>
              <w:t>）：以操作活動為主。二維變化模式之觀察與推理，如二維數字圖之推理。奇數與偶數，及其加、減、乘模式。</w:t>
            </w:r>
          </w:p>
        </w:tc>
        <w:tc>
          <w:tcPr>
            <w:tcW w:w="850" w:type="dxa"/>
          </w:tcPr>
          <w:p w14:paraId="6889842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7EA0FD6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p w14:paraId="01263BB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701" w:type="dxa"/>
          </w:tcPr>
          <w:p w14:paraId="32CD0F6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二維幾何圖形模式的觀察和推理。</w:t>
            </w:r>
          </w:p>
          <w:p w14:paraId="7FD5BAC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二維表格數字模式的觀察與推理。</w:t>
            </w:r>
          </w:p>
        </w:tc>
        <w:tc>
          <w:tcPr>
            <w:tcW w:w="3284" w:type="dxa"/>
          </w:tcPr>
          <w:p w14:paraId="456BB5D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p w14:paraId="502B718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活動一：圖形的規律</w:t>
            </w:r>
          </w:p>
          <w:p w14:paraId="2DAF87B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教師以課本情境口述布題，透過操作，察覺圖案變化的規律。</w:t>
            </w:r>
          </w:p>
          <w:p w14:paraId="41F61D0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教師重新布題，透過操作發現圖案變化的規律，找出接下來的或是缺漏的圖案。</w:t>
            </w:r>
          </w:p>
          <w:p w14:paraId="19C422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活動二：數字的規律</w:t>
            </w:r>
          </w:p>
          <w:p w14:paraId="1475389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教師口述布題，透過操作、觀察和討論，發現表格中的數字變化規律。</w:t>
            </w:r>
          </w:p>
          <w:p w14:paraId="700834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教師重新口述布題，透過觀察月曆的結構和討論，察覺月曆上數字變化的規律。</w:t>
            </w:r>
          </w:p>
          <w:p w14:paraId="05D97917"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教師以課本情境布題，透過觀察座位號碼排列的方式，找出規律。</w:t>
            </w:r>
          </w:p>
        </w:tc>
        <w:tc>
          <w:tcPr>
            <w:tcW w:w="993" w:type="dxa"/>
            <w:vAlign w:val="center"/>
          </w:tcPr>
          <w:p w14:paraId="0307094D"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3FFC8D5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6C614B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814F15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267A858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5620C8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99DE2C7" w14:textId="77777777" w:rsidTr="0008715F">
        <w:tc>
          <w:tcPr>
            <w:tcW w:w="312" w:type="dxa"/>
            <w:vAlign w:val="center"/>
          </w:tcPr>
          <w:p w14:paraId="28DB522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第十四週</w:t>
            </w:r>
          </w:p>
        </w:tc>
        <w:tc>
          <w:tcPr>
            <w:tcW w:w="283" w:type="dxa"/>
            <w:vAlign w:val="center"/>
          </w:tcPr>
          <w:p w14:paraId="00EB8BF9"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tc>
        <w:tc>
          <w:tcPr>
            <w:tcW w:w="283" w:type="dxa"/>
            <w:vAlign w:val="center"/>
          </w:tcPr>
          <w:p w14:paraId="67656EDA"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活動三：奇偶數的規律</w:t>
            </w:r>
          </w:p>
        </w:tc>
        <w:tc>
          <w:tcPr>
            <w:tcW w:w="1617" w:type="dxa"/>
          </w:tcPr>
          <w:p w14:paraId="395A7F2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r-Ⅱ-2 </w:t>
            </w:r>
            <w:r>
              <w:rPr>
                <w:rFonts w:ascii="Times New Roman" w:eastAsia="新細明體" w:hAnsi="Times New Roman" w:cs="Times New Roman"/>
                <w:kern w:val="0"/>
                <w:sz w:val="16"/>
                <w:szCs w:val="16"/>
              </w:rPr>
              <w:t>認識一維及二維之數量模式，並能說明與簡單推理。</w:t>
            </w:r>
          </w:p>
        </w:tc>
        <w:tc>
          <w:tcPr>
            <w:tcW w:w="1861" w:type="dxa"/>
          </w:tcPr>
          <w:p w14:paraId="5FCCFE4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R-4-4 </w:t>
            </w:r>
            <w:r>
              <w:rPr>
                <w:rFonts w:ascii="Times New Roman" w:eastAsia="新細明體" w:hAnsi="Times New Roman" w:cs="Times New Roman"/>
                <w:kern w:val="0"/>
                <w:sz w:val="16"/>
                <w:szCs w:val="16"/>
              </w:rPr>
              <w:t>數量模式與推理（</w:t>
            </w:r>
            <w:r>
              <w:rPr>
                <w:rFonts w:ascii="Times New Roman" w:eastAsia="新細明體" w:hAnsi="Times New Roman" w:cs="Times New Roman"/>
                <w:kern w:val="0"/>
                <w:sz w:val="16"/>
                <w:szCs w:val="16"/>
              </w:rPr>
              <w:t>Ⅱ</w:t>
            </w:r>
            <w:r>
              <w:rPr>
                <w:rFonts w:ascii="Times New Roman" w:eastAsia="新細明體" w:hAnsi="Times New Roman" w:cs="Times New Roman"/>
                <w:kern w:val="0"/>
                <w:sz w:val="16"/>
                <w:szCs w:val="16"/>
              </w:rPr>
              <w:t>）：以操作活動為主。二維變化模式之觀察與推理，如二維數字圖之推理。奇數與偶數，及其加、減、乘模式。</w:t>
            </w:r>
          </w:p>
        </w:tc>
        <w:tc>
          <w:tcPr>
            <w:tcW w:w="850" w:type="dxa"/>
          </w:tcPr>
          <w:p w14:paraId="5644582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16F62F3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p w14:paraId="7D7D945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-E-C1</w:t>
            </w:r>
          </w:p>
        </w:tc>
        <w:tc>
          <w:tcPr>
            <w:tcW w:w="1701" w:type="dxa"/>
          </w:tcPr>
          <w:p w14:paraId="55B18FA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奇數與偶數的加、減、乘模式的觀察與推理。</w:t>
            </w:r>
          </w:p>
        </w:tc>
        <w:tc>
          <w:tcPr>
            <w:tcW w:w="3284" w:type="dxa"/>
          </w:tcPr>
          <w:p w14:paraId="17E0A17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第七單元數量規律</w:t>
            </w:r>
          </w:p>
          <w:p w14:paraId="1F9ECA4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活動三：奇偶數的規律</w:t>
            </w:r>
          </w:p>
          <w:p w14:paraId="29C348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教師以課本情境口述布題，透過觀察發現生活中奇數與偶數的規律。</w:t>
            </w:r>
          </w:p>
          <w:p w14:paraId="43D3A5B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教師重新口述布題，透過觀察奇數與偶數相加、相減後的結果，發現結果是奇數還是偶數的規律，並透過操作理解規律模式。</w:t>
            </w:r>
          </w:p>
          <w:p w14:paraId="29884F58"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教師重新口述布題，透過觀察奇數與偶數相乘後的結果，發現結果是奇數還是偶數的規律。</w:t>
            </w:r>
          </w:p>
        </w:tc>
        <w:tc>
          <w:tcPr>
            <w:tcW w:w="993" w:type="dxa"/>
            <w:vAlign w:val="center"/>
          </w:tcPr>
          <w:p w14:paraId="6D58A6D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7D05E8C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66BF6C8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8B2B82D"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實際操作</w:t>
            </w:r>
          </w:p>
        </w:tc>
        <w:tc>
          <w:tcPr>
            <w:tcW w:w="2976" w:type="dxa"/>
          </w:tcPr>
          <w:p w14:paraId="5B50875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B64EB2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26071684" w14:textId="77777777" w:rsidTr="0008715F">
        <w:tc>
          <w:tcPr>
            <w:tcW w:w="312" w:type="dxa"/>
            <w:vAlign w:val="center"/>
          </w:tcPr>
          <w:p w14:paraId="2911BB32"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第十五週</w:t>
            </w:r>
          </w:p>
        </w:tc>
        <w:tc>
          <w:tcPr>
            <w:tcW w:w="283" w:type="dxa"/>
            <w:vAlign w:val="center"/>
          </w:tcPr>
          <w:p w14:paraId="28472AE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tc>
        <w:tc>
          <w:tcPr>
            <w:tcW w:w="283" w:type="dxa"/>
            <w:vAlign w:val="center"/>
          </w:tcPr>
          <w:p w14:paraId="4D45D388"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活動一：生活中的</w:t>
            </w:r>
            <w:r>
              <w:rPr>
                <w:rFonts w:ascii="Times New Roman" w:eastAsia="新細明體" w:hAnsi="Times New Roman" w:cs="Times New Roman"/>
                <w:kern w:val="0"/>
                <w:sz w:val="16"/>
                <w:szCs w:val="16"/>
              </w:rPr>
              <w:lastRenderedPageBreak/>
              <w:t>概數</w:t>
            </w:r>
          </w:p>
          <w:p w14:paraId="0AD0ECAA"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活動二：無條件進入法</w:t>
            </w:r>
          </w:p>
          <w:p w14:paraId="0C13EA9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活動三：無條件捨去法</w:t>
            </w:r>
          </w:p>
        </w:tc>
        <w:tc>
          <w:tcPr>
            <w:tcW w:w="1617" w:type="dxa"/>
          </w:tcPr>
          <w:p w14:paraId="731B322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n-Ⅱ-4 </w:t>
            </w:r>
            <w:r>
              <w:rPr>
                <w:rFonts w:ascii="Times New Roman" w:eastAsia="新細明體" w:hAnsi="Times New Roman" w:cs="Times New Roman"/>
                <w:kern w:val="0"/>
                <w:sz w:val="16"/>
                <w:szCs w:val="16"/>
              </w:rPr>
              <w:t>解決四則估算之日常應用問題。</w:t>
            </w:r>
          </w:p>
        </w:tc>
        <w:tc>
          <w:tcPr>
            <w:tcW w:w="1861" w:type="dxa"/>
          </w:tcPr>
          <w:p w14:paraId="755F6B0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N-4-4 </w:t>
            </w:r>
            <w:r>
              <w:rPr>
                <w:rFonts w:ascii="Times New Roman" w:eastAsia="新細明體" w:hAnsi="Times New Roman" w:cs="Times New Roman"/>
                <w:kern w:val="0"/>
                <w:sz w:val="16"/>
                <w:szCs w:val="16"/>
              </w:rPr>
              <w:t>解題：對大數取概數。具體生活情境。四捨五入法、無條件進入、無條件捨去。含運用概數做估算。近似符號「</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」的使用。</w:t>
            </w:r>
          </w:p>
        </w:tc>
        <w:tc>
          <w:tcPr>
            <w:tcW w:w="850" w:type="dxa"/>
          </w:tcPr>
          <w:p w14:paraId="68994D7F"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5C3EE145"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tc>
        <w:tc>
          <w:tcPr>
            <w:tcW w:w="1701" w:type="dxa"/>
          </w:tcPr>
          <w:p w14:paraId="7354EFA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認識概數的意義。</w:t>
            </w:r>
          </w:p>
          <w:p w14:paraId="1C79CBF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認識無條件進入法、無條件捨去法、四捨五入法的概數取法及其合理性。</w:t>
            </w:r>
          </w:p>
        </w:tc>
        <w:tc>
          <w:tcPr>
            <w:tcW w:w="3284" w:type="dxa"/>
          </w:tcPr>
          <w:p w14:paraId="0793239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p w14:paraId="32C935A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活動一：生活中的概數</w:t>
            </w:r>
          </w:p>
          <w:p w14:paraId="6C1CA47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教師口述布題，透過觀察和討論，察覺概數的意義。</w:t>
            </w:r>
          </w:p>
          <w:p w14:paraId="21DEE7D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活動二：無條件進入法</w:t>
            </w:r>
          </w:p>
          <w:p w14:paraId="7F70DEF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教師口述布題，透過觀察和討論，察覺和認識無條件進入法並取概數到千位。</w:t>
            </w:r>
          </w:p>
          <w:p w14:paraId="2826D55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w:t>
            </w:r>
            <w:r>
              <w:rPr>
                <w:rFonts w:ascii="Times New Roman" w:eastAsia="新細明體" w:hAnsi="Times New Roman" w:cs="Times New Roman"/>
                <w:kern w:val="0"/>
                <w:sz w:val="16"/>
                <w:szCs w:val="16"/>
              </w:rPr>
              <w:lastRenderedPageBreak/>
              <w:t>和認識無條件進入法並取概數到指定位數。</w:t>
            </w:r>
          </w:p>
          <w:p w14:paraId="74D25C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活動三：無條件捨去法</w:t>
            </w:r>
          </w:p>
          <w:p w14:paraId="453DAAF6"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教師口述布題，透過觀察和討論，察覺和認識無條件捨去法並取概數到十位。</w:t>
            </w:r>
          </w:p>
          <w:p w14:paraId="69D47E99"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教師重新口述布題，透過觀察和討論，察覺和認識無條件捨去法並取概數到指定位數。</w:t>
            </w:r>
          </w:p>
        </w:tc>
        <w:tc>
          <w:tcPr>
            <w:tcW w:w="993" w:type="dxa"/>
            <w:vAlign w:val="center"/>
          </w:tcPr>
          <w:p w14:paraId="1809AE9E"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467CA09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62A90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19EC288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3DBE856"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766CF98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4DAE1C3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2B7D583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02AD7DC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4BF590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【閱讀素養教育】</w:t>
            </w:r>
          </w:p>
          <w:p w14:paraId="4BC6D5D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w:t>
            </w:r>
            <w:r>
              <w:rPr>
                <w:rFonts w:ascii="Times New Roman" w:eastAsia="新細明體" w:hAnsi="Times New Roman" w:cs="Times New Roman"/>
                <w:kern w:val="0"/>
                <w:sz w:val="16"/>
                <w:szCs w:val="16"/>
              </w:rPr>
              <w:t xml:space="preserve">E10 </w:t>
            </w:r>
            <w:r>
              <w:rPr>
                <w:rFonts w:ascii="Times New Roman" w:eastAsia="新細明體" w:hAnsi="Times New Roman" w:cs="Times New Roman"/>
                <w:kern w:val="0"/>
                <w:sz w:val="16"/>
                <w:szCs w:val="16"/>
              </w:rPr>
              <w:t>中、高年級：能從報章雜誌及其他閱讀媒材中汲取與學科相關的知識。</w:t>
            </w:r>
          </w:p>
        </w:tc>
      </w:tr>
      <w:tr w:rsidR="008A3F14" w:rsidRPr="006D5C2B" w14:paraId="1218E754" w14:textId="77777777" w:rsidTr="0008715F">
        <w:tc>
          <w:tcPr>
            <w:tcW w:w="312" w:type="dxa"/>
            <w:vAlign w:val="center"/>
          </w:tcPr>
          <w:p w14:paraId="78F78544"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第十六週</w:t>
            </w:r>
          </w:p>
        </w:tc>
        <w:tc>
          <w:tcPr>
            <w:tcW w:w="283" w:type="dxa"/>
            <w:vAlign w:val="center"/>
          </w:tcPr>
          <w:p w14:paraId="4AC06E3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tc>
        <w:tc>
          <w:tcPr>
            <w:tcW w:w="283" w:type="dxa"/>
            <w:vAlign w:val="center"/>
          </w:tcPr>
          <w:p w14:paraId="535074F7"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活動四：四捨五入法</w:t>
            </w:r>
          </w:p>
          <w:p w14:paraId="50A40AC9"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活動五：應用概數做估</w:t>
            </w:r>
            <w:r>
              <w:rPr>
                <w:rFonts w:ascii="Times New Roman" w:eastAsia="新細明體" w:hAnsi="Times New Roman" w:cs="Times New Roman"/>
                <w:kern w:val="0"/>
                <w:sz w:val="16"/>
                <w:szCs w:val="16"/>
              </w:rPr>
              <w:lastRenderedPageBreak/>
              <w:t>算</w:t>
            </w:r>
          </w:p>
        </w:tc>
        <w:tc>
          <w:tcPr>
            <w:tcW w:w="1617" w:type="dxa"/>
          </w:tcPr>
          <w:p w14:paraId="403E9FC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n-Ⅱ-4 </w:t>
            </w:r>
            <w:r>
              <w:rPr>
                <w:rFonts w:ascii="Times New Roman" w:eastAsia="新細明體" w:hAnsi="Times New Roman" w:cs="Times New Roman"/>
                <w:kern w:val="0"/>
                <w:sz w:val="16"/>
                <w:szCs w:val="16"/>
              </w:rPr>
              <w:t>解決四則估算之日常應用問題。</w:t>
            </w:r>
          </w:p>
        </w:tc>
        <w:tc>
          <w:tcPr>
            <w:tcW w:w="1861" w:type="dxa"/>
          </w:tcPr>
          <w:p w14:paraId="3D85730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N-4-4 </w:t>
            </w:r>
            <w:r>
              <w:rPr>
                <w:rFonts w:ascii="Times New Roman" w:eastAsia="新細明體" w:hAnsi="Times New Roman" w:cs="Times New Roman"/>
                <w:kern w:val="0"/>
                <w:sz w:val="16"/>
                <w:szCs w:val="16"/>
              </w:rPr>
              <w:t>解題：對大數取概數。具體生活情境。四捨五入法、無條件進入、無條件捨去。含運用概數做估算。近似符號「</w:t>
            </w:r>
            <w:r>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」的使用。</w:t>
            </w:r>
          </w:p>
        </w:tc>
        <w:tc>
          <w:tcPr>
            <w:tcW w:w="850" w:type="dxa"/>
          </w:tcPr>
          <w:p w14:paraId="439BDC64"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4D62CF4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tc>
        <w:tc>
          <w:tcPr>
            <w:tcW w:w="1701" w:type="dxa"/>
          </w:tcPr>
          <w:p w14:paraId="62B6C6A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認識無條件進入法、無條件捨去法、四捨五入法的概數取法及其合理性。</w:t>
            </w:r>
          </w:p>
          <w:p w14:paraId="18F02281"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能利用概數，做加、減、乘、除估算。</w:t>
            </w:r>
          </w:p>
        </w:tc>
        <w:tc>
          <w:tcPr>
            <w:tcW w:w="3284" w:type="dxa"/>
          </w:tcPr>
          <w:p w14:paraId="4F6871E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第八單元概數</w:t>
            </w:r>
          </w:p>
          <w:p w14:paraId="74E75A6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活動四：四捨五入法</w:t>
            </w:r>
          </w:p>
          <w:p w14:paraId="6A83077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教師口述布題，透過觀察和討論，察覺和認識四捨五入法的規則。</w:t>
            </w:r>
          </w:p>
          <w:p w14:paraId="3FC1498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教師口述布題，透過觀察和討論，察覺用四捨五入法取並取概數到指定位數。</w:t>
            </w:r>
          </w:p>
          <w:p w14:paraId="752F755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活動五：應用概數做估算</w:t>
            </w:r>
          </w:p>
          <w:p w14:paraId="38B5A9F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教師口述布題，透過觀察和討論，察覺先取概數再做加、減計算的方式。</w:t>
            </w:r>
          </w:p>
          <w:p w14:paraId="2C46C326"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教師重新口述布題，學生透過觀察和討論，察覺先取概數再做乘、除計算的方式。</w:t>
            </w:r>
          </w:p>
        </w:tc>
        <w:tc>
          <w:tcPr>
            <w:tcW w:w="993" w:type="dxa"/>
            <w:vAlign w:val="center"/>
          </w:tcPr>
          <w:p w14:paraId="31B94ECA"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2D1067E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696E3466"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3DD0B1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11FF49A0"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09B8318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【家庭教育】</w:t>
            </w:r>
          </w:p>
          <w:p w14:paraId="7A51D16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家</w:t>
            </w:r>
            <w:r>
              <w:rPr>
                <w:rFonts w:ascii="Times New Roman" w:eastAsia="新細明體" w:hAnsi="Times New Roman" w:cs="Times New Roman"/>
                <w:kern w:val="0"/>
                <w:sz w:val="16"/>
                <w:szCs w:val="16"/>
              </w:rPr>
              <w:t xml:space="preserve">E9 </w:t>
            </w:r>
            <w:r>
              <w:rPr>
                <w:rFonts w:ascii="Times New Roman" w:eastAsia="新細明體" w:hAnsi="Times New Roman" w:cs="Times New Roman"/>
                <w:kern w:val="0"/>
                <w:sz w:val="16"/>
                <w:szCs w:val="16"/>
              </w:rPr>
              <w:t>參與家庭消費行動，澄清金錢與物品的價值。</w:t>
            </w:r>
          </w:p>
          <w:p w14:paraId="2FDC2F5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2D1025D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p w14:paraId="5F88AD2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【閱讀素養教育】</w:t>
            </w:r>
          </w:p>
          <w:p w14:paraId="1966A6C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閱</w:t>
            </w:r>
            <w:r>
              <w:rPr>
                <w:rFonts w:ascii="Times New Roman" w:eastAsia="新細明體" w:hAnsi="Times New Roman" w:cs="Times New Roman"/>
                <w:kern w:val="0"/>
                <w:sz w:val="16"/>
                <w:szCs w:val="16"/>
              </w:rPr>
              <w:t xml:space="preserve">E10 </w:t>
            </w:r>
            <w:r>
              <w:rPr>
                <w:rFonts w:ascii="Times New Roman" w:eastAsia="新細明體" w:hAnsi="Times New Roman" w:cs="Times New Roman"/>
                <w:kern w:val="0"/>
                <w:sz w:val="16"/>
                <w:szCs w:val="16"/>
              </w:rPr>
              <w:t>中、高年級：能從報章雜誌及其他閱讀媒材中汲取與學科相關的知識。</w:t>
            </w:r>
          </w:p>
        </w:tc>
      </w:tr>
      <w:tr w:rsidR="008A3F14" w:rsidRPr="006D5C2B" w14:paraId="06F14B7A" w14:textId="77777777" w:rsidTr="0008715F">
        <w:tc>
          <w:tcPr>
            <w:tcW w:w="312" w:type="dxa"/>
            <w:vAlign w:val="center"/>
          </w:tcPr>
          <w:p w14:paraId="606F3C7C"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第十七週</w:t>
            </w:r>
          </w:p>
        </w:tc>
        <w:tc>
          <w:tcPr>
            <w:tcW w:w="283" w:type="dxa"/>
            <w:vAlign w:val="center"/>
          </w:tcPr>
          <w:p w14:paraId="26703904"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tc>
        <w:tc>
          <w:tcPr>
            <w:tcW w:w="283" w:type="dxa"/>
            <w:vAlign w:val="center"/>
          </w:tcPr>
          <w:p w14:paraId="3A480B5F"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活動一：時間單位的換算</w:t>
            </w:r>
          </w:p>
          <w:p w14:paraId="78E908D6"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活動二：時間量的加減</w:t>
            </w:r>
          </w:p>
        </w:tc>
        <w:tc>
          <w:tcPr>
            <w:tcW w:w="1617" w:type="dxa"/>
          </w:tcPr>
          <w:p w14:paraId="1F04E4F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n-Ⅱ-10 </w:t>
            </w:r>
            <w:r>
              <w:rPr>
                <w:rFonts w:ascii="Times New Roman" w:eastAsia="新細明體" w:hAnsi="Times New Roman" w:cs="Times New Roman"/>
                <w:kern w:val="0"/>
                <w:sz w:val="16"/>
                <w:szCs w:val="16"/>
              </w:rPr>
              <w:t>理解時間的加減運算，並應用於日常的時間加減問題。</w:t>
            </w:r>
          </w:p>
        </w:tc>
        <w:tc>
          <w:tcPr>
            <w:tcW w:w="1861" w:type="dxa"/>
          </w:tcPr>
          <w:p w14:paraId="19D0AEE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N-4-13 </w:t>
            </w:r>
            <w:r>
              <w:rPr>
                <w:rFonts w:ascii="Times New Roman" w:eastAsia="新細明體" w:hAnsi="Times New Roman" w:cs="Times New Roman"/>
                <w:kern w:val="0"/>
                <w:sz w:val="16"/>
                <w:szCs w:val="16"/>
              </w:rPr>
              <w:t>解題：日常生活的時間加減問題。跨時、跨午、跨日、</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小時制。含時間單位換算。</w:t>
            </w:r>
          </w:p>
        </w:tc>
        <w:tc>
          <w:tcPr>
            <w:tcW w:w="850" w:type="dxa"/>
          </w:tcPr>
          <w:p w14:paraId="75D1845D"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1CFDE7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1E957C3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67CB9B7B"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0918A96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能做時間單位的複名數與單名數換算。</w:t>
            </w:r>
          </w:p>
          <w:p w14:paraId="1228C272"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能解決時間量的加減問題。</w:t>
            </w:r>
          </w:p>
        </w:tc>
        <w:tc>
          <w:tcPr>
            <w:tcW w:w="3284" w:type="dxa"/>
          </w:tcPr>
          <w:p w14:paraId="40B84EF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p w14:paraId="79B9C1A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活動一：時間單位的換算</w:t>
            </w:r>
          </w:p>
          <w:p w14:paraId="6647FE4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教師口述情境布題，透過觀察和討論，解決「日與時」、「時與分」、「分與秒」的複名數和單名數換算。</w:t>
            </w:r>
          </w:p>
          <w:p w14:paraId="72F31AD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教師口述情境布題，透過討論，解決跨階單位的複名數與單名數換算和比大小。</w:t>
            </w:r>
          </w:p>
          <w:p w14:paraId="7359D8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活動二：時間量的加減</w:t>
            </w:r>
          </w:p>
          <w:p w14:paraId="58E639F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教師口述情境布題，透過觀察和討論，解決「日與時」複名數時間量的加減問題。</w:t>
            </w:r>
          </w:p>
          <w:p w14:paraId="134A099B"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教師重新口述情境布題，透過觀察和討論，解決「時與分」、「分與秒」複名數時間量的加減問題。</w:t>
            </w:r>
          </w:p>
        </w:tc>
        <w:tc>
          <w:tcPr>
            <w:tcW w:w="993" w:type="dxa"/>
            <w:vAlign w:val="center"/>
          </w:tcPr>
          <w:p w14:paraId="1A5F291F"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4FB94B6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128D75C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57ECD75E"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340F1D32"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42DFDE2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15A79F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27053BD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0ED480E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參與戶外學習與自然體驗，覺知自然環境的美、平衡、與完整性。</w:t>
            </w:r>
          </w:p>
          <w:p w14:paraId="09626F7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E13 </w:t>
            </w:r>
            <w:r>
              <w:rPr>
                <w:rFonts w:ascii="Times New Roman" w:eastAsia="新細明體" w:hAnsi="Times New Roman" w:cs="Times New Roman"/>
                <w:kern w:val="0"/>
                <w:sz w:val="16"/>
                <w:szCs w:val="16"/>
              </w:rPr>
              <w:t>覺知天然災害的頻率增加且衝擊擴大。</w:t>
            </w:r>
          </w:p>
          <w:p w14:paraId="205C107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E17 </w:t>
            </w:r>
            <w:r>
              <w:rPr>
                <w:rFonts w:ascii="Times New Roman" w:eastAsia="新細明體" w:hAnsi="Times New Roman" w:cs="Times New Roman"/>
                <w:kern w:val="0"/>
                <w:sz w:val="16"/>
                <w:szCs w:val="16"/>
              </w:rPr>
              <w:t>養成日常生活節約用水、用電、物質的行為，減少資源的消耗。</w:t>
            </w:r>
          </w:p>
        </w:tc>
      </w:tr>
      <w:tr w:rsidR="008A3F14" w:rsidRPr="006D5C2B" w14:paraId="26886127" w14:textId="77777777" w:rsidTr="0008715F">
        <w:tc>
          <w:tcPr>
            <w:tcW w:w="312" w:type="dxa"/>
            <w:vAlign w:val="center"/>
          </w:tcPr>
          <w:p w14:paraId="71E9466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第十八週</w:t>
            </w:r>
          </w:p>
        </w:tc>
        <w:tc>
          <w:tcPr>
            <w:tcW w:w="283" w:type="dxa"/>
            <w:vAlign w:val="center"/>
          </w:tcPr>
          <w:p w14:paraId="1D3F01BD"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tc>
        <w:tc>
          <w:tcPr>
            <w:tcW w:w="283" w:type="dxa"/>
            <w:vAlign w:val="center"/>
          </w:tcPr>
          <w:p w14:paraId="1532702D"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活動三：兩時刻間的時間量</w:t>
            </w:r>
          </w:p>
          <w:p w14:paraId="4B0630E2"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活動四：時刻與</w:t>
            </w:r>
            <w:r>
              <w:rPr>
                <w:rFonts w:ascii="Times New Roman" w:eastAsia="新細明體" w:hAnsi="Times New Roman" w:cs="Times New Roman"/>
                <w:kern w:val="0"/>
                <w:sz w:val="16"/>
                <w:szCs w:val="16"/>
              </w:rPr>
              <w:lastRenderedPageBreak/>
              <w:t>時間量的計算</w:t>
            </w:r>
          </w:p>
          <w:p w14:paraId="478E335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活動五：跨日的時間計算</w:t>
            </w:r>
          </w:p>
        </w:tc>
        <w:tc>
          <w:tcPr>
            <w:tcW w:w="1617" w:type="dxa"/>
          </w:tcPr>
          <w:p w14:paraId="35540691"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n-Ⅱ-10 </w:t>
            </w:r>
            <w:r>
              <w:rPr>
                <w:rFonts w:ascii="Times New Roman" w:eastAsia="新細明體" w:hAnsi="Times New Roman" w:cs="Times New Roman"/>
                <w:kern w:val="0"/>
                <w:sz w:val="16"/>
                <w:szCs w:val="16"/>
              </w:rPr>
              <w:t>理解時間的加減運算，並應用於日常的時間加減問題。</w:t>
            </w:r>
          </w:p>
        </w:tc>
        <w:tc>
          <w:tcPr>
            <w:tcW w:w="1861" w:type="dxa"/>
          </w:tcPr>
          <w:p w14:paraId="738CB57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N-4-13 </w:t>
            </w:r>
            <w:r>
              <w:rPr>
                <w:rFonts w:ascii="Times New Roman" w:eastAsia="新細明體" w:hAnsi="Times New Roman" w:cs="Times New Roman"/>
                <w:kern w:val="0"/>
                <w:sz w:val="16"/>
                <w:szCs w:val="16"/>
              </w:rPr>
              <w:t>解題：日常生活的時間加減問題。跨時、跨午、跨日、</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小時制。含時間單位換算。</w:t>
            </w:r>
          </w:p>
        </w:tc>
        <w:tc>
          <w:tcPr>
            <w:tcW w:w="850" w:type="dxa"/>
          </w:tcPr>
          <w:p w14:paraId="781AEA2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3B94C18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-E-A3</w:t>
            </w:r>
          </w:p>
          <w:p w14:paraId="54D1A4F9"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9B2B622"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-E-C2</w:t>
            </w:r>
          </w:p>
        </w:tc>
        <w:tc>
          <w:tcPr>
            <w:tcW w:w="1701" w:type="dxa"/>
          </w:tcPr>
          <w:p w14:paraId="2801E96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能解決兩時刻之間的時間量問題。</w:t>
            </w:r>
          </w:p>
          <w:p w14:paraId="6C62FC76"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能解決時刻與時間量的加減問題。</w:t>
            </w:r>
          </w:p>
        </w:tc>
        <w:tc>
          <w:tcPr>
            <w:tcW w:w="3284" w:type="dxa"/>
          </w:tcPr>
          <w:p w14:paraId="2C7C2CF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第九單元時間的計算</w:t>
            </w:r>
          </w:p>
          <w:p w14:paraId="32D68B9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活動三：兩時刻間的時間量</w:t>
            </w:r>
          </w:p>
          <w:p w14:paraId="6BB6546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教師口述情境布題，透過觀察數線和討論，解決兩時刻之間的時間量問題。</w:t>
            </w:r>
          </w:p>
          <w:p w14:paraId="4CD1F6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教師重新口述情境布題，學生透過觀察數線和討論，學習解決從上午某個時刻到下午某個時刻所經過的時間。教師同步提示學生，可以使用</w:t>
            </w:r>
            <w:r>
              <w:rPr>
                <w:rFonts w:ascii="Times New Roman" w:eastAsia="新細明體" w:hAnsi="Times New Roman" w:cs="Times New Roman"/>
                <w:kern w:val="0"/>
                <w:sz w:val="16"/>
                <w:szCs w:val="16"/>
              </w:rPr>
              <w:t>12</w:t>
            </w:r>
            <w:r>
              <w:rPr>
                <w:rFonts w:ascii="Times New Roman" w:eastAsia="新細明體" w:hAnsi="Times New Roman" w:cs="Times New Roman"/>
                <w:kern w:val="0"/>
                <w:sz w:val="16"/>
                <w:szCs w:val="16"/>
              </w:rPr>
              <w:t>時制或</w:t>
            </w:r>
            <w:r>
              <w:rPr>
                <w:rFonts w:ascii="Times New Roman" w:eastAsia="新細明體" w:hAnsi="Times New Roman" w:cs="Times New Roman"/>
                <w:kern w:val="0"/>
                <w:sz w:val="16"/>
                <w:szCs w:val="16"/>
              </w:rPr>
              <w:t>24</w:t>
            </w:r>
            <w:r>
              <w:rPr>
                <w:rFonts w:ascii="Times New Roman" w:eastAsia="新細明體" w:hAnsi="Times New Roman" w:cs="Times New Roman"/>
                <w:kern w:val="0"/>
                <w:sz w:val="16"/>
                <w:szCs w:val="16"/>
              </w:rPr>
              <w:t>時制來解決問題。</w:t>
            </w:r>
          </w:p>
          <w:p w14:paraId="2DF2ED4D"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活動四：時刻與時間量的計算</w:t>
            </w:r>
          </w:p>
          <w:p w14:paraId="5B86717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教師口述布題，學生透過觀察數線和討論，學習將開始的時刻加上經過的時間，算出結束的時刻。</w:t>
            </w:r>
          </w:p>
          <w:p w14:paraId="4FBCFCC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教師口述情境布題，學生透過觀察數線和討論，學習某時刻在某一段時間前的時刻的複名數單位計算。</w:t>
            </w:r>
          </w:p>
          <w:p w14:paraId="2039A6B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活動五：跨日的時間計算</w:t>
            </w:r>
          </w:p>
          <w:p w14:paraId="5EBCDD0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教師口述情境布題，學生透過觀察數線和討論，學習某時刻經過某一段時間後跨日的時刻計算。</w:t>
            </w:r>
          </w:p>
          <w:p w14:paraId="0E78DBCC"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2.</w:t>
            </w:r>
            <w:r>
              <w:rPr>
                <w:rFonts w:ascii="Times New Roman" w:eastAsia="新細明體" w:hAnsi="Times New Roman" w:cs="Times New Roman"/>
                <w:kern w:val="0"/>
                <w:sz w:val="16"/>
                <w:szCs w:val="16"/>
              </w:rPr>
              <w:t>教師重新口述情境布題，學生透過觀察數線和討論，學習某時刻在某一段時間前跨日的時刻計算。</w:t>
            </w:r>
          </w:p>
        </w:tc>
        <w:tc>
          <w:tcPr>
            <w:tcW w:w="993" w:type="dxa"/>
            <w:vAlign w:val="center"/>
          </w:tcPr>
          <w:p w14:paraId="4D94CAB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6030E13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4E3D9B1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2C7337C4"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B2F2A73"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3B7C6C3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【人權教育】</w:t>
            </w:r>
          </w:p>
          <w:p w14:paraId="2F50968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人</w:t>
            </w:r>
            <w:r>
              <w:rPr>
                <w:rFonts w:ascii="Times New Roman" w:eastAsia="新細明體" w:hAnsi="Times New Roman" w:cs="Times New Roman"/>
                <w:kern w:val="0"/>
                <w:sz w:val="16"/>
                <w:szCs w:val="16"/>
              </w:rPr>
              <w:t xml:space="preserve">E5 </w:t>
            </w:r>
            <w:r>
              <w:rPr>
                <w:rFonts w:ascii="Times New Roman" w:eastAsia="新細明體" w:hAnsi="Times New Roman" w:cs="Times New Roman"/>
                <w:kern w:val="0"/>
                <w:sz w:val="16"/>
                <w:szCs w:val="16"/>
              </w:rPr>
              <w:t>欣賞、包容個別差異並尊重自己與他人的權利。</w:t>
            </w:r>
          </w:p>
          <w:p w14:paraId="41AABDDC"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【環境教育】</w:t>
            </w:r>
          </w:p>
          <w:p w14:paraId="4E42897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 </w:t>
            </w:r>
            <w:r>
              <w:rPr>
                <w:rFonts w:ascii="Times New Roman" w:eastAsia="新細明體" w:hAnsi="Times New Roman" w:cs="Times New Roman"/>
                <w:kern w:val="0"/>
                <w:sz w:val="16"/>
                <w:szCs w:val="16"/>
              </w:rPr>
              <w:t>參與戶外學習與自然體驗，覺知自然環境的美、平衡、與完整性。</w:t>
            </w:r>
          </w:p>
          <w:p w14:paraId="699FC32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E13 </w:t>
            </w:r>
            <w:r>
              <w:rPr>
                <w:rFonts w:ascii="Times New Roman" w:eastAsia="新細明體" w:hAnsi="Times New Roman" w:cs="Times New Roman"/>
                <w:kern w:val="0"/>
                <w:sz w:val="16"/>
                <w:szCs w:val="16"/>
              </w:rPr>
              <w:t>覺知天然災害的頻率增加且衝擊擴大。</w:t>
            </w:r>
          </w:p>
          <w:p w14:paraId="310EF98D"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環</w:t>
            </w:r>
            <w:r>
              <w:rPr>
                <w:rFonts w:ascii="Times New Roman" w:eastAsia="新細明體" w:hAnsi="Times New Roman" w:cs="Times New Roman"/>
                <w:kern w:val="0"/>
                <w:sz w:val="16"/>
                <w:szCs w:val="16"/>
              </w:rPr>
              <w:t xml:space="preserve">E17 </w:t>
            </w:r>
            <w:r>
              <w:rPr>
                <w:rFonts w:ascii="Times New Roman" w:eastAsia="新細明體" w:hAnsi="Times New Roman" w:cs="Times New Roman"/>
                <w:kern w:val="0"/>
                <w:sz w:val="16"/>
                <w:szCs w:val="16"/>
              </w:rPr>
              <w:t>養成日常生活節約用水、用電、物質的行為，減少資源的消耗。</w:t>
            </w:r>
          </w:p>
        </w:tc>
      </w:tr>
      <w:tr w:rsidR="008A3F14" w:rsidRPr="006D5C2B" w14:paraId="6B6188C4" w14:textId="77777777" w:rsidTr="0008715F">
        <w:tc>
          <w:tcPr>
            <w:tcW w:w="312" w:type="dxa"/>
            <w:vAlign w:val="center"/>
          </w:tcPr>
          <w:p w14:paraId="5903E138"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第十九週</w:t>
            </w:r>
          </w:p>
        </w:tc>
        <w:tc>
          <w:tcPr>
            <w:tcW w:w="283" w:type="dxa"/>
            <w:vAlign w:val="center"/>
          </w:tcPr>
          <w:p w14:paraId="04E4093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tc>
        <w:tc>
          <w:tcPr>
            <w:tcW w:w="283" w:type="dxa"/>
            <w:vAlign w:val="center"/>
          </w:tcPr>
          <w:p w14:paraId="3B419390" w14:textId="77777777" w:rsidR="008A3F14"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活動一：認識體積</w:t>
            </w:r>
          </w:p>
          <w:p w14:paraId="5DC6D154"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活動二：立體堆疊</w:t>
            </w:r>
          </w:p>
        </w:tc>
        <w:tc>
          <w:tcPr>
            <w:tcW w:w="1617" w:type="dxa"/>
          </w:tcPr>
          <w:p w14:paraId="2F597170"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61" w:type="dxa"/>
          </w:tcPr>
          <w:p w14:paraId="15619B1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N-4-12 </w:t>
            </w:r>
            <w:r>
              <w:rPr>
                <w:rFonts w:ascii="Times New Roman" w:eastAsia="新細明體" w:hAnsi="Times New Roman" w:cs="Times New Roman"/>
                <w:kern w:val="0"/>
                <w:sz w:val="16"/>
                <w:szCs w:val="16"/>
              </w:rPr>
              <w:t>體積與「立方公分」：以具體操作為主。體積認識基於</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w:t>
            </w:r>
          </w:p>
          <w:p w14:paraId="5C86E305"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S-4-4 </w:t>
            </w:r>
            <w:r>
              <w:rPr>
                <w:rFonts w:ascii="Times New Roman" w:eastAsia="新細明體" w:hAnsi="Times New Roman" w:cs="Times New Roman"/>
                <w:kern w:val="0"/>
                <w:sz w:val="16"/>
                <w:szCs w:val="16"/>
              </w:rPr>
              <w:t>體積：以具體操作為主。在活動中認識體積的意義與比較。認識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立方公分之正方體，能理解並計數正方體堆疊的體積。</w:t>
            </w:r>
          </w:p>
        </w:tc>
        <w:tc>
          <w:tcPr>
            <w:tcW w:w="850" w:type="dxa"/>
          </w:tcPr>
          <w:p w14:paraId="3DC01CB8"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-E-A1</w:t>
            </w:r>
          </w:p>
          <w:p w14:paraId="0E1A99E3"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2D8E412E"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45673F8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tc>
        <w:tc>
          <w:tcPr>
            <w:tcW w:w="1701" w:type="dxa"/>
          </w:tcPr>
          <w:p w14:paraId="24FCF244"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認識體積。</w:t>
            </w:r>
          </w:p>
          <w:p w14:paraId="16E6D47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經驗體積的保留概念。</w:t>
            </w:r>
          </w:p>
          <w:p w14:paraId="30720185"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能利用個別單位，進行體積的比較。</w:t>
            </w:r>
          </w:p>
        </w:tc>
        <w:tc>
          <w:tcPr>
            <w:tcW w:w="3284" w:type="dxa"/>
          </w:tcPr>
          <w:p w14:paraId="20B123CF"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p w14:paraId="46B78388"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活動一：認識體積</w:t>
            </w:r>
          </w:p>
          <w:p w14:paraId="093DCF40"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教師以課本氣球情境布題，學生透過形體大小的變化，認識體積。</w:t>
            </w:r>
          </w:p>
          <w:p w14:paraId="234491BC"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教師以課本情境布題，學生做兩物體積大小的直接比較。</w:t>
            </w:r>
          </w:p>
          <w:p w14:paraId="189797B7"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教師以課本切蘋果與捏黏土的情境布題，讓學生經驗體積保留概念。</w:t>
            </w:r>
          </w:p>
          <w:p w14:paraId="0AA406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活動二：立體堆疊</w:t>
            </w:r>
          </w:p>
          <w:p w14:paraId="51A2A65F"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教師以課本情境布題，學生點數積木數量比較形體的體積大小，進行體積的個別單位比較。</w:t>
            </w:r>
          </w:p>
        </w:tc>
        <w:tc>
          <w:tcPr>
            <w:tcW w:w="993" w:type="dxa"/>
            <w:vAlign w:val="center"/>
          </w:tcPr>
          <w:p w14:paraId="67D56912"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4</w:t>
            </w:r>
          </w:p>
        </w:tc>
        <w:tc>
          <w:tcPr>
            <w:tcW w:w="1134" w:type="dxa"/>
          </w:tcPr>
          <w:p w14:paraId="012CBA3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2BF0D8A7"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51B43E2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0AC07DED"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15ABA78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【科技教育】</w:t>
            </w:r>
          </w:p>
          <w:p w14:paraId="75474D0B"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了解動手實作的重要性。</w:t>
            </w:r>
          </w:p>
          <w:p w14:paraId="4B639F20"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47DC597A"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r w:rsidR="008A3F14" w:rsidRPr="006D5C2B" w14:paraId="11300303" w14:textId="77777777" w:rsidTr="0008715F">
        <w:tc>
          <w:tcPr>
            <w:tcW w:w="312" w:type="dxa"/>
            <w:vAlign w:val="center"/>
          </w:tcPr>
          <w:p w14:paraId="17C8B32D"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第廿週</w:t>
            </w:r>
          </w:p>
        </w:tc>
        <w:tc>
          <w:tcPr>
            <w:tcW w:w="283" w:type="dxa"/>
            <w:vAlign w:val="center"/>
          </w:tcPr>
          <w:p w14:paraId="098E9573" w14:textId="77777777" w:rsidR="008A3F14" w:rsidRPr="00AB1E0F" w:rsidRDefault="008A3F14" w:rsidP="0008715F">
            <w:pPr>
              <w:snapToGrid w:val="0"/>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tc>
        <w:tc>
          <w:tcPr>
            <w:tcW w:w="283" w:type="dxa"/>
            <w:vAlign w:val="center"/>
          </w:tcPr>
          <w:p w14:paraId="3E0816EC" w14:textId="77777777" w:rsidR="008A3F14" w:rsidRPr="00AB1E0F" w:rsidRDefault="008A3F14" w:rsidP="0008715F">
            <w:pPr>
              <w:snapToGrid w:val="0"/>
              <w:ind w:lef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活動三：認識立方</w:t>
            </w:r>
            <w:r>
              <w:rPr>
                <w:rFonts w:ascii="Times New Roman" w:eastAsia="新細明體" w:hAnsi="Times New Roman" w:cs="Times New Roman"/>
                <w:kern w:val="0"/>
                <w:sz w:val="16"/>
                <w:szCs w:val="16"/>
              </w:rPr>
              <w:lastRenderedPageBreak/>
              <w:t>公分</w:t>
            </w:r>
          </w:p>
        </w:tc>
        <w:tc>
          <w:tcPr>
            <w:tcW w:w="1617" w:type="dxa"/>
          </w:tcPr>
          <w:p w14:paraId="576433C6"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 xml:space="preserve">n-Ⅱ-9 </w:t>
            </w:r>
            <w:r>
              <w:rPr>
                <w:rFonts w:ascii="Times New Roman" w:eastAsia="新細明體" w:hAnsi="Times New Roman" w:cs="Times New Roman"/>
                <w:kern w:val="0"/>
                <w:sz w:val="16"/>
                <w:szCs w:val="16"/>
              </w:rPr>
              <w:t>理解長度、角度、面積、容量、重量的常用單位與換算，培養量感與估測能力，並能做計算和應用解題。認識體積。</w:t>
            </w:r>
          </w:p>
        </w:tc>
        <w:tc>
          <w:tcPr>
            <w:tcW w:w="1861" w:type="dxa"/>
          </w:tcPr>
          <w:p w14:paraId="3A231D2E"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N-4-12 </w:t>
            </w:r>
            <w:r>
              <w:rPr>
                <w:rFonts w:ascii="Times New Roman" w:eastAsia="新細明體" w:hAnsi="Times New Roman" w:cs="Times New Roman"/>
                <w:kern w:val="0"/>
                <w:sz w:val="16"/>
                <w:szCs w:val="16"/>
              </w:rPr>
              <w:t>體積與「立方公分」：以具體操作為主。體積認識基於</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w:t>
            </w:r>
          </w:p>
          <w:p w14:paraId="702336EA"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 xml:space="preserve">S-4-4 </w:t>
            </w:r>
            <w:r>
              <w:rPr>
                <w:rFonts w:ascii="Times New Roman" w:eastAsia="新細明體" w:hAnsi="Times New Roman" w:cs="Times New Roman"/>
                <w:kern w:val="0"/>
                <w:sz w:val="16"/>
                <w:szCs w:val="16"/>
              </w:rPr>
              <w:t>體積：以具體操作為主。在活動中認識體積的意義與比較。認識</w:t>
            </w: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立方公分之正方體，能理解</w:t>
            </w:r>
            <w:r>
              <w:rPr>
                <w:rFonts w:ascii="Times New Roman" w:eastAsia="新細明體" w:hAnsi="Times New Roman" w:cs="Times New Roman"/>
                <w:kern w:val="0"/>
                <w:sz w:val="16"/>
                <w:szCs w:val="16"/>
              </w:rPr>
              <w:lastRenderedPageBreak/>
              <w:t>並計數正方體堆疊的體積。</w:t>
            </w:r>
          </w:p>
        </w:tc>
        <w:tc>
          <w:tcPr>
            <w:tcW w:w="850" w:type="dxa"/>
          </w:tcPr>
          <w:p w14:paraId="11FE9A9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數</w:t>
            </w:r>
            <w:r>
              <w:rPr>
                <w:rFonts w:ascii="Times New Roman" w:eastAsia="新細明體" w:hAnsi="Times New Roman" w:cs="Times New Roman"/>
                <w:kern w:val="0"/>
                <w:sz w:val="16"/>
                <w:szCs w:val="16"/>
              </w:rPr>
              <w:t>-E-A1</w:t>
            </w:r>
          </w:p>
          <w:p w14:paraId="6F7DFFDA"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-E-A2</w:t>
            </w:r>
          </w:p>
          <w:p w14:paraId="4FCD3C57"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-E-B1</w:t>
            </w:r>
          </w:p>
          <w:p w14:paraId="0F90B00C" w14:textId="77777777" w:rsidR="008A3F14" w:rsidRDefault="008A3F14" w:rsidP="0008715F">
            <w:pPr>
              <w:snapToGrid w:val="0"/>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數</w:t>
            </w:r>
            <w:r>
              <w:rPr>
                <w:rFonts w:ascii="Times New Roman" w:eastAsia="新細明體" w:hAnsi="Times New Roman" w:cs="Times New Roman"/>
                <w:kern w:val="0"/>
                <w:sz w:val="16"/>
                <w:szCs w:val="16"/>
              </w:rPr>
              <w:t>-E-B3</w:t>
            </w:r>
          </w:p>
        </w:tc>
        <w:tc>
          <w:tcPr>
            <w:tcW w:w="1701" w:type="dxa"/>
          </w:tcPr>
          <w:p w14:paraId="3CBE790D"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認識體積單位「立方公分」，並進行體積的實測。</w:t>
            </w:r>
          </w:p>
        </w:tc>
        <w:tc>
          <w:tcPr>
            <w:tcW w:w="3284" w:type="dxa"/>
          </w:tcPr>
          <w:p w14:paraId="7236C681"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第十單元立方公分</w:t>
            </w:r>
          </w:p>
          <w:p w14:paraId="3A6A3A73"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活動三：認識立方公分</w:t>
            </w:r>
          </w:p>
          <w:p w14:paraId="185123B9"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1.</w:t>
            </w:r>
            <w:r>
              <w:rPr>
                <w:rFonts w:ascii="Times New Roman" w:eastAsia="新細明體" w:hAnsi="Times New Roman" w:cs="Times New Roman"/>
                <w:kern w:val="0"/>
                <w:sz w:val="16"/>
                <w:szCs w:val="16"/>
              </w:rPr>
              <w:t>教師以課本情境布題，學生透過測量白色積木，認識立方公分，並做體積的合成活動。</w:t>
            </w:r>
          </w:p>
          <w:p w14:paraId="7BD430CB" w14:textId="77777777" w:rsidR="008A3F14"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2.</w:t>
            </w:r>
            <w:r>
              <w:rPr>
                <w:rFonts w:ascii="Times New Roman" w:eastAsia="新細明體" w:hAnsi="Times New Roman" w:cs="Times New Roman"/>
                <w:kern w:val="0"/>
                <w:sz w:val="16"/>
                <w:szCs w:val="16"/>
              </w:rPr>
              <w:t>教師以課本情境布題，學生透過用相同數量的白色積木，經驗體積的等積異形。</w:t>
            </w:r>
          </w:p>
          <w:p w14:paraId="1660CB9E" w14:textId="77777777" w:rsidR="008A3F14" w:rsidRPr="00AB1E0F" w:rsidRDefault="008A3F14" w:rsidP="0008715F">
            <w:pPr>
              <w:snapToGrid w:val="0"/>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3.</w:t>
            </w:r>
            <w:r>
              <w:rPr>
                <w:rFonts w:ascii="Times New Roman" w:eastAsia="新細明體" w:hAnsi="Times New Roman" w:cs="Times New Roman"/>
                <w:kern w:val="0"/>
                <w:sz w:val="16"/>
                <w:szCs w:val="16"/>
              </w:rPr>
              <w:t>教師重新課本情境布題，學生透過複製形體，進行體積的實測，並看視圖點數積木，說</w:t>
            </w:r>
            <w:r>
              <w:rPr>
                <w:rFonts w:ascii="Times New Roman" w:eastAsia="新細明體" w:hAnsi="Times New Roman" w:cs="Times New Roman"/>
                <w:kern w:val="0"/>
                <w:sz w:val="16"/>
                <w:szCs w:val="16"/>
              </w:rPr>
              <w:lastRenderedPageBreak/>
              <w:t>出物體的體積。</w:t>
            </w:r>
          </w:p>
        </w:tc>
        <w:tc>
          <w:tcPr>
            <w:tcW w:w="993" w:type="dxa"/>
            <w:vAlign w:val="center"/>
          </w:tcPr>
          <w:p w14:paraId="1A702738" w14:textId="77777777" w:rsidR="008A3F14" w:rsidRPr="00AB1E0F" w:rsidRDefault="008A3F14" w:rsidP="0008715F">
            <w:pPr>
              <w:snapToGrid w:val="0"/>
              <w:ind w:left="57" w:right="57"/>
              <w:mirrorIndents/>
              <w:jc w:val="center"/>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lastRenderedPageBreak/>
              <w:t>4</w:t>
            </w:r>
          </w:p>
        </w:tc>
        <w:tc>
          <w:tcPr>
            <w:tcW w:w="1134" w:type="dxa"/>
          </w:tcPr>
          <w:p w14:paraId="5B9D595F"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紙筆測驗</w:t>
            </w:r>
          </w:p>
          <w:p w14:paraId="3E7A7D09"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互相討論</w:t>
            </w:r>
          </w:p>
          <w:p w14:paraId="7C1B8ED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口頭回答</w:t>
            </w:r>
          </w:p>
          <w:p w14:paraId="4843E6BC" w14:textId="77777777" w:rsidR="008A3F14" w:rsidRPr="00AB1E0F"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作業習寫</w:t>
            </w:r>
          </w:p>
        </w:tc>
        <w:tc>
          <w:tcPr>
            <w:tcW w:w="2976" w:type="dxa"/>
          </w:tcPr>
          <w:p w14:paraId="6FF79448"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【科技教育】</w:t>
            </w:r>
          </w:p>
          <w:p w14:paraId="08009422"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科</w:t>
            </w:r>
            <w:r>
              <w:rPr>
                <w:rFonts w:ascii="Times New Roman" w:eastAsia="新細明體" w:hAnsi="Times New Roman" w:cs="Times New Roman"/>
                <w:kern w:val="0"/>
                <w:sz w:val="16"/>
                <w:szCs w:val="16"/>
              </w:rPr>
              <w:t xml:space="preserve">E2 </w:t>
            </w:r>
            <w:r>
              <w:rPr>
                <w:rFonts w:ascii="Times New Roman" w:eastAsia="新細明體" w:hAnsi="Times New Roman" w:cs="Times New Roman"/>
                <w:kern w:val="0"/>
                <w:sz w:val="16"/>
                <w:szCs w:val="16"/>
              </w:rPr>
              <w:t>了解動手實作的重要性。</w:t>
            </w:r>
          </w:p>
          <w:p w14:paraId="193F8723"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【品德教育】</w:t>
            </w:r>
          </w:p>
          <w:p w14:paraId="353018B1" w14:textId="77777777" w:rsidR="008A3F14" w:rsidRDefault="008A3F14" w:rsidP="0008715F">
            <w:pPr>
              <w:snapToGrid w:val="0"/>
              <w:ind w:right="57"/>
              <w:mirrorIndents/>
              <w:rPr>
                <w:rFonts w:ascii="Times New Roman" w:eastAsia="新細明體" w:hAnsi="Times New Roman" w:cs="Times New Roman"/>
                <w:kern w:val="0"/>
                <w:sz w:val="16"/>
                <w:szCs w:val="16"/>
              </w:rPr>
            </w:pPr>
            <w:r>
              <w:rPr>
                <w:rFonts w:ascii="Times New Roman" w:eastAsia="新細明體" w:hAnsi="Times New Roman" w:cs="Times New Roman"/>
                <w:kern w:val="0"/>
                <w:sz w:val="16"/>
                <w:szCs w:val="16"/>
              </w:rPr>
              <w:t>品</w:t>
            </w:r>
            <w:r>
              <w:rPr>
                <w:rFonts w:ascii="Times New Roman" w:eastAsia="新細明體" w:hAnsi="Times New Roman" w:cs="Times New Roman"/>
                <w:kern w:val="0"/>
                <w:sz w:val="16"/>
                <w:szCs w:val="16"/>
              </w:rPr>
              <w:t xml:space="preserve">E3 </w:t>
            </w:r>
            <w:r>
              <w:rPr>
                <w:rFonts w:ascii="Times New Roman" w:eastAsia="新細明體" w:hAnsi="Times New Roman" w:cs="Times New Roman"/>
                <w:kern w:val="0"/>
                <w:sz w:val="16"/>
                <w:szCs w:val="16"/>
              </w:rPr>
              <w:t>溝通合作與和諧人際關係。</w:t>
            </w:r>
          </w:p>
        </w:tc>
      </w:tr>
    </w:tbl>
    <w:p w14:paraId="79F05337" w14:textId="77777777" w:rsidR="008A3F14" w:rsidRPr="006D5C2B" w:rsidRDefault="008A3F14" w:rsidP="008A3F14">
      <w:pPr>
        <w:pStyle w:val="1"/>
        <w:tabs>
          <w:tab w:val="num" w:pos="720"/>
        </w:tabs>
        <w:snapToGrid w:val="0"/>
        <w:ind w:left="720" w:hanging="720"/>
        <w:jc w:val="both"/>
        <w:rPr>
          <w:rFonts w:ascii="新細明體" w:eastAsia="新細明體" w:hAnsi="新細明體"/>
          <w:kern w:val="0"/>
        </w:rPr>
      </w:pPr>
    </w:p>
    <w:p w14:paraId="3FBE9E1A" w14:textId="77777777" w:rsidR="008A3F14" w:rsidRPr="008A3F14" w:rsidRDefault="008A3F14" w:rsidP="009C7AC0">
      <w:pPr>
        <w:pStyle w:val="1"/>
        <w:tabs>
          <w:tab w:val="num" w:pos="720"/>
        </w:tabs>
        <w:snapToGrid w:val="0"/>
        <w:ind w:left="720" w:hanging="720"/>
        <w:jc w:val="both"/>
        <w:rPr>
          <w:rFonts w:ascii="新細明體" w:eastAsia="新細明體" w:hAnsi="新細明體"/>
          <w:kern w:val="0"/>
        </w:rPr>
      </w:pPr>
    </w:p>
    <w:sectPr w:rsidR="008A3F14" w:rsidRPr="008A3F14" w:rsidSect="00DB75C2">
      <w:pgSz w:w="16838" w:h="11906" w:orient="landscape"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48A2" w14:textId="77777777" w:rsidR="00DD2338" w:rsidRDefault="00DD2338" w:rsidP="0002691A">
      <w:r>
        <w:separator/>
      </w:r>
    </w:p>
  </w:endnote>
  <w:endnote w:type="continuationSeparator" w:id="0">
    <w:p w14:paraId="6117CDCB" w14:textId="77777777" w:rsidR="00DD2338" w:rsidRDefault="00DD2338" w:rsidP="0002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altName w:val="微軟正黑體"/>
    <w:panose1 w:val="020B0509000000000000"/>
    <w:charset w:val="88"/>
    <w:family w:val="modern"/>
    <w:pitch w:val="fixed"/>
    <w:sig w:usb0="00000203" w:usb1="080F0000" w:usb2="00000010" w:usb3="00000000" w:csb0="00160005"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AC1C" w14:textId="77777777" w:rsidR="00DD2338" w:rsidRDefault="00DD2338" w:rsidP="0002691A">
      <w:r>
        <w:separator/>
      </w:r>
    </w:p>
  </w:footnote>
  <w:footnote w:type="continuationSeparator" w:id="0">
    <w:p w14:paraId="3617A47C" w14:textId="77777777" w:rsidR="00DD2338" w:rsidRDefault="00DD2338" w:rsidP="00026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86"/>
    <w:rsid w:val="0002691A"/>
    <w:rsid w:val="00080C29"/>
    <w:rsid w:val="001579BB"/>
    <w:rsid w:val="00543960"/>
    <w:rsid w:val="005757F4"/>
    <w:rsid w:val="005D3A5B"/>
    <w:rsid w:val="0077673D"/>
    <w:rsid w:val="0081793B"/>
    <w:rsid w:val="008A3F14"/>
    <w:rsid w:val="00A30FC8"/>
    <w:rsid w:val="00A34570"/>
    <w:rsid w:val="00AD47B7"/>
    <w:rsid w:val="00B72D74"/>
    <w:rsid w:val="00B92C86"/>
    <w:rsid w:val="00BF48C9"/>
    <w:rsid w:val="00DD23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3AA16"/>
  <w15:docId w15:val="{ADEBEC6B-5EF5-40C5-85FA-5A6ABB51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標題文字"/>
    <w:basedOn w:val="a"/>
    <w:rsid w:val="00DB75C2"/>
    <w:pPr>
      <w:jc w:val="center"/>
    </w:pPr>
    <w:rPr>
      <w:rFonts w:ascii="華康中黑體" w:eastAsia="華康中黑體" w:hAnsi="Times New Roman" w:cs="Times New Roman"/>
      <w:sz w:val="28"/>
      <w:szCs w:val="20"/>
    </w:rPr>
  </w:style>
  <w:style w:type="paragraph" w:customStyle="1" w:styleId="-1">
    <w:name w:val="內文-1"/>
    <w:basedOn w:val="a"/>
    <w:rsid w:val="00274B8C"/>
    <w:pPr>
      <w:spacing w:line="420" w:lineRule="exact"/>
      <w:ind w:firstLine="567"/>
      <w:jc w:val="both"/>
    </w:pPr>
    <w:rPr>
      <w:rFonts w:ascii="Times New Roman" w:eastAsia="標楷體" w:hAnsi="Times New Roman" w:cs="Times New Roman"/>
      <w:szCs w:val="20"/>
    </w:rPr>
  </w:style>
  <w:style w:type="paragraph" w:styleId="a3">
    <w:name w:val="header"/>
    <w:basedOn w:val="a"/>
    <w:link w:val="a4"/>
    <w:uiPriority w:val="99"/>
    <w:unhideWhenUsed/>
    <w:rsid w:val="00A13BC2"/>
    <w:pPr>
      <w:tabs>
        <w:tab w:val="center" w:pos="4153"/>
        <w:tab w:val="right" w:pos="8306"/>
      </w:tabs>
      <w:snapToGrid w:val="0"/>
    </w:pPr>
    <w:rPr>
      <w:sz w:val="20"/>
      <w:szCs w:val="20"/>
    </w:rPr>
  </w:style>
  <w:style w:type="character" w:customStyle="1" w:styleId="a4">
    <w:name w:val="頁首 字元"/>
    <w:basedOn w:val="a0"/>
    <w:link w:val="a3"/>
    <w:uiPriority w:val="99"/>
    <w:rsid w:val="00A13BC2"/>
    <w:rPr>
      <w:sz w:val="20"/>
      <w:szCs w:val="20"/>
    </w:rPr>
  </w:style>
  <w:style w:type="paragraph" w:styleId="a5">
    <w:name w:val="footer"/>
    <w:basedOn w:val="a"/>
    <w:link w:val="a6"/>
    <w:uiPriority w:val="99"/>
    <w:unhideWhenUsed/>
    <w:rsid w:val="00A13BC2"/>
    <w:pPr>
      <w:tabs>
        <w:tab w:val="center" w:pos="4153"/>
        <w:tab w:val="right" w:pos="8306"/>
      </w:tabs>
      <w:snapToGrid w:val="0"/>
    </w:pPr>
    <w:rPr>
      <w:sz w:val="20"/>
      <w:szCs w:val="20"/>
    </w:rPr>
  </w:style>
  <w:style w:type="character" w:customStyle="1" w:styleId="a6">
    <w:name w:val="頁尾 字元"/>
    <w:basedOn w:val="a0"/>
    <w:link w:val="a5"/>
    <w:uiPriority w:val="99"/>
    <w:rsid w:val="00A13B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74DB-618C-457F-B159-749C26F3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3867</Words>
  <Characters>22048</Characters>
  <Application>Microsoft Office Word</Application>
  <DocSecurity>0</DocSecurity>
  <Lines>183</Lines>
  <Paragraphs>51</Paragraphs>
  <ScaleCrop>false</ScaleCrop>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美玲</dc:creator>
  <cp:lastModifiedBy>教師用</cp:lastModifiedBy>
  <cp:revision>2</cp:revision>
  <dcterms:created xsi:type="dcterms:W3CDTF">2023-08-28T07:54:00Z</dcterms:created>
  <dcterms:modified xsi:type="dcterms:W3CDTF">2023-08-28T07:54:00Z</dcterms:modified>
</cp:coreProperties>
</file>