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4C" w:rsidRPr="00092416" w:rsidRDefault="00AA424C" w:rsidP="00AA42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092416">
        <w:rPr>
          <w:rFonts w:ascii="標楷體" w:eastAsia="標楷體" w:hAnsi="標楷體" w:hint="eastAsia"/>
          <w:b/>
          <w:sz w:val="36"/>
          <w:szCs w:val="36"/>
        </w:rPr>
        <w:t>嘉義縣</w:t>
      </w:r>
      <w:r w:rsidR="00301414" w:rsidRPr="00092416">
        <w:rPr>
          <w:rFonts w:ascii="標楷體" w:eastAsia="標楷體" w:hAnsi="標楷體" w:hint="eastAsia"/>
          <w:b/>
          <w:sz w:val="36"/>
          <w:szCs w:val="36"/>
        </w:rPr>
        <w:t>中埔鄉</w:t>
      </w:r>
      <w:r w:rsidRPr="00092416">
        <w:rPr>
          <w:rFonts w:ascii="標楷體" w:eastAsia="標楷體" w:hAnsi="標楷體" w:hint="eastAsia"/>
          <w:b/>
          <w:sz w:val="36"/>
          <w:szCs w:val="36"/>
        </w:rPr>
        <w:t>社口國民小學</w:t>
      </w:r>
      <w:r w:rsidR="00092416" w:rsidRPr="00092416">
        <w:rPr>
          <w:rFonts w:ascii="標楷體" w:eastAsia="標楷體" w:hAnsi="標楷體" w:hint="eastAsia"/>
          <w:b/>
          <w:sz w:val="36"/>
          <w:szCs w:val="36"/>
        </w:rPr>
        <w:t>辦理</w:t>
      </w:r>
      <w:r w:rsidRPr="00092416">
        <w:rPr>
          <w:rFonts w:ascii="標楷體" w:eastAsia="標楷體" w:hAnsi="標楷體" w:hint="eastAsia"/>
          <w:b/>
          <w:sz w:val="36"/>
          <w:szCs w:val="36"/>
        </w:rPr>
        <w:t>10</w:t>
      </w:r>
      <w:r w:rsidR="007A5B97">
        <w:rPr>
          <w:rFonts w:ascii="標楷體" w:eastAsia="標楷體" w:hAnsi="標楷體" w:hint="eastAsia"/>
          <w:b/>
          <w:sz w:val="36"/>
          <w:szCs w:val="36"/>
        </w:rPr>
        <w:t>5</w:t>
      </w:r>
      <w:r w:rsidR="00E26235">
        <w:rPr>
          <w:rFonts w:ascii="標楷體" w:eastAsia="標楷體" w:hAnsi="標楷體" w:hint="eastAsia"/>
          <w:b/>
          <w:sz w:val="36"/>
          <w:szCs w:val="36"/>
        </w:rPr>
        <w:t>學</w:t>
      </w:r>
      <w:r w:rsidRPr="00092416">
        <w:rPr>
          <w:rFonts w:ascii="標楷體" w:eastAsia="標楷體" w:hAnsi="標楷體" w:hint="eastAsia"/>
          <w:b/>
          <w:sz w:val="36"/>
          <w:szCs w:val="36"/>
        </w:rPr>
        <w:t>年度</w:t>
      </w:r>
      <w:r w:rsidRPr="00092416">
        <w:rPr>
          <w:rFonts w:eastAsia="標楷體" w:hint="eastAsia"/>
          <w:b/>
          <w:bCs/>
          <w:sz w:val="36"/>
          <w:szCs w:val="36"/>
        </w:rPr>
        <w:t>「</w:t>
      </w:r>
      <w:r w:rsidRPr="00092416">
        <w:rPr>
          <w:rFonts w:ascii="標楷體" w:eastAsia="標楷體" w:hAnsi="標楷體" w:hint="eastAsia"/>
          <w:b/>
          <w:sz w:val="36"/>
          <w:szCs w:val="36"/>
        </w:rPr>
        <w:t>補救教學實施方案</w:t>
      </w:r>
      <w:r w:rsidRPr="00092416">
        <w:rPr>
          <w:rFonts w:eastAsia="標楷體" w:hint="eastAsia"/>
          <w:b/>
          <w:bCs/>
          <w:sz w:val="36"/>
          <w:szCs w:val="36"/>
        </w:rPr>
        <w:t>」</w:t>
      </w:r>
      <w:r w:rsidRPr="0009241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66C7F" w:rsidRPr="00EF75D9" w:rsidRDefault="00AA424C" w:rsidP="005C5BB8">
      <w:pPr>
        <w:snapToGrid w:val="0"/>
        <w:spacing w:line="360" w:lineRule="auto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壹、</w:t>
      </w:r>
      <w:r w:rsidR="00366C7F" w:rsidRPr="00EF75D9">
        <w:rPr>
          <w:rFonts w:ascii="標楷體" w:eastAsia="標楷體" w:hAnsi="標楷體" w:hint="eastAsia"/>
        </w:rPr>
        <w:t>依據：</w:t>
      </w:r>
    </w:p>
    <w:p w:rsidR="00AA424C" w:rsidRPr="00EF75D9" w:rsidRDefault="00366C7F" w:rsidP="00341A87">
      <w:pPr>
        <w:snapToGrid w:val="0"/>
        <w:spacing w:line="276" w:lineRule="auto"/>
        <w:ind w:leftChars="236" w:left="1132" w:hangingChars="236" w:hanging="56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一</w:t>
      </w:r>
      <w:r w:rsidRPr="00EF75D9">
        <w:rPr>
          <w:rFonts w:ascii="標楷體" w:eastAsia="標楷體" w:hAnsi="標楷體" w:hint="eastAsia"/>
          <w:color w:val="000000"/>
        </w:rPr>
        <w:t xml:space="preserve"> </w:t>
      </w:r>
      <w:r w:rsidR="00E123E9" w:rsidRPr="00EF75D9">
        <w:rPr>
          <w:rFonts w:ascii="標楷體" w:eastAsia="標楷體" w:hAnsi="標楷體" w:hint="eastAsia"/>
        </w:rPr>
        <w:t>、</w:t>
      </w:r>
      <w:r w:rsidRPr="00EF75D9">
        <w:rPr>
          <w:rFonts w:ascii="標楷體" w:eastAsia="標楷體" w:hAnsi="標楷體" w:hint="eastAsia"/>
          <w:color w:val="000000"/>
        </w:rPr>
        <w:t>105年3月28日臺教國署國字第1050026318B號令</w:t>
      </w:r>
      <w:r w:rsidR="00AA424C" w:rsidRPr="00EF75D9">
        <w:rPr>
          <w:rFonts w:ascii="標楷體" w:eastAsia="標楷體" w:hAnsi="標楷體"/>
        </w:rPr>
        <w:t>教育部</w:t>
      </w:r>
      <w:r w:rsidR="00AA424C" w:rsidRPr="00EF75D9">
        <w:rPr>
          <w:rFonts w:ascii="標楷體" w:eastAsia="標楷體" w:hAnsi="標楷體" w:hint="eastAsia"/>
        </w:rPr>
        <w:t>國民</w:t>
      </w:r>
      <w:r w:rsidR="005C5BB8" w:rsidRPr="00EF75D9">
        <w:rPr>
          <w:rFonts w:ascii="標楷體" w:eastAsia="標楷體" w:hAnsi="標楷體" w:hint="eastAsia"/>
        </w:rPr>
        <w:t>及學前教育署補助辦理</w:t>
      </w:r>
      <w:r w:rsidR="00AA424C" w:rsidRPr="00EF75D9">
        <w:rPr>
          <w:rFonts w:ascii="標楷體" w:eastAsia="標楷體" w:hAnsi="標楷體" w:hint="eastAsia"/>
        </w:rPr>
        <w:t>補救教學</w:t>
      </w:r>
      <w:r w:rsidR="005C5BB8" w:rsidRPr="00EF75D9">
        <w:rPr>
          <w:rFonts w:ascii="標楷體" w:eastAsia="標楷體" w:hAnsi="標楷體" w:hint="eastAsia"/>
        </w:rPr>
        <w:t>作業</w:t>
      </w:r>
      <w:r w:rsidR="00AA424C" w:rsidRPr="00EF75D9">
        <w:rPr>
          <w:rFonts w:ascii="標楷體" w:eastAsia="標楷體" w:hAnsi="標楷體" w:hint="eastAsia"/>
        </w:rPr>
        <w:t>要點</w:t>
      </w:r>
      <w:r w:rsidR="00AA424C" w:rsidRPr="00EF75D9">
        <w:rPr>
          <w:rFonts w:ascii="標楷體" w:eastAsia="標楷體" w:hAnsi="標楷體"/>
        </w:rPr>
        <w:t>。</w:t>
      </w:r>
    </w:p>
    <w:p w:rsidR="00366C7F" w:rsidRPr="00EF75D9" w:rsidRDefault="00366C7F" w:rsidP="00341A87">
      <w:pPr>
        <w:snapToGrid w:val="0"/>
        <w:spacing w:line="276" w:lineRule="auto"/>
        <w:ind w:leftChars="236" w:left="1132" w:hangingChars="236" w:hanging="566"/>
        <w:rPr>
          <w:rFonts w:ascii="標楷體" w:eastAsia="標楷體" w:hAnsi="標楷體"/>
          <w:bCs/>
        </w:rPr>
      </w:pP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二</w:t>
      </w:r>
      <w:r w:rsidR="00E123E9" w:rsidRPr="00EF75D9">
        <w:rPr>
          <w:rFonts w:ascii="標楷體" w:eastAsia="標楷體" w:hAnsi="標楷體" w:hint="eastAsia"/>
        </w:rPr>
        <w:t>、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國民小學及國民中學學生成績評量準則第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十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條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規定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貳、目的：</w:t>
      </w:r>
    </w:p>
    <w:p w:rsidR="00AA424C" w:rsidRPr="00D975D5" w:rsidRDefault="00D975D5" w:rsidP="00341A87">
      <w:pPr>
        <w:numPr>
          <w:ilvl w:val="0"/>
          <w:numId w:val="1"/>
        </w:numPr>
        <w:snapToGrid w:val="0"/>
        <w:spacing w:line="276" w:lineRule="auto"/>
        <w:ind w:left="1260"/>
        <w:jc w:val="both"/>
        <w:rPr>
          <w:rFonts w:ascii="標楷體" w:eastAsia="標楷體" w:hAnsi="標楷體"/>
        </w:rPr>
      </w:pPr>
      <w:r w:rsidRPr="00D975D5">
        <w:rPr>
          <w:rFonts w:ascii="標楷體" w:eastAsia="標楷體" w:hAnsi="標楷體"/>
        </w:rPr>
        <w:t>對於需要特別扶助之學生</w:t>
      </w:r>
      <w:r w:rsidRPr="00D975D5">
        <w:rPr>
          <w:rFonts w:ascii="標楷體" w:eastAsia="標楷體" w:hAnsi="標楷體" w:hint="eastAsia"/>
        </w:rPr>
        <w:t>提供所需</w:t>
      </w:r>
      <w:r w:rsidR="00AA424C" w:rsidRPr="00D975D5">
        <w:rPr>
          <w:rFonts w:ascii="標楷體" w:eastAsia="標楷體" w:hAnsi="標楷體" w:hint="eastAsia"/>
        </w:rPr>
        <w:t>補救教學，以實現弱勢關懷並確保基本學力。</w:t>
      </w:r>
    </w:p>
    <w:p w:rsidR="00AA424C" w:rsidRDefault="00092416" w:rsidP="00341A87">
      <w:pPr>
        <w:numPr>
          <w:ilvl w:val="0"/>
          <w:numId w:val="1"/>
        </w:numPr>
        <w:snapToGrid w:val="0"/>
        <w:spacing w:line="276" w:lineRule="auto"/>
        <w:ind w:left="1260"/>
        <w:jc w:val="both"/>
        <w:rPr>
          <w:rFonts w:ascii="標楷體" w:eastAsia="標楷體" w:hAnsi="標楷體"/>
        </w:rPr>
      </w:pPr>
      <w:r w:rsidRPr="003B57EA">
        <w:rPr>
          <w:rFonts w:ascii="標楷體" w:eastAsia="標楷體" w:hAnsi="標楷體" w:cs="標楷體" w:hint="eastAsia"/>
        </w:rPr>
        <w:t>依公平正義原則，給予弱勢學生積極性差別待遇，提供教育扶助資源。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參、指導單位：教育部</w:t>
      </w:r>
      <w:r w:rsidR="002D6474" w:rsidRPr="008B30EC">
        <w:rPr>
          <w:rFonts w:ascii="標楷體" w:eastAsia="標楷體" w:hAnsi="標楷體" w:hint="eastAsia"/>
        </w:rPr>
        <w:t>國民</w:t>
      </w:r>
      <w:r w:rsidR="002D6474">
        <w:rPr>
          <w:rFonts w:ascii="標楷體" w:eastAsia="標楷體" w:hAnsi="標楷體" w:hint="eastAsia"/>
        </w:rPr>
        <w:t>及學前教育署</w:t>
      </w:r>
      <w:r w:rsidRPr="008B30EC">
        <w:rPr>
          <w:rFonts w:eastAsia="標楷體" w:hint="eastAsia"/>
        </w:rPr>
        <w:t>。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肆、主辦單位：</w:t>
      </w:r>
      <w:r>
        <w:rPr>
          <w:rFonts w:eastAsia="標楷體" w:hint="eastAsia"/>
        </w:rPr>
        <w:t>嘉義縣</w:t>
      </w:r>
      <w:r w:rsidRPr="008B30EC">
        <w:rPr>
          <w:rFonts w:eastAsia="標楷體" w:hint="eastAsia"/>
        </w:rPr>
        <w:t>政府教育</w:t>
      </w:r>
      <w:r>
        <w:rPr>
          <w:rFonts w:eastAsia="標楷體" w:hint="eastAsia"/>
        </w:rPr>
        <w:t>處</w:t>
      </w:r>
      <w:r w:rsidRPr="008B30EC">
        <w:rPr>
          <w:rFonts w:eastAsia="標楷體" w:hint="eastAsia"/>
        </w:rPr>
        <w:t>。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伍、承辦單位：</w:t>
      </w:r>
      <w:r>
        <w:rPr>
          <w:rFonts w:ascii="標楷體" w:eastAsia="標楷體" w:hAnsi="標楷體" w:hint="eastAsia"/>
        </w:rPr>
        <w:t>嘉義縣</w:t>
      </w:r>
      <w:r w:rsidR="008F5AAF">
        <w:rPr>
          <w:rFonts w:ascii="標楷體" w:eastAsia="標楷體" w:hAnsi="標楷體" w:hint="eastAsia"/>
        </w:rPr>
        <w:t>中埔鄉</w:t>
      </w:r>
      <w:r>
        <w:rPr>
          <w:rFonts w:ascii="標楷體" w:eastAsia="標楷體" w:hAnsi="標楷體" w:hint="eastAsia"/>
        </w:rPr>
        <w:t>社口國民小學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陸、行動策略：</w:t>
      </w:r>
    </w:p>
    <w:p w:rsidR="00AA424C" w:rsidRPr="00EF75D9" w:rsidRDefault="00AA424C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一、成立學習輔導小組。</w:t>
      </w:r>
    </w:p>
    <w:p w:rsidR="00AA424C" w:rsidRPr="00EF75D9" w:rsidRDefault="00AA424C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二、</w:t>
      </w:r>
      <w:r w:rsidR="00EF75D9" w:rsidRPr="00EF75D9">
        <w:rPr>
          <w:rFonts w:ascii="標楷體" w:eastAsia="標楷體" w:hAnsi="標楷體"/>
          <w:color w:val="000000"/>
          <w:shd w:val="clear" w:color="auto" w:fill="FFFFFF"/>
        </w:rPr>
        <w:t>篩選學習低成就學生，</w:t>
      </w:r>
      <w:r w:rsidR="00EF75D9" w:rsidRPr="00EF75D9">
        <w:rPr>
          <w:rFonts w:ascii="標楷體" w:eastAsia="標楷體" w:hAnsi="標楷體"/>
        </w:rPr>
        <w:t>建立學習成就低</w:t>
      </w:r>
      <w:r w:rsidR="00EF75D9" w:rsidRPr="00EF75D9">
        <w:rPr>
          <w:rFonts w:ascii="標楷體" w:eastAsia="標楷體" w:hAnsi="標楷體" w:hint="eastAsia"/>
        </w:rPr>
        <w:t>成就</w:t>
      </w:r>
      <w:r w:rsidR="00EF75D9" w:rsidRPr="00EF75D9">
        <w:rPr>
          <w:rFonts w:ascii="標楷體" w:eastAsia="標楷體" w:hAnsi="標楷體"/>
        </w:rPr>
        <w:t>學生資料</w:t>
      </w:r>
      <w:r w:rsidRPr="00EF75D9">
        <w:rPr>
          <w:rFonts w:ascii="標楷體" w:eastAsia="標楷體" w:hAnsi="標楷體"/>
        </w:rPr>
        <w:t>。</w:t>
      </w:r>
    </w:p>
    <w:p w:rsidR="00AA424C" w:rsidRPr="00EF75D9" w:rsidRDefault="00AA424C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三、</w:t>
      </w:r>
      <w:r w:rsidRPr="00EF75D9">
        <w:rPr>
          <w:rFonts w:ascii="標楷體" w:eastAsia="標楷體" w:hAnsi="標楷體"/>
        </w:rPr>
        <w:t>整體規劃補救教學方案。</w:t>
      </w:r>
    </w:p>
    <w:p w:rsidR="00AA424C" w:rsidRPr="00EF75D9" w:rsidRDefault="00AA424C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四、</w:t>
      </w:r>
      <w:r w:rsidRPr="00EF75D9">
        <w:rPr>
          <w:rFonts w:ascii="標楷體" w:eastAsia="標楷體" w:hAnsi="標楷體"/>
        </w:rPr>
        <w:t>就學習成就低</w:t>
      </w:r>
      <w:r w:rsidRPr="00EF75D9">
        <w:rPr>
          <w:rFonts w:ascii="標楷體" w:eastAsia="標楷體" w:hAnsi="標楷體" w:hint="eastAsia"/>
        </w:rPr>
        <w:t>落</w:t>
      </w:r>
      <w:r w:rsidRPr="00EF75D9">
        <w:rPr>
          <w:rFonts w:ascii="標楷體" w:eastAsia="標楷體" w:hAnsi="標楷體"/>
        </w:rPr>
        <w:t>學生所需實施分組或小組補救教學。</w:t>
      </w:r>
    </w:p>
    <w:p w:rsidR="00EF75D9" w:rsidRPr="00EF75D9" w:rsidRDefault="00EF75D9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五、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提升學習效能，確保學生基本學力。</w:t>
      </w:r>
    </w:p>
    <w:p w:rsidR="00AA424C" w:rsidRPr="00EF75D9" w:rsidRDefault="00EF75D9" w:rsidP="00341A87">
      <w:pPr>
        <w:snapToGrid w:val="0"/>
        <w:spacing w:line="276" w:lineRule="auto"/>
        <w:ind w:leftChars="225" w:left="576" w:hangingChars="15" w:hanging="3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六</w:t>
      </w:r>
      <w:r w:rsidR="00AA424C" w:rsidRPr="00EF75D9">
        <w:rPr>
          <w:rFonts w:ascii="標楷體" w:eastAsia="標楷體" w:hAnsi="標楷體" w:hint="eastAsia"/>
        </w:rPr>
        <w:t>、</w:t>
      </w:r>
      <w:r w:rsidR="00AA424C" w:rsidRPr="00EF75D9">
        <w:rPr>
          <w:rFonts w:ascii="標楷體" w:eastAsia="標楷體" w:hAnsi="標楷體"/>
        </w:rPr>
        <w:t>招募並培訓補救教學人力資源。</w:t>
      </w:r>
    </w:p>
    <w:p w:rsidR="00AA424C" w:rsidRPr="00EF75D9" w:rsidRDefault="00EF75D9" w:rsidP="00341A87">
      <w:pPr>
        <w:snapToGrid w:val="0"/>
        <w:spacing w:line="276" w:lineRule="auto"/>
        <w:ind w:leftChars="236" w:left="566"/>
        <w:rPr>
          <w:rFonts w:ascii="標楷體" w:eastAsia="標楷體" w:hAnsi="標楷體"/>
        </w:rPr>
      </w:pPr>
      <w:r w:rsidRPr="00EF75D9">
        <w:rPr>
          <w:rFonts w:ascii="標楷體" w:eastAsia="標楷體" w:hAnsi="標楷體" w:hint="eastAsia"/>
        </w:rPr>
        <w:t>七</w:t>
      </w:r>
      <w:r w:rsidR="00AA424C" w:rsidRPr="00EF75D9">
        <w:rPr>
          <w:rFonts w:ascii="標楷體" w:eastAsia="標楷體" w:hAnsi="標楷體" w:hint="eastAsia"/>
        </w:rPr>
        <w:t>、</w:t>
      </w:r>
      <w:r w:rsidR="00AA424C" w:rsidRPr="00EF75D9">
        <w:rPr>
          <w:rFonts w:ascii="標楷體" w:eastAsia="標楷體" w:hAnsi="標楷體"/>
        </w:rPr>
        <w:t>募集民間相關經費及資源。</w:t>
      </w:r>
    </w:p>
    <w:p w:rsidR="00AA424C" w:rsidRPr="00EF75D9" w:rsidRDefault="00EF75D9" w:rsidP="00341A87">
      <w:pPr>
        <w:snapToGrid w:val="0"/>
        <w:spacing w:line="276" w:lineRule="auto"/>
        <w:ind w:leftChars="236" w:left="566"/>
        <w:rPr>
          <w:rFonts w:eastAsia="標楷體"/>
        </w:rPr>
      </w:pPr>
      <w:r w:rsidRPr="00EF75D9">
        <w:rPr>
          <w:rFonts w:ascii="標楷體" w:eastAsia="標楷體" w:hAnsi="標楷體" w:hint="eastAsia"/>
        </w:rPr>
        <w:t>八</w:t>
      </w:r>
      <w:r w:rsidR="00AA424C" w:rsidRPr="00EF75D9">
        <w:rPr>
          <w:rFonts w:ascii="標楷體" w:eastAsia="標楷體" w:hAnsi="標楷體" w:hint="eastAsia"/>
        </w:rPr>
        <w:t>、檢討實施成效。</w:t>
      </w:r>
    </w:p>
    <w:p w:rsidR="00AA424C" w:rsidRPr="008B30EC" w:rsidRDefault="00AA424C" w:rsidP="00341A87">
      <w:pPr>
        <w:snapToGrid w:val="0"/>
        <w:spacing w:line="276" w:lineRule="auto"/>
        <w:ind w:left="1699" w:hangingChars="708" w:hanging="1699"/>
        <w:rPr>
          <w:rFonts w:eastAsia="標楷體"/>
        </w:rPr>
      </w:pPr>
      <w:r w:rsidRPr="008B30EC">
        <w:rPr>
          <w:rFonts w:eastAsia="標楷體" w:hint="eastAsia"/>
        </w:rPr>
        <w:t>柒、實施期間：</w:t>
      </w:r>
      <w:r w:rsidR="00EF75D9" w:rsidRPr="00EF75D9">
        <w:rPr>
          <w:rFonts w:ascii="標楷體" w:eastAsia="標楷體" w:hAnsi="標楷體"/>
          <w:color w:val="000000"/>
          <w:shd w:val="clear" w:color="auto" w:fill="FFFFFF"/>
        </w:rPr>
        <w:t>補救教學分為四期，暑假、第一學期、寒假、第二學期，</w:t>
      </w:r>
      <w:r w:rsidR="00EF75D9" w:rsidRPr="00EF75D9">
        <w:rPr>
          <w:rFonts w:ascii="標楷體" w:eastAsia="標楷體" w:hAnsi="標楷體" w:hint="eastAsia"/>
          <w:color w:val="000000"/>
          <w:shd w:val="clear" w:color="auto" w:fill="FFFFFF"/>
        </w:rPr>
        <w:t>本校將</w:t>
      </w:r>
      <w:r w:rsidR="00EF75D9" w:rsidRPr="00EF75D9">
        <w:rPr>
          <w:rFonts w:ascii="標楷體" w:eastAsia="標楷體" w:hAnsi="標楷體"/>
          <w:color w:val="000000"/>
          <w:shd w:val="clear" w:color="auto" w:fill="FFFFFF"/>
        </w:rPr>
        <w:t>視學生實際需求情形規劃辦理期數。</w:t>
      </w:r>
      <w:r w:rsidRPr="00EF75D9">
        <w:rPr>
          <w:rFonts w:ascii="標楷體" w:eastAsia="標楷體" w:hAnsi="標楷體" w:hint="eastAsia"/>
        </w:rPr>
        <w:t xml:space="preserve"> </w:t>
      </w:r>
    </w:p>
    <w:p w:rsidR="00AA424C" w:rsidRPr="004F5791" w:rsidRDefault="00AA424C" w:rsidP="00322BC2">
      <w:pPr>
        <w:snapToGrid w:val="0"/>
        <w:spacing w:line="360" w:lineRule="auto"/>
        <w:ind w:left="1699" w:hangingChars="708" w:hanging="1699"/>
        <w:jc w:val="both"/>
        <w:rPr>
          <w:rFonts w:ascii="標楷體" w:eastAsia="標楷體" w:hAnsi="標楷體"/>
        </w:rPr>
      </w:pPr>
      <w:r w:rsidRPr="004F5791">
        <w:rPr>
          <w:rFonts w:ascii="標楷體" w:eastAsia="標楷體" w:hAnsi="標楷體" w:hint="eastAsia"/>
        </w:rPr>
        <w:t>捌、受輔對象：</w:t>
      </w:r>
      <w:r w:rsidR="00EF6743" w:rsidRPr="004F5791">
        <w:rPr>
          <w:rFonts w:ascii="標楷體" w:eastAsia="標楷體" w:hAnsi="標楷體"/>
        </w:rPr>
        <w:t xml:space="preserve"> </w:t>
      </w:r>
    </w:p>
    <w:p w:rsidR="00EF75D9" w:rsidRPr="00EF75D9" w:rsidRDefault="00EF75D9" w:rsidP="00341A87">
      <w:pPr>
        <w:pStyle w:val="a5"/>
        <w:numPr>
          <w:ilvl w:val="0"/>
          <w:numId w:val="12"/>
        </w:numPr>
        <w:tabs>
          <w:tab w:val="left" w:pos="1134"/>
        </w:tabs>
        <w:snapToGrid w:val="0"/>
        <w:spacing w:line="276" w:lineRule="auto"/>
        <w:ind w:leftChars="0" w:left="1134" w:hanging="567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學生經篩選測驗結果，國語文、數學或英語任一科目有不合格之情形者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，依不合格之科目入班受輔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EF75D9" w:rsidRPr="00EF75D9" w:rsidRDefault="00EF75D9" w:rsidP="00341A87">
      <w:pPr>
        <w:pStyle w:val="a5"/>
        <w:numPr>
          <w:ilvl w:val="0"/>
          <w:numId w:val="12"/>
        </w:numPr>
        <w:tabs>
          <w:tab w:val="left" w:pos="1134"/>
        </w:tabs>
        <w:snapToGrid w:val="0"/>
        <w:spacing w:line="276" w:lineRule="auto"/>
        <w:ind w:leftChars="0" w:left="1134" w:hanging="567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身心障礙學生經學習輔導小組認定受輔可提升學業成就者。</w:t>
      </w:r>
    </w:p>
    <w:p w:rsidR="00AA424C" w:rsidRPr="00EF75D9" w:rsidRDefault="00EF75D9" w:rsidP="00341A87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Chars="0" w:left="1134" w:hanging="567"/>
        <w:rPr>
          <w:rFonts w:ascii="標楷體" w:eastAsia="標楷體" w:hAnsi="標楷體" w:cs="標楷體"/>
          <w:kern w:val="0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其他經學校輔導小組認定有需要補救教學學生，以不超過全校各科目總受輔人數之百分之三十五為原則。</w:t>
      </w:r>
    </w:p>
    <w:p w:rsidR="00612EA8" w:rsidRPr="004F5791" w:rsidRDefault="00AA424C" w:rsidP="00322BC2">
      <w:pPr>
        <w:pStyle w:val="Default"/>
        <w:snapToGrid w:val="0"/>
        <w:spacing w:line="360" w:lineRule="auto"/>
        <w:rPr>
          <w:rFonts w:eastAsia="標楷體"/>
        </w:rPr>
      </w:pPr>
      <w:r w:rsidRPr="004F5791">
        <w:rPr>
          <w:rFonts w:eastAsia="標楷體" w:hint="eastAsia"/>
        </w:rPr>
        <w:t>玖、教學人員：</w:t>
      </w:r>
    </w:p>
    <w:p w:rsidR="00612EA8" w:rsidRPr="004F5791" w:rsidRDefault="00612EA8" w:rsidP="00322BC2">
      <w:pPr>
        <w:pStyle w:val="Default"/>
        <w:snapToGrid w:val="0"/>
        <w:spacing w:line="360" w:lineRule="auto"/>
        <w:ind w:leftChars="178" w:left="1133" w:hangingChars="294" w:hanging="706"/>
        <w:rPr>
          <w:rFonts w:eastAsia="標楷體"/>
        </w:rPr>
      </w:pPr>
      <w:r w:rsidRPr="004F5791">
        <w:rPr>
          <w:rFonts w:eastAsia="標楷體" w:hint="eastAsia"/>
        </w:rPr>
        <w:t>一、教學人員資格：</w:t>
      </w:r>
    </w:p>
    <w:p w:rsidR="00EF75D9" w:rsidRPr="00EF75D9" w:rsidRDefault="00EF75D9" w:rsidP="00E123E9">
      <w:pPr>
        <w:numPr>
          <w:ilvl w:val="0"/>
          <w:numId w:val="13"/>
        </w:numPr>
        <w:snapToGrid w:val="0"/>
        <w:spacing w:line="380" w:lineRule="exact"/>
        <w:ind w:left="993" w:hanging="284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一般班級</w:t>
      </w:r>
      <w:r w:rsidRPr="00EF75D9">
        <w:rPr>
          <w:rFonts w:ascii="標楷體" w:eastAsia="標楷體" w:hAnsi="標楷體"/>
          <w:shd w:val="clear" w:color="auto" w:fill="FFFFFF"/>
        </w:rPr>
        <w:t>教學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人員資格：</w:t>
      </w:r>
    </w:p>
    <w:p w:rsidR="00EF75D9" w:rsidRPr="00EF75D9" w:rsidRDefault="00EF75D9" w:rsidP="00E123E9">
      <w:pPr>
        <w:numPr>
          <w:ilvl w:val="0"/>
          <w:numId w:val="14"/>
        </w:numPr>
        <w:snapToGrid w:val="0"/>
        <w:spacing w:line="380" w:lineRule="exact"/>
        <w:ind w:left="1418" w:hanging="567"/>
        <w:jc w:val="both"/>
        <w:rPr>
          <w:rFonts w:ascii="標楷體" w:eastAsia="標楷體" w:hAnsi="標楷體"/>
          <w:shd w:val="clear" w:color="auto" w:fill="FFFFFF"/>
        </w:rPr>
      </w:pPr>
      <w:r w:rsidRPr="00EF75D9">
        <w:rPr>
          <w:rFonts w:ascii="標楷體" w:eastAsia="標楷體" w:hAnsi="標楷體"/>
          <w:shd w:val="clear" w:color="auto" w:fill="FFFFFF"/>
        </w:rPr>
        <w:t>具有高級中等以下</w:t>
      </w:r>
      <w:r w:rsidRPr="00EF75D9">
        <w:rPr>
          <w:rFonts w:ascii="標楷體" w:eastAsia="標楷體" w:hAnsi="標楷體" w:hint="eastAsia"/>
          <w:shd w:val="clear" w:color="auto" w:fill="FFFFFF"/>
        </w:rPr>
        <w:t>學校合格</w:t>
      </w:r>
      <w:r w:rsidRPr="00EF75D9">
        <w:rPr>
          <w:rFonts w:ascii="標楷體" w:eastAsia="標楷體" w:hAnsi="標楷體"/>
          <w:shd w:val="clear" w:color="auto" w:fill="FFFFFF"/>
        </w:rPr>
        <w:t>教師</w:t>
      </w:r>
      <w:r w:rsidRPr="00EF75D9">
        <w:rPr>
          <w:rFonts w:ascii="標楷體" w:eastAsia="標楷體" w:hAnsi="標楷體" w:hint="eastAsia"/>
          <w:shd w:val="clear" w:color="auto" w:fill="FFFFFF"/>
        </w:rPr>
        <w:t>證書</w:t>
      </w:r>
      <w:r w:rsidRPr="00EF75D9">
        <w:rPr>
          <w:rFonts w:ascii="標楷體" w:eastAsia="標楷體" w:hAnsi="標楷體"/>
          <w:shd w:val="clear" w:color="auto" w:fill="FFFFFF"/>
        </w:rPr>
        <w:t>者，應接受八小時補救教學師資研習課程。</w:t>
      </w:r>
    </w:p>
    <w:p w:rsidR="00EF75D9" w:rsidRPr="00EF75D9" w:rsidRDefault="00EF75D9" w:rsidP="00E123E9">
      <w:pPr>
        <w:numPr>
          <w:ilvl w:val="0"/>
          <w:numId w:val="14"/>
        </w:numPr>
        <w:snapToGrid w:val="0"/>
        <w:spacing w:beforeLines="50" w:before="180" w:line="380" w:lineRule="exact"/>
        <w:ind w:left="1418" w:hanging="567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未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取得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高級中等以下學校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合格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教師證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書者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，應符合下列資格之一且應接受十八小時補救教學師資研習課程：</w:t>
      </w:r>
    </w:p>
    <w:p w:rsidR="00EF75D9" w:rsidRPr="00EF75D9" w:rsidRDefault="00EF75D9" w:rsidP="00E123E9">
      <w:pPr>
        <w:numPr>
          <w:ilvl w:val="0"/>
          <w:numId w:val="15"/>
        </w:numPr>
        <w:snapToGrid w:val="0"/>
        <w:spacing w:line="380" w:lineRule="exact"/>
        <w:ind w:left="1985" w:hanging="567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大學生：指大學二年級以上（含研究所）在學學生且具下列條件之一者：</w:t>
      </w:r>
    </w:p>
    <w:p w:rsidR="00EF75D9" w:rsidRPr="00EF75D9" w:rsidRDefault="00EF75D9" w:rsidP="00E123E9">
      <w:pPr>
        <w:snapToGrid w:val="0"/>
        <w:spacing w:line="380" w:lineRule="exact"/>
        <w:ind w:leftChars="732" w:left="1985" w:hangingChars="95" w:hanging="228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sym w:font="Wingdings 2" w:char="F06A"/>
      </w:r>
      <w:r w:rsidRPr="00EF75D9">
        <w:rPr>
          <w:rFonts w:ascii="標楷體" w:eastAsia="標楷體" w:hAnsi="標楷體"/>
          <w:color w:val="000000"/>
          <w:shd w:val="clear" w:color="auto" w:fill="FFFFFF"/>
        </w:rPr>
        <w:t>具有國語文、數學、英語三學科教學知能者。</w:t>
      </w:r>
    </w:p>
    <w:p w:rsidR="00EF75D9" w:rsidRPr="00EF75D9" w:rsidRDefault="00EF75D9" w:rsidP="00E123E9">
      <w:pPr>
        <w:snapToGrid w:val="0"/>
        <w:spacing w:beforeLines="50" w:before="180" w:afterLines="50" w:after="180" w:line="380" w:lineRule="exact"/>
        <w:ind w:leftChars="732" w:left="1985" w:hangingChars="95" w:hanging="228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lastRenderedPageBreak/>
        <w:sym w:font="Wingdings 2" w:char="F06B"/>
      </w:r>
      <w:r w:rsidRPr="00EF75D9">
        <w:rPr>
          <w:rFonts w:ascii="標楷體" w:eastAsia="標楷體" w:hAnsi="標楷體"/>
          <w:color w:val="000000"/>
          <w:shd w:val="clear" w:color="auto" w:fill="FFFFFF"/>
        </w:rPr>
        <w:t>受有相關師資培育或特殊教育訓練者。</w:t>
      </w:r>
    </w:p>
    <w:p w:rsidR="00EF75D9" w:rsidRPr="00EF75D9" w:rsidRDefault="00EF75D9" w:rsidP="00E123E9">
      <w:pPr>
        <w:snapToGrid w:val="0"/>
        <w:spacing w:line="380" w:lineRule="exact"/>
        <w:ind w:leftChars="732" w:left="1985" w:hangingChars="95" w:hanging="228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sym w:font="Wingdings 2" w:char="F06C"/>
      </w:r>
      <w:r w:rsidRPr="00EF75D9">
        <w:rPr>
          <w:rFonts w:ascii="標楷體" w:eastAsia="標楷體" w:hAnsi="標楷體"/>
          <w:color w:val="000000"/>
          <w:shd w:val="clear" w:color="auto" w:fill="FFFFFF"/>
        </w:rPr>
        <w:t>具</w:t>
      </w:r>
      <w:r w:rsidRPr="00EF75D9">
        <w:rPr>
          <w:rFonts w:ascii="標楷體" w:eastAsia="標楷體" w:hAnsi="標楷體"/>
          <w:shd w:val="clear" w:color="auto" w:fill="FFFFFF"/>
        </w:rPr>
        <w:t>相關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科系或補救教學經驗者。</w:t>
      </w:r>
    </w:p>
    <w:p w:rsidR="00EF75D9" w:rsidRPr="00EF75D9" w:rsidRDefault="00EF75D9" w:rsidP="00E123E9">
      <w:pPr>
        <w:numPr>
          <w:ilvl w:val="0"/>
          <w:numId w:val="15"/>
        </w:numPr>
        <w:snapToGrid w:val="0"/>
        <w:spacing w:beforeLines="50" w:before="180" w:afterLines="50" w:after="180" w:line="380" w:lineRule="exact"/>
        <w:ind w:left="1985" w:hanging="567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社會人士：指大專以上相關科系畢業之社會人士。</w:t>
      </w:r>
    </w:p>
    <w:p w:rsidR="00EF75D9" w:rsidRPr="00EF75D9" w:rsidRDefault="00EF75D9" w:rsidP="00E123E9">
      <w:pPr>
        <w:numPr>
          <w:ilvl w:val="0"/>
          <w:numId w:val="13"/>
        </w:numPr>
        <w:snapToGrid w:val="0"/>
        <w:spacing w:line="380" w:lineRule="exact"/>
        <w:ind w:left="1418" w:hanging="709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EF75D9">
        <w:rPr>
          <w:rFonts w:ascii="標楷體" w:eastAsia="標楷體" w:hAnsi="標楷體"/>
          <w:color w:val="000000"/>
          <w:shd w:val="clear" w:color="auto" w:fill="FFFFFF"/>
        </w:rPr>
        <w:t>班級內若有身心障礙（含疑似）學生，須具備前項資格，並得優先聘任符合下列資格之</w:t>
      </w:r>
      <w:r w:rsidRPr="00EF75D9">
        <w:rPr>
          <w:rFonts w:ascii="標楷體" w:eastAsia="標楷體" w:hAnsi="標楷體" w:hint="eastAsia"/>
          <w:color w:val="000000"/>
          <w:shd w:val="clear" w:color="auto" w:fill="FFFFFF"/>
        </w:rPr>
        <w:t>一之</w:t>
      </w:r>
      <w:r w:rsidRPr="00EF75D9">
        <w:rPr>
          <w:rFonts w:ascii="標楷體" w:eastAsia="標楷體" w:hAnsi="標楷體"/>
          <w:color w:val="000000"/>
          <w:shd w:val="clear" w:color="auto" w:fill="FFFFFF"/>
        </w:rPr>
        <w:t>教學人員：</w:t>
      </w:r>
    </w:p>
    <w:p w:rsidR="00EF75D9" w:rsidRPr="00E123E9" w:rsidRDefault="00EF75D9" w:rsidP="00E123E9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snapToGrid w:val="0"/>
        <w:spacing w:line="380" w:lineRule="exact"/>
        <w:ind w:leftChars="0" w:firstLine="371"/>
        <w:jc w:val="both"/>
        <w:rPr>
          <w:rFonts w:ascii="標楷體" w:eastAsia="標楷體" w:hAnsi="標楷體"/>
          <w:shd w:val="clear" w:color="auto" w:fill="FFFFFF"/>
        </w:rPr>
      </w:pPr>
      <w:r w:rsidRPr="00E123E9">
        <w:rPr>
          <w:rFonts w:ascii="標楷體" w:eastAsia="標楷體" w:hAnsi="標楷體"/>
          <w:shd w:val="clear" w:color="auto" w:fill="FFFFFF"/>
        </w:rPr>
        <w:t>持有特殊教育各該教育階段、科（類）合格教師證書。</w:t>
      </w:r>
    </w:p>
    <w:p w:rsidR="00612EA8" w:rsidRPr="00E123E9" w:rsidRDefault="00EF75D9" w:rsidP="00E123E9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snapToGrid w:val="0"/>
        <w:spacing w:line="360" w:lineRule="auto"/>
        <w:ind w:leftChars="0" w:firstLine="371"/>
        <w:rPr>
          <w:rFonts w:ascii="標楷體" w:eastAsia="標楷體" w:hAnsi="標楷體"/>
        </w:rPr>
      </w:pPr>
      <w:r w:rsidRPr="00E123E9">
        <w:rPr>
          <w:rFonts w:ascii="標楷體" w:eastAsia="標楷體" w:hAnsi="標楷體"/>
          <w:shd w:val="clear" w:color="auto" w:fill="FFFFFF"/>
        </w:rPr>
        <w:t>修畢</w:t>
      </w:r>
      <w:r w:rsidRPr="00E123E9">
        <w:rPr>
          <w:rFonts w:ascii="標楷體" w:eastAsia="標楷體" w:hAnsi="標楷體"/>
          <w:color w:val="000000"/>
          <w:shd w:val="clear" w:color="auto" w:fill="FFFFFF"/>
        </w:rPr>
        <w:t>特殊教育師資職前教育課程，取得修畢證明書。</w:t>
      </w:r>
    </w:p>
    <w:p w:rsidR="008A2E2C" w:rsidRDefault="00612EA8" w:rsidP="00341A87">
      <w:pPr>
        <w:snapToGrid w:val="0"/>
        <w:spacing w:line="380" w:lineRule="exact"/>
        <w:ind w:left="273" w:firstLineChars="122" w:firstLine="293"/>
        <w:jc w:val="both"/>
        <w:rPr>
          <w:rFonts w:eastAsia="標楷體"/>
        </w:rPr>
      </w:pPr>
      <w:r w:rsidRPr="004F5791">
        <w:rPr>
          <w:rFonts w:eastAsia="標楷體" w:hint="eastAsia"/>
        </w:rPr>
        <w:t>二、</w:t>
      </w:r>
      <w:r w:rsidRPr="004F5791">
        <w:rPr>
          <w:rFonts w:eastAsia="標楷體"/>
        </w:rPr>
        <w:t>教學人員聘任方式</w:t>
      </w:r>
      <w:r w:rsidRPr="008A2E2C">
        <w:rPr>
          <w:rFonts w:eastAsia="標楷體"/>
        </w:rPr>
        <w:t>：</w:t>
      </w:r>
    </w:p>
    <w:p w:rsidR="008A2E2C" w:rsidRPr="008A2E2C" w:rsidRDefault="008A2E2C" w:rsidP="00341A87">
      <w:pPr>
        <w:snapToGrid w:val="0"/>
        <w:spacing w:line="380" w:lineRule="exact"/>
        <w:ind w:leftChars="294" w:left="1131" w:hangingChars="177" w:hanging="425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8A2E2C">
        <w:rPr>
          <w:rFonts w:ascii="標楷體" w:eastAsia="標楷體" w:hAnsi="標楷體" w:hint="eastAsia"/>
        </w:rPr>
        <w:t>(一)</w:t>
      </w:r>
      <w:r w:rsidRPr="008A2E2C">
        <w:rPr>
          <w:rFonts w:ascii="標楷體" w:eastAsia="標楷體" w:hAnsi="標楷體" w:hint="eastAsia"/>
          <w:color w:val="000000"/>
          <w:shd w:val="clear" w:color="auto" w:fill="FFFFFF"/>
        </w:rPr>
        <w:t>由校內</w:t>
      </w:r>
      <w:r w:rsidRPr="008A2E2C">
        <w:rPr>
          <w:rFonts w:ascii="標楷體" w:eastAsia="標楷體" w:hAnsi="標楷體"/>
          <w:color w:val="000000"/>
          <w:shd w:val="clear" w:color="auto" w:fill="FFFFFF"/>
        </w:rPr>
        <w:t>現職教師（含長期代理</w:t>
      </w:r>
      <w:r w:rsidRPr="008A2E2C">
        <w:rPr>
          <w:rFonts w:ascii="標楷體" w:eastAsia="標楷體" w:hAnsi="標楷體" w:hint="eastAsia"/>
          <w:color w:val="000000"/>
          <w:shd w:val="clear" w:color="auto" w:fill="FFFFFF"/>
        </w:rPr>
        <w:t>、代課</w:t>
      </w:r>
      <w:r w:rsidRPr="008A2E2C">
        <w:rPr>
          <w:rFonts w:ascii="標楷體" w:eastAsia="標楷體" w:hAnsi="標楷體"/>
          <w:color w:val="000000"/>
          <w:shd w:val="clear" w:color="auto" w:fill="FFFFFF"/>
        </w:rPr>
        <w:t>教師）及不支領鐘點費之退休教師</w:t>
      </w:r>
      <w:r w:rsidRPr="008A2E2C">
        <w:rPr>
          <w:rFonts w:ascii="標楷體" w:eastAsia="標楷體" w:hAnsi="標楷體" w:hint="eastAsia"/>
          <w:color w:val="000000"/>
          <w:shd w:val="clear" w:color="auto" w:fill="FFFFFF"/>
        </w:rPr>
        <w:t>優先</w:t>
      </w:r>
      <w:r w:rsidRPr="008A2E2C">
        <w:rPr>
          <w:rFonts w:ascii="標楷體" w:eastAsia="標楷體" w:hAnsi="標楷體"/>
          <w:color w:val="000000"/>
          <w:shd w:val="clear" w:color="auto" w:fill="FFFFFF"/>
        </w:rPr>
        <w:t>擔任</w:t>
      </w:r>
      <w:r w:rsidRPr="008A2E2C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Pr="008A2E2C">
        <w:rPr>
          <w:rFonts w:ascii="標楷體" w:eastAsia="標楷體" w:hAnsi="標楷體"/>
          <w:color w:val="000000"/>
          <w:shd w:val="clear" w:color="auto" w:fill="FFFFFF"/>
        </w:rPr>
        <w:t>其餘教學人員，均應透過</w:t>
      </w:r>
      <w:r w:rsidRPr="008A2E2C">
        <w:rPr>
          <w:rFonts w:ascii="標楷體" w:eastAsia="標楷體" w:hAnsi="標楷體" w:hint="eastAsia"/>
          <w:color w:val="000000"/>
          <w:shd w:val="clear" w:color="auto" w:fill="FFFFFF"/>
        </w:rPr>
        <w:t>補救教學資源平臺(以下簡稱資源平臺)之</w:t>
      </w:r>
      <w:r w:rsidRPr="008A2E2C">
        <w:rPr>
          <w:rFonts w:ascii="標楷體" w:eastAsia="標楷體" w:hAnsi="標楷體"/>
          <w:color w:val="000000"/>
          <w:shd w:val="clear" w:color="auto" w:fill="FFFFFF"/>
        </w:rPr>
        <w:t>「國民小學與國民中學補救教學方案人才招募專區」（http://priori.moe.gov.tw/recruit/）公開招募，並於職缺刊登完畢後，透過系統提供之通知信，通知面試、錄取或未錄取之人員。</w:t>
      </w:r>
    </w:p>
    <w:p w:rsidR="00AA424C" w:rsidRPr="008A2E2C" w:rsidRDefault="008A2E2C" w:rsidP="00341A87">
      <w:pPr>
        <w:pStyle w:val="Default"/>
        <w:snapToGrid w:val="0"/>
        <w:spacing w:line="360" w:lineRule="auto"/>
        <w:ind w:leftChars="294" w:left="1131" w:hangingChars="177" w:hanging="425"/>
        <w:rPr>
          <w:rFonts w:eastAsia="標楷體"/>
        </w:rPr>
      </w:pPr>
      <w:r w:rsidRPr="008A2E2C">
        <w:rPr>
          <w:rFonts w:eastAsia="標楷體" w:hint="eastAsia"/>
          <w:shd w:val="clear" w:color="auto" w:fill="FFFFFF"/>
        </w:rPr>
        <w:t>(二)</w:t>
      </w:r>
      <w:r w:rsidRPr="008A2E2C">
        <w:rPr>
          <w:rFonts w:eastAsia="標楷體"/>
          <w:shd w:val="clear" w:color="auto" w:fill="FFFFFF"/>
        </w:rPr>
        <w:t>各期所需之教學人員，得優先聘任儲備教師、修畢師資職前教育課程擔任。</w:t>
      </w:r>
    </w:p>
    <w:p w:rsidR="00AA424C" w:rsidRPr="004F5791" w:rsidRDefault="00AA424C" w:rsidP="00322BC2">
      <w:pPr>
        <w:snapToGrid w:val="0"/>
        <w:spacing w:line="360" w:lineRule="auto"/>
        <w:rPr>
          <w:rFonts w:ascii="標楷體" w:eastAsia="標楷體" w:hAnsi="標楷體"/>
        </w:rPr>
      </w:pPr>
      <w:r w:rsidRPr="004F5791">
        <w:rPr>
          <w:rFonts w:ascii="標楷體" w:eastAsia="標楷體" w:hAnsi="標楷體" w:hint="eastAsia"/>
        </w:rPr>
        <w:t>拾、實施方式：</w:t>
      </w:r>
    </w:p>
    <w:p w:rsidR="00AA424C" w:rsidRPr="004F5791" w:rsidRDefault="005F3872" w:rsidP="008A2E2C">
      <w:pPr>
        <w:snapToGrid w:val="0"/>
        <w:spacing w:line="360" w:lineRule="auto"/>
        <w:ind w:leftChars="200" w:left="2126" w:hangingChars="686" w:hanging="1646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</w:t>
      </w:r>
      <w:r w:rsidRPr="008A2E2C">
        <w:rPr>
          <w:rFonts w:ascii="標楷體" w:eastAsia="標楷體" w:hAnsi="標楷體" w:hint="eastAsia"/>
          <w:bCs/>
        </w:rPr>
        <w:t>編班人數：每班以6-10</w:t>
      </w:r>
      <w:r w:rsidR="00AA424C" w:rsidRPr="008A2E2C">
        <w:rPr>
          <w:rFonts w:ascii="標楷體" w:eastAsia="標楷體" w:hAnsi="標楷體" w:hint="eastAsia"/>
          <w:bCs/>
        </w:rPr>
        <w:t>人為原則，至多不超過</w:t>
      </w:r>
      <w:r w:rsidRPr="008A2E2C">
        <w:rPr>
          <w:rFonts w:ascii="標楷體" w:eastAsia="標楷體" w:hAnsi="標楷體" w:hint="eastAsia"/>
          <w:bCs/>
        </w:rPr>
        <w:t>12</w:t>
      </w:r>
      <w:r w:rsidR="00AA424C" w:rsidRPr="008A2E2C">
        <w:rPr>
          <w:rFonts w:ascii="標楷體" w:eastAsia="標楷體" w:hAnsi="標楷體" w:hint="eastAsia"/>
          <w:bCs/>
        </w:rPr>
        <w:t>人，不得低於</w:t>
      </w:r>
      <w:r w:rsidRPr="008A2E2C">
        <w:rPr>
          <w:rFonts w:ascii="標楷體" w:eastAsia="標楷體" w:hAnsi="標楷體" w:hint="eastAsia"/>
          <w:bCs/>
        </w:rPr>
        <w:t>6</w:t>
      </w:r>
      <w:r w:rsidR="00AA424C" w:rsidRPr="008A2E2C">
        <w:rPr>
          <w:rFonts w:ascii="標楷體" w:eastAsia="標楷體" w:hAnsi="標楷體" w:hint="eastAsia"/>
          <w:bCs/>
        </w:rPr>
        <w:t>人。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有成班困難特殊情況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時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，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函報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縣政府同意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後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，得依實際情形編班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AA424C" w:rsidRPr="004F5791" w:rsidRDefault="00AA424C" w:rsidP="00322BC2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bCs/>
        </w:rPr>
      </w:pPr>
      <w:r w:rsidRPr="004F5791">
        <w:rPr>
          <w:rFonts w:ascii="標楷體" w:eastAsia="標楷體" w:hAnsi="標楷體" w:hint="eastAsia"/>
          <w:bCs/>
        </w:rPr>
        <w:t>二、編班方式：</w:t>
      </w:r>
      <w:r w:rsidR="004F5791" w:rsidRPr="004F5791">
        <w:rPr>
          <w:rFonts w:ascii="標楷體" w:eastAsia="標楷體" w:hAnsi="標楷體" w:hint="eastAsia"/>
        </w:rPr>
        <w:t>以抽離原班並依學生受輔科目落後程度編班為原則。</w:t>
      </w:r>
    </w:p>
    <w:p w:rsidR="00AA424C" w:rsidRPr="004F5791" w:rsidRDefault="00AA424C" w:rsidP="00322BC2">
      <w:pPr>
        <w:snapToGrid w:val="0"/>
        <w:spacing w:line="360" w:lineRule="auto"/>
        <w:ind w:leftChars="200" w:left="2160" w:hangingChars="700" w:hanging="1680"/>
        <w:jc w:val="both"/>
        <w:rPr>
          <w:rFonts w:ascii="標楷體" w:eastAsia="標楷體" w:hAnsi="標楷體"/>
        </w:rPr>
      </w:pPr>
      <w:r w:rsidRPr="004F5791">
        <w:rPr>
          <w:rFonts w:ascii="標楷體" w:eastAsia="標楷體" w:hAnsi="標楷體" w:hint="eastAsia"/>
          <w:bCs/>
        </w:rPr>
        <w:t>三、上課科目：</w:t>
      </w:r>
      <w:r w:rsidR="00070E37" w:rsidRPr="004F5791">
        <w:rPr>
          <w:rFonts w:ascii="標楷體" w:eastAsia="標楷體" w:hAnsi="標楷體" w:hint="eastAsia"/>
        </w:rPr>
        <w:t>一〜二年級國語、數學，三〜六年級國語、數學、英語</w:t>
      </w:r>
      <w:r w:rsidRPr="004F5791">
        <w:rPr>
          <w:rFonts w:ascii="標楷體" w:eastAsia="標楷體" w:hAnsi="標楷體" w:hint="eastAsia"/>
        </w:rPr>
        <w:t>為原則，視實際需要彈性調整各科授課總節數</w:t>
      </w:r>
      <w:r w:rsidR="00856227" w:rsidRPr="004F5791">
        <w:rPr>
          <w:rFonts w:ascii="標楷體" w:eastAsia="標楷體" w:hAnsi="標楷體" w:hint="eastAsia"/>
        </w:rPr>
        <w:t>。</w:t>
      </w:r>
      <w:r w:rsidR="008A2E2C">
        <w:rPr>
          <w:rFonts w:ascii="標楷體" w:eastAsia="標楷體" w:hAnsi="標楷體" w:hint="eastAsia"/>
        </w:rPr>
        <w:t>寒</w:t>
      </w:r>
      <w:r w:rsidR="000D482E" w:rsidRPr="004F5791">
        <w:rPr>
          <w:rFonts w:ascii="標楷體" w:eastAsia="標楷體" w:hAnsi="標楷體" w:hint="eastAsia"/>
        </w:rPr>
        <w:t>暑假時</w:t>
      </w:r>
      <w:r w:rsidR="006178CD" w:rsidRPr="004F5791">
        <w:rPr>
          <w:rFonts w:ascii="標楷體" w:eastAsia="標楷體" w:hAnsi="標楷體" w:hint="eastAsia"/>
        </w:rPr>
        <w:t>為提昇學生學習興趣，</w:t>
      </w:r>
      <w:r w:rsidR="000D482E" w:rsidRPr="004F5791">
        <w:rPr>
          <w:rFonts w:ascii="標楷體" w:eastAsia="標楷體" w:hAnsi="標楷體" w:hint="eastAsia"/>
        </w:rPr>
        <w:t>加入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其他活動性課程</w:t>
      </w:r>
      <w:r w:rsidR="008A2E2C" w:rsidRPr="008A2E2C">
        <w:rPr>
          <w:rFonts w:ascii="標楷體" w:eastAsia="標楷體" w:hAnsi="標楷體" w:hint="eastAsia"/>
        </w:rPr>
        <w:t xml:space="preserve"> </w:t>
      </w:r>
      <w:r w:rsidR="000D482E" w:rsidRPr="008A2E2C">
        <w:rPr>
          <w:rFonts w:ascii="標楷體" w:eastAsia="標楷體" w:hAnsi="標楷體" w:hint="eastAsia"/>
        </w:rPr>
        <w:t>(</w:t>
      </w:r>
      <w:r w:rsidR="000D482E" w:rsidRPr="004F5791">
        <w:rPr>
          <w:rFonts w:ascii="標楷體" w:eastAsia="標楷體" w:hAnsi="標楷體" w:hint="eastAsia"/>
        </w:rPr>
        <w:t>不超過課程節數2</w:t>
      </w:r>
      <w:r w:rsidR="008A2E2C">
        <w:rPr>
          <w:rFonts w:ascii="標楷體" w:eastAsia="標楷體" w:hAnsi="標楷體" w:hint="eastAsia"/>
        </w:rPr>
        <w:t>5</w:t>
      </w:r>
      <w:r w:rsidR="000D482E" w:rsidRPr="004F5791">
        <w:rPr>
          <w:rFonts w:ascii="標楷體" w:eastAsia="標楷體" w:hAnsi="標楷體" w:hint="eastAsia"/>
        </w:rPr>
        <w:t>%)</w:t>
      </w:r>
    </w:p>
    <w:p w:rsidR="00AA424C" w:rsidRPr="004F5791" w:rsidRDefault="00AA424C" w:rsidP="00322BC2">
      <w:pPr>
        <w:snapToGrid w:val="0"/>
        <w:spacing w:line="360" w:lineRule="auto"/>
        <w:ind w:leftChars="200" w:left="2160" w:hangingChars="700" w:hanging="1680"/>
        <w:jc w:val="both"/>
        <w:rPr>
          <w:rFonts w:ascii="標楷體" w:eastAsia="標楷體" w:hAnsi="標楷體"/>
          <w:bCs/>
        </w:rPr>
      </w:pPr>
      <w:r w:rsidRPr="004F5791">
        <w:rPr>
          <w:rFonts w:ascii="標楷體" w:eastAsia="標楷體" w:hAnsi="標楷體" w:hint="eastAsia"/>
          <w:bCs/>
        </w:rPr>
        <w:t>四、實施時間：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學期間於正式課程（課程綱要之學習總節數內）或課餘時間實施，並以小班、協同或分組等方式進行補救教學。每日課後實施至多二節，週三下午至多四節。寒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暑假以每日實施半日，至多四節為限。</w:t>
      </w:r>
    </w:p>
    <w:p w:rsidR="00AA424C" w:rsidRDefault="00AA424C" w:rsidP="00322BC2">
      <w:pPr>
        <w:snapToGrid w:val="0"/>
        <w:spacing w:line="360" w:lineRule="auto"/>
        <w:ind w:leftChars="200" w:left="2160" w:hangingChars="700" w:hanging="1680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4F5791">
        <w:rPr>
          <w:rFonts w:ascii="標楷體" w:eastAsia="標楷體" w:hAnsi="標楷體" w:hint="eastAsia"/>
          <w:bCs/>
        </w:rPr>
        <w:t>五、教學進度：以學生落後進度進行補教教學。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依科技化評量系統提供之個</w:t>
      </w:r>
      <w:r w:rsidR="008A2E2C" w:rsidRPr="008A2E2C">
        <w:rPr>
          <w:rFonts w:ascii="標楷體" w:eastAsia="標楷體" w:hAnsi="標楷體" w:hint="eastAsia"/>
          <w:color w:val="000000"/>
          <w:shd w:val="clear" w:color="auto" w:fill="FFFFFF"/>
        </w:rPr>
        <w:t>案</w:t>
      </w:r>
      <w:r w:rsidR="008A2E2C" w:rsidRPr="008A2E2C">
        <w:rPr>
          <w:rFonts w:ascii="標楷體" w:eastAsia="標楷體" w:hAnsi="標楷體"/>
          <w:color w:val="000000"/>
          <w:shd w:val="clear" w:color="auto" w:fill="FFFFFF"/>
        </w:rPr>
        <w:t>學生診斷結果報告進行課程安排及教材選用。</w:t>
      </w:r>
    </w:p>
    <w:p w:rsidR="008A2E2C" w:rsidRPr="006D5C8E" w:rsidRDefault="008A2E2C" w:rsidP="006D5C8E">
      <w:pPr>
        <w:snapToGrid w:val="0"/>
        <w:spacing w:beforeLines="50" w:before="180" w:line="360" w:lineRule="exact"/>
        <w:ind w:left="272" w:firstLineChars="122" w:firstLine="293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6D5C8E">
        <w:rPr>
          <w:rFonts w:ascii="標楷體" w:eastAsia="標楷體" w:hAnsi="標楷體" w:hint="eastAsia"/>
          <w:color w:val="000000"/>
          <w:shd w:val="clear" w:color="auto" w:fill="FFFFFF"/>
        </w:rPr>
        <w:t>六</w:t>
      </w:r>
      <w:r w:rsidRPr="006D5C8E">
        <w:rPr>
          <w:rFonts w:ascii="標楷體" w:eastAsia="標楷體" w:hAnsi="標楷體" w:hint="eastAsia"/>
          <w:bCs/>
        </w:rPr>
        <w:t>、</w:t>
      </w:r>
      <w:r w:rsidRPr="006D5C8E">
        <w:rPr>
          <w:rFonts w:ascii="標楷體" w:eastAsia="標楷體" w:hAnsi="標楷體"/>
          <w:color w:val="000000"/>
          <w:shd w:val="clear" w:color="auto" w:fill="FFFFFF"/>
        </w:rPr>
        <w:t>教學節數：</w:t>
      </w:r>
    </w:p>
    <w:p w:rsidR="008A2E2C" w:rsidRPr="006D5C8E" w:rsidRDefault="008A2E2C" w:rsidP="006D5C8E">
      <w:pPr>
        <w:numPr>
          <w:ilvl w:val="0"/>
          <w:numId w:val="19"/>
        </w:numPr>
        <w:snapToGrid w:val="0"/>
        <w:spacing w:line="360" w:lineRule="exact"/>
        <w:ind w:left="1134" w:hanging="283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6D5C8E">
        <w:rPr>
          <w:rFonts w:ascii="標楷體" w:eastAsia="標楷體" w:hAnsi="標楷體"/>
          <w:color w:val="000000"/>
          <w:kern w:val="0"/>
          <w:shd w:val="clear" w:color="auto" w:fill="FFFFFF"/>
        </w:rPr>
        <w:t>學期</w:t>
      </w:r>
      <w:r w:rsidRPr="006D5C8E">
        <w:rPr>
          <w:rFonts w:ascii="標楷體" w:eastAsia="標楷體" w:hAnsi="標楷體"/>
          <w:color w:val="000000"/>
          <w:shd w:val="clear" w:color="auto" w:fill="FFFFFF"/>
        </w:rPr>
        <w:t>中：每班各期教學總節數以七十二節為原則。</w:t>
      </w:r>
    </w:p>
    <w:p w:rsidR="008A2E2C" w:rsidRPr="006D5C8E" w:rsidRDefault="008A2E2C" w:rsidP="00341A87">
      <w:pPr>
        <w:numPr>
          <w:ilvl w:val="0"/>
          <w:numId w:val="20"/>
        </w:numPr>
        <w:tabs>
          <w:tab w:val="left" w:pos="1418"/>
          <w:tab w:val="left" w:pos="1701"/>
        </w:tabs>
        <w:snapToGrid w:val="0"/>
        <w:spacing w:line="360" w:lineRule="exact"/>
        <w:ind w:left="1134" w:firstLine="142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6D5C8E">
        <w:rPr>
          <w:rFonts w:ascii="標楷體" w:eastAsia="標楷體" w:hAnsi="標楷體"/>
          <w:color w:val="000000"/>
          <w:shd w:val="clear" w:color="auto" w:fill="FFFFFF"/>
        </w:rPr>
        <w:t>社會人士每週授課不超過十節，並以至少分散二日至三日實施為原則。</w:t>
      </w:r>
    </w:p>
    <w:p w:rsidR="008A2E2C" w:rsidRPr="006D5C8E" w:rsidRDefault="008A2E2C" w:rsidP="00341A87">
      <w:pPr>
        <w:numPr>
          <w:ilvl w:val="0"/>
          <w:numId w:val="20"/>
        </w:numPr>
        <w:tabs>
          <w:tab w:val="left" w:pos="1418"/>
          <w:tab w:val="left" w:pos="1701"/>
        </w:tabs>
        <w:snapToGrid w:val="0"/>
        <w:spacing w:beforeLines="50" w:before="180" w:line="360" w:lineRule="exact"/>
        <w:ind w:left="1134" w:firstLine="142"/>
        <w:jc w:val="both"/>
        <w:rPr>
          <w:rFonts w:ascii="標楷體" w:eastAsia="標楷體" w:hAnsi="標楷體"/>
          <w:color w:val="000000"/>
          <w:kern w:val="0"/>
          <w:shd w:val="clear" w:color="auto" w:fill="FFFFFF"/>
        </w:rPr>
      </w:pPr>
      <w:r w:rsidRPr="006D5C8E">
        <w:rPr>
          <w:rFonts w:ascii="標楷體" w:eastAsia="標楷體" w:hAnsi="標楷體"/>
          <w:color w:val="000000"/>
          <w:shd w:val="clear" w:color="auto" w:fill="FFFFFF"/>
        </w:rPr>
        <w:t>現職教師、退休教師及儲備教師上課時數及上課日數，由依實</w:t>
      </w:r>
      <w:r w:rsidRPr="006D5C8E">
        <w:rPr>
          <w:rFonts w:ascii="標楷體" w:eastAsia="標楷體" w:hAnsi="標楷體"/>
          <w:color w:val="000000"/>
          <w:kern w:val="0"/>
          <w:shd w:val="clear" w:color="auto" w:fill="FFFFFF"/>
        </w:rPr>
        <w:t>際需要決定之。</w:t>
      </w:r>
    </w:p>
    <w:p w:rsidR="008A2E2C" w:rsidRPr="006D5C8E" w:rsidRDefault="008A2E2C" w:rsidP="00341A87">
      <w:pPr>
        <w:numPr>
          <w:ilvl w:val="0"/>
          <w:numId w:val="19"/>
        </w:numPr>
        <w:snapToGrid w:val="0"/>
        <w:spacing w:beforeLines="50" w:before="180" w:afterLines="50" w:after="180" w:line="360" w:lineRule="exact"/>
        <w:ind w:left="1418" w:hanging="567"/>
        <w:jc w:val="both"/>
        <w:rPr>
          <w:rFonts w:ascii="標楷體" w:eastAsia="標楷體" w:hAnsi="標楷體"/>
          <w:color w:val="000000"/>
          <w:kern w:val="0"/>
          <w:shd w:val="clear" w:color="auto" w:fill="FFFFFF"/>
        </w:rPr>
      </w:pPr>
      <w:r w:rsidRPr="006D5C8E">
        <w:rPr>
          <w:rFonts w:ascii="標楷體" w:eastAsia="標楷體" w:hAnsi="標楷體"/>
          <w:color w:val="000000"/>
          <w:kern w:val="0"/>
          <w:shd w:val="clear" w:color="auto" w:fill="FFFFFF"/>
        </w:rPr>
        <w:t>暑、寒假：每班教學總時數以寒假二十節、暑假八十節為原則，各類教學人員之上課時數由學校依實際需要決定之。</w:t>
      </w:r>
    </w:p>
    <w:p w:rsidR="008A2E2C" w:rsidRPr="006D5C8E" w:rsidRDefault="00341A87" w:rsidP="00341A87">
      <w:pPr>
        <w:snapToGrid w:val="0"/>
        <w:spacing w:line="360" w:lineRule="auto"/>
        <w:ind w:leftChars="355" w:left="1418" w:hangingChars="236" w:hanging="566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(三)</w:t>
      </w:r>
      <w:r w:rsidR="008A2E2C" w:rsidRPr="006D5C8E">
        <w:rPr>
          <w:rFonts w:ascii="標楷體" w:eastAsia="標楷體" w:hAnsi="標楷體"/>
          <w:color w:val="000000"/>
          <w:kern w:val="0"/>
          <w:shd w:val="clear" w:color="auto" w:fill="FFFFFF"/>
        </w:rPr>
        <w:t>規劃開班時，每班得於二百四十四節之總量管制前提下，依實際需求於各期別間</w:t>
      </w:r>
      <w:r w:rsidR="008A2E2C" w:rsidRPr="006D5C8E">
        <w:rPr>
          <w:rFonts w:ascii="標楷體" w:eastAsia="標楷體" w:hAnsi="標楷體"/>
          <w:color w:val="000000"/>
          <w:kern w:val="0"/>
          <w:shd w:val="clear" w:color="auto" w:fill="FFFFFF"/>
        </w:rPr>
        <w:lastRenderedPageBreak/>
        <w:t>彈性調整運用，惟調整比率不得逾被勻支期別總節數百分之五十。未開班期別之節數不得勻支至其他期別。</w:t>
      </w:r>
    </w:p>
    <w:p w:rsidR="00AA424C" w:rsidRPr="004F5791" w:rsidRDefault="006F61FA" w:rsidP="00322BC2">
      <w:pPr>
        <w:pStyle w:val="Default"/>
        <w:snapToGrid w:val="0"/>
        <w:spacing w:line="360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6D5C8E">
        <w:rPr>
          <w:rFonts w:eastAsia="標楷體" w:hint="eastAsia"/>
        </w:rPr>
        <w:t>七</w:t>
      </w:r>
      <w:r w:rsidR="00AA424C" w:rsidRPr="004F5791">
        <w:rPr>
          <w:rFonts w:eastAsia="標楷體" w:hint="eastAsia"/>
        </w:rPr>
        <w:t>、辦理內容：</w:t>
      </w:r>
      <w:r w:rsidRPr="004F5791">
        <w:rPr>
          <w:rFonts w:eastAsia="標楷體"/>
        </w:rPr>
        <w:t xml:space="preserve"> 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AA424C" w:rsidRPr="004F5791">
        <w:rPr>
          <w:rFonts w:ascii="標楷體" w:eastAsia="標楷體" w:hAnsi="標楷體" w:hint="eastAsia"/>
        </w:rPr>
        <w:t>成立補救教學實施方案學習輔導小組，名冊如附件一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A424C" w:rsidRPr="004F5791">
        <w:rPr>
          <w:rFonts w:ascii="標楷體" w:eastAsia="標楷體" w:hAnsi="標楷體" w:hint="eastAsia"/>
        </w:rPr>
        <w:t>辦理職前講習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AA424C" w:rsidRPr="004F5791">
        <w:rPr>
          <w:rFonts w:ascii="標楷體" w:eastAsia="標楷體" w:hAnsi="標楷體" w:hint="eastAsia"/>
        </w:rPr>
        <w:t>診斷學生起點行為及學習困難</w:t>
      </w:r>
      <w:r w:rsidR="006F61FA">
        <w:rPr>
          <w:rFonts w:ascii="標楷體" w:eastAsia="標楷體" w:hAnsi="標楷體" w:hint="eastAsia"/>
        </w:rPr>
        <w:t>:</w:t>
      </w:r>
      <w:r w:rsidR="006F61FA" w:rsidRPr="006F61FA">
        <w:rPr>
          <w:rFonts w:ascii="標楷體" w:eastAsia="標楷體" w:hAnsiTheme="minorHAnsi" w:cs="標楷體" w:hint="eastAsia"/>
        </w:rPr>
        <w:t>應優先</w:t>
      </w:r>
      <w:r w:rsidR="006F61FA">
        <w:rPr>
          <w:rFonts w:ascii="標楷體" w:eastAsia="標楷體" w:hAnsiTheme="minorHAnsi" w:cs="標楷體" w:hint="eastAsia"/>
        </w:rPr>
        <w:t>以</w:t>
      </w:r>
      <w:r w:rsidR="006F61FA" w:rsidRPr="006F61FA">
        <w:rPr>
          <w:rFonts w:ascii="標楷體" w:eastAsia="標楷體" w:hAnsiTheme="minorHAnsi" w:cs="標楷體" w:hint="eastAsia"/>
        </w:rPr>
        <w:t>補救科技化評量系統所診斷受輔學生需補救之基本學習內容範圍。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AA424C" w:rsidRPr="004F5791">
        <w:rPr>
          <w:rFonts w:ascii="標楷體" w:eastAsia="標楷體" w:hAnsi="標楷體" w:hint="eastAsia"/>
        </w:rPr>
        <w:t>設定補救教學目標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AA424C" w:rsidRPr="004F5791">
        <w:rPr>
          <w:rFonts w:ascii="標楷體" w:eastAsia="標楷體" w:hAnsi="標楷體" w:hint="eastAsia"/>
        </w:rPr>
        <w:t>研擬補救教學方案</w:t>
      </w:r>
    </w:p>
    <w:p w:rsidR="00AA424C" w:rsidRPr="004F5791" w:rsidRDefault="00E614AF" w:rsidP="00322BC2">
      <w:pPr>
        <w:snapToGrid w:val="0"/>
        <w:spacing w:line="360" w:lineRule="auto"/>
        <w:ind w:leftChars="414" w:left="1556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AA424C" w:rsidRPr="004F5791">
        <w:rPr>
          <w:rFonts w:ascii="標楷體" w:eastAsia="標楷體" w:hAnsi="標楷體" w:hint="eastAsia"/>
        </w:rPr>
        <w:t>記錄及檢討</w:t>
      </w:r>
    </w:p>
    <w:p w:rsidR="00AA424C" w:rsidRPr="004F5791" w:rsidRDefault="00341A87" w:rsidP="00341A87">
      <w:pPr>
        <w:snapToGrid w:val="0"/>
        <w:spacing w:line="360" w:lineRule="auto"/>
        <w:ind w:leftChars="413" w:left="2157" w:hangingChars="486" w:hanging="11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(七)定期</w:t>
      </w:r>
      <w:r w:rsidR="00AA424C" w:rsidRPr="004F5791">
        <w:rPr>
          <w:rFonts w:ascii="標楷體" w:eastAsia="標楷體" w:hAnsi="標楷體" w:hint="eastAsia"/>
        </w:rPr>
        <w:t>辦理成效檢討會</w:t>
      </w:r>
      <w:r w:rsidRPr="006F61FA">
        <w:rPr>
          <w:rFonts w:ascii="標楷體" w:eastAsia="標楷體" w:hAnsiTheme="minorHAnsi" w:cs="標楷體" w:hint="eastAsia"/>
        </w:rPr>
        <w:t>。</w:t>
      </w:r>
    </w:p>
    <w:p w:rsidR="00AA424C" w:rsidRPr="008B30EC" w:rsidRDefault="00AA424C" w:rsidP="00672854">
      <w:pPr>
        <w:snapToGrid w:val="0"/>
        <w:spacing w:line="360" w:lineRule="auto"/>
        <w:ind w:left="708" w:hangingChars="295" w:hanging="708"/>
        <w:rPr>
          <w:rFonts w:eastAsia="標楷體"/>
        </w:rPr>
      </w:pPr>
      <w:r w:rsidRPr="004F5791">
        <w:rPr>
          <w:rFonts w:ascii="標楷體" w:eastAsia="標楷體" w:hAnsi="標楷體" w:hint="eastAsia"/>
        </w:rPr>
        <w:t>拾壹、學生獎勵措施：</w:t>
      </w:r>
      <w:r w:rsidR="00A63286">
        <w:rPr>
          <w:rFonts w:eastAsia="標楷體" w:hint="eastAsia"/>
        </w:rPr>
        <w:t>學生學習態度進步時</w:t>
      </w:r>
      <w:r w:rsidR="00A63286" w:rsidRPr="008B30EC">
        <w:rPr>
          <w:rFonts w:eastAsia="標楷體" w:hint="eastAsia"/>
        </w:rPr>
        <w:t>，</w:t>
      </w:r>
      <w:r w:rsidR="00A63286">
        <w:rPr>
          <w:rFonts w:eastAsia="標楷體" w:hint="eastAsia"/>
        </w:rPr>
        <w:t>得給予獎勵</w:t>
      </w:r>
      <w:r w:rsidR="00A63286" w:rsidRPr="008B30EC">
        <w:rPr>
          <w:rFonts w:eastAsia="標楷體" w:hint="eastAsia"/>
        </w:rPr>
        <w:t>，</w:t>
      </w:r>
      <w:r w:rsidR="00672854">
        <w:rPr>
          <w:rFonts w:eastAsia="標楷體" w:hint="eastAsia"/>
        </w:rPr>
        <w:t>或</w:t>
      </w:r>
      <w:r w:rsidR="00A63286">
        <w:rPr>
          <w:rFonts w:eastAsia="標楷體" w:hint="eastAsia"/>
        </w:rPr>
        <w:t>持點數至圖書館參加點數換品活動</w:t>
      </w:r>
      <w:r w:rsidR="00A63286" w:rsidRPr="008B30EC">
        <w:rPr>
          <w:rFonts w:eastAsia="標楷體" w:hint="eastAsia"/>
        </w:rPr>
        <w:t>。</w:t>
      </w:r>
    </w:p>
    <w:p w:rsidR="00AA424C" w:rsidRPr="008B30E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拾貳、獎勵：各校</w:t>
      </w:r>
      <w:r w:rsidRPr="008B30EC">
        <w:rPr>
          <w:rFonts w:ascii="標楷體" w:eastAsia="標楷體" w:hAnsi="標楷體" w:hint="eastAsia"/>
        </w:rPr>
        <w:t>依權責視承辦人員辦理績效予以敘獎鼓勵。</w:t>
      </w:r>
    </w:p>
    <w:p w:rsidR="00AA424C" w:rsidRDefault="00AA424C" w:rsidP="00322BC2">
      <w:pPr>
        <w:snapToGrid w:val="0"/>
        <w:spacing w:line="360" w:lineRule="auto"/>
        <w:rPr>
          <w:rFonts w:eastAsia="標楷體"/>
        </w:rPr>
      </w:pPr>
      <w:r w:rsidRPr="008B30EC">
        <w:rPr>
          <w:rFonts w:eastAsia="標楷體" w:hint="eastAsia"/>
        </w:rPr>
        <w:t>拾叁、經費來源：辦理本項活動所需經費，由教育部專款補助。</w:t>
      </w:r>
    </w:p>
    <w:p w:rsidR="005B6C7C" w:rsidRDefault="005B6C7C" w:rsidP="00322BC2">
      <w:pPr>
        <w:snapToGrid w:val="0"/>
        <w:spacing w:line="360" w:lineRule="auto"/>
        <w:ind w:leftChars="169" w:left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一、由教育部全額補助</w:t>
      </w:r>
    </w:p>
    <w:p w:rsidR="005B6C7C" w:rsidRDefault="005B6C7C" w:rsidP="00322BC2">
      <w:pPr>
        <w:snapToGrid w:val="0"/>
        <w:spacing w:line="360" w:lineRule="auto"/>
        <w:ind w:leftChars="170" w:left="900" w:hangingChars="205" w:hanging="4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二、上課期間教師鐘點費以每節260元計；16:0</w:t>
      </w:r>
      <w:r w:rsidR="006E1118">
        <w:rPr>
          <w:rFonts w:ascii="標楷體" w:eastAsia="標楷體" w:hAnsi="標楷體" w:hint="eastAsia"/>
        </w:rPr>
        <w:t>0以後</w:t>
      </w:r>
      <w:r>
        <w:rPr>
          <w:rFonts w:ascii="標楷體" w:eastAsia="標楷體" w:hAnsi="標楷體" w:hint="eastAsia"/>
        </w:rPr>
        <w:t>及寒暑假期間教師鐘點費以每節400元計。</w:t>
      </w:r>
    </w:p>
    <w:p w:rsidR="005B6C7C" w:rsidRDefault="005B6C7C" w:rsidP="00322BC2">
      <w:pPr>
        <w:snapToGrid w:val="0"/>
        <w:spacing w:line="360" w:lineRule="auto"/>
        <w:ind w:leftChars="169" w:left="88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3571B">
        <w:rPr>
          <w:rFonts w:ascii="標楷體" w:eastAsia="標楷體" w:hAnsi="標楷體" w:hint="eastAsia"/>
        </w:rPr>
        <w:t>行政費以40元×節數為限。(支用於</w:t>
      </w:r>
      <w:r w:rsidR="0023571B" w:rsidRPr="0023571B">
        <w:rPr>
          <w:rFonts w:ascii="標楷體" w:eastAsia="標楷體" w:hAnsi="標楷體"/>
        </w:rPr>
        <w:t>建立學生個人學習檔案或製作教材教具</w:t>
      </w:r>
      <w:r w:rsidR="0023571B" w:rsidRPr="0023571B">
        <w:rPr>
          <w:rFonts w:ascii="標楷體" w:eastAsia="標楷體" w:hAnsi="標楷體" w:hint="eastAsia"/>
        </w:rPr>
        <w:t>、</w:t>
      </w:r>
      <w:r w:rsidR="0023571B" w:rsidRPr="0023571B">
        <w:rPr>
          <w:rFonts w:ascii="標楷體" w:eastAsia="標楷體" w:hAnsi="標楷體"/>
        </w:rPr>
        <w:t>施測費</w:t>
      </w:r>
      <w:r w:rsidR="0023571B" w:rsidRPr="0023571B">
        <w:rPr>
          <w:rFonts w:ascii="標楷體" w:eastAsia="標楷體" w:hAnsi="標楷體" w:hint="eastAsia"/>
        </w:rPr>
        <w:t>、</w:t>
      </w:r>
      <w:r w:rsidR="0023571B" w:rsidRPr="0023571B">
        <w:rPr>
          <w:rFonts w:ascii="標楷體" w:eastAsia="標楷體" w:hAnsi="標楷體"/>
        </w:rPr>
        <w:t>學校學習輔導小組會議及</w:t>
      </w:r>
      <w:r w:rsidRPr="0023571B">
        <w:rPr>
          <w:rFonts w:ascii="標楷體" w:eastAsia="標楷體" w:hAnsi="標楷體" w:hint="eastAsia"/>
        </w:rPr>
        <w:t>職前說明會議、期末檢討會議</w:t>
      </w:r>
      <w:r w:rsidR="0023571B" w:rsidRPr="0023571B">
        <w:rPr>
          <w:rFonts w:ascii="標楷體" w:eastAsia="標楷體" w:hAnsi="標楷體" w:hint="eastAsia"/>
        </w:rPr>
        <w:t>、</w:t>
      </w:r>
      <w:r w:rsidR="0023571B" w:rsidRPr="0023571B">
        <w:rPr>
          <w:rFonts w:ascii="標楷體" w:eastAsia="標楷體" w:hAnsi="標楷體"/>
        </w:rPr>
        <w:t>購買學生獎勵品</w:t>
      </w:r>
      <w:r w:rsidRPr="0023571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。)</w:t>
      </w:r>
    </w:p>
    <w:p w:rsidR="00AA424C" w:rsidRPr="008B30EC" w:rsidRDefault="00AA424C" w:rsidP="00322BC2">
      <w:pPr>
        <w:snapToGrid w:val="0"/>
        <w:spacing w:line="360" w:lineRule="auto"/>
        <w:ind w:left="475" w:hangingChars="198" w:hanging="475"/>
        <w:rPr>
          <w:rFonts w:eastAsia="標楷體"/>
        </w:rPr>
      </w:pPr>
      <w:r w:rsidRPr="008B30EC">
        <w:rPr>
          <w:rFonts w:eastAsia="標楷體" w:hint="eastAsia"/>
        </w:rPr>
        <w:t>拾肆、預期成效</w:t>
      </w:r>
    </w:p>
    <w:p w:rsidR="00AA424C" w:rsidRPr="008B30EC" w:rsidRDefault="00AA424C" w:rsidP="00322BC2">
      <w:pPr>
        <w:snapToGrid w:val="0"/>
        <w:spacing w:line="360" w:lineRule="auto"/>
        <w:ind w:leftChars="225" w:left="1080" w:hangingChars="225" w:hanging="540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一、配合學生程度教學，協助弱勢學生建立學習興趣及自信心。</w:t>
      </w:r>
    </w:p>
    <w:p w:rsidR="00AA424C" w:rsidRDefault="00AA424C" w:rsidP="00322BC2">
      <w:pPr>
        <w:snapToGrid w:val="0"/>
        <w:spacing w:line="360" w:lineRule="auto"/>
        <w:ind w:leftChars="225" w:left="1080" w:hangingChars="225" w:hanging="540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二、加強多元學習輔導，增進學習效果，提升弱勢學生之學習競爭力。</w:t>
      </w:r>
    </w:p>
    <w:p w:rsidR="005B6C7C" w:rsidRPr="005B6C7C" w:rsidRDefault="005B6C7C" w:rsidP="00322BC2">
      <w:pPr>
        <w:snapToGrid w:val="0"/>
        <w:spacing w:line="360" w:lineRule="auto"/>
        <w:ind w:leftChars="235" w:left="98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三、發揮教師專業知能，實現關懷弱勢，於課後時間協助並輔導弱勢學生之課業，讓學習成績進步。</w:t>
      </w:r>
    </w:p>
    <w:p w:rsidR="00AA424C" w:rsidRDefault="00AA424C" w:rsidP="00322BC2">
      <w:pPr>
        <w:snapToGrid w:val="0"/>
        <w:spacing w:line="360" w:lineRule="auto"/>
        <w:rPr>
          <w:rFonts w:ascii="標楷體" w:eastAsia="標楷體" w:hAnsi="標楷體"/>
        </w:rPr>
      </w:pPr>
      <w:r w:rsidRPr="008B30EC">
        <w:rPr>
          <w:rFonts w:eastAsia="標楷體" w:hint="eastAsia"/>
        </w:rPr>
        <w:t>拾伍、</w:t>
      </w:r>
      <w:r w:rsidR="00945D6C">
        <w:rPr>
          <w:rFonts w:ascii="標楷體" w:eastAsia="標楷體" w:hAnsi="標楷體" w:hint="eastAsia"/>
        </w:rPr>
        <w:t>本計畫經校長核可後，</w:t>
      </w:r>
      <w:r w:rsidR="00E27E5C">
        <w:rPr>
          <w:rFonts w:ascii="標楷體" w:eastAsia="標楷體" w:hAnsi="標楷體" w:hint="eastAsia"/>
        </w:rPr>
        <w:t>陳</w:t>
      </w:r>
      <w:r w:rsidR="00945D6C">
        <w:rPr>
          <w:rFonts w:ascii="標楷體" w:eastAsia="標楷體" w:hAnsi="標楷體" w:hint="eastAsia"/>
        </w:rPr>
        <w:t>報縣府向教育部申請</w:t>
      </w:r>
      <w:r w:rsidR="00C76146">
        <w:rPr>
          <w:rFonts w:ascii="標楷體" w:eastAsia="標楷體" w:hAnsi="標楷體" w:hint="eastAsia"/>
        </w:rPr>
        <w:t>經費</w:t>
      </w:r>
      <w:r w:rsidR="00945D6C">
        <w:rPr>
          <w:rFonts w:ascii="標楷體" w:eastAsia="標楷體" w:hAnsi="標楷體" w:hint="eastAsia"/>
        </w:rPr>
        <w:t>，經核</w:t>
      </w:r>
      <w:r w:rsidR="000B12EB">
        <w:rPr>
          <w:rFonts w:ascii="標楷體" w:eastAsia="標楷體" w:hAnsi="標楷體" w:hint="eastAsia"/>
        </w:rPr>
        <w:t>定</w:t>
      </w:r>
      <w:r w:rsidR="00945D6C">
        <w:rPr>
          <w:rFonts w:ascii="標楷體" w:eastAsia="標楷體" w:hAnsi="標楷體" w:hint="eastAsia"/>
        </w:rPr>
        <w:t>後實施，修正時亦同。</w:t>
      </w:r>
    </w:p>
    <w:p w:rsidR="00E27E5C" w:rsidRDefault="00E27E5C" w:rsidP="00672854">
      <w:pPr>
        <w:snapToGrid w:val="0"/>
        <w:spacing w:line="360" w:lineRule="auto"/>
        <w:rPr>
          <w:rFonts w:ascii="標楷體" w:eastAsia="標楷體" w:hAnsi="標楷體"/>
        </w:rPr>
      </w:pPr>
    </w:p>
    <w:p w:rsidR="00B44E5B" w:rsidRDefault="00B44E5B" w:rsidP="00672854">
      <w:pPr>
        <w:snapToGrid w:val="0"/>
        <w:spacing w:line="360" w:lineRule="auto"/>
        <w:rPr>
          <w:rFonts w:ascii="標楷體" w:eastAsia="標楷體" w:hAnsi="標楷體"/>
        </w:rPr>
      </w:pPr>
    </w:p>
    <w:p w:rsidR="00E27E5C" w:rsidRDefault="00E27E5C" w:rsidP="00672854">
      <w:pPr>
        <w:snapToGrid w:val="0"/>
        <w:spacing w:line="360" w:lineRule="auto"/>
        <w:rPr>
          <w:rFonts w:ascii="標楷體" w:eastAsia="標楷體" w:hAnsi="標楷體"/>
        </w:rPr>
      </w:pPr>
    </w:p>
    <w:p w:rsidR="006F61FA" w:rsidRDefault="00284748" w:rsidP="00672854">
      <w:pPr>
        <w:snapToGrid w:val="0"/>
        <w:spacing w:line="360" w:lineRule="auto"/>
      </w:pPr>
      <w:r>
        <w:rPr>
          <w:rFonts w:ascii="標楷體" w:eastAsia="標楷體" w:hAnsi="標楷體" w:hint="eastAsia"/>
        </w:rPr>
        <w:t xml:space="preserve">承辦人：                     主任：        </w:t>
      </w:r>
      <w:r w:rsidR="00B44E5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校長：</w:t>
      </w:r>
      <w:r>
        <w:rPr>
          <w:rFonts w:hint="eastAsia"/>
        </w:rPr>
        <w:t xml:space="preserve"> </w:t>
      </w:r>
      <w:r w:rsidR="006F61FA">
        <w:br w:type="page"/>
      </w:r>
    </w:p>
    <w:p w:rsidR="00284748" w:rsidRDefault="00284748" w:rsidP="00E439B2"/>
    <w:p w:rsidR="00944263" w:rsidRPr="008B30EC" w:rsidRDefault="00944263" w:rsidP="00944263">
      <w:pPr>
        <w:snapToGrid w:val="0"/>
        <w:spacing w:before="240"/>
        <w:jc w:val="center"/>
        <w:rPr>
          <w:rFonts w:eastAsia="標楷體"/>
          <w:b/>
          <w:bCs/>
          <w:sz w:val="32"/>
          <w:szCs w:val="32"/>
        </w:rPr>
      </w:pPr>
      <w:r w:rsidRPr="00AA424C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>中埔鄉</w:t>
      </w:r>
      <w:r w:rsidRPr="00AA424C">
        <w:rPr>
          <w:rFonts w:ascii="標楷體" w:eastAsia="標楷體" w:hAnsi="標楷體" w:hint="eastAsia"/>
          <w:b/>
          <w:sz w:val="32"/>
          <w:szCs w:val="32"/>
        </w:rPr>
        <w:t>社口國民小學</w:t>
      </w:r>
      <w:r w:rsidR="00C76146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7A5B97">
        <w:rPr>
          <w:rFonts w:ascii="標楷體" w:eastAsia="標楷體" w:hAnsi="標楷體" w:hint="eastAsia"/>
          <w:b/>
          <w:sz w:val="32"/>
          <w:szCs w:val="32"/>
        </w:rPr>
        <w:t>5</w:t>
      </w:r>
      <w:r w:rsidR="00F5698F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8B30EC">
        <w:rPr>
          <w:rFonts w:eastAsia="標楷體" w:hint="eastAsia"/>
          <w:b/>
          <w:bCs/>
          <w:sz w:val="32"/>
          <w:szCs w:val="32"/>
        </w:rPr>
        <w:t>「補救教學實施方案」</w:t>
      </w:r>
    </w:p>
    <w:p w:rsidR="00944263" w:rsidRPr="008B30EC" w:rsidRDefault="00944263" w:rsidP="00944263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8B30EC">
        <w:rPr>
          <w:rFonts w:eastAsia="標楷體" w:hint="eastAsia"/>
          <w:b/>
          <w:bCs/>
          <w:sz w:val="32"/>
          <w:szCs w:val="32"/>
        </w:rPr>
        <w:t>學習輔導小組名冊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800"/>
        <w:gridCol w:w="3240"/>
        <w:gridCol w:w="1800"/>
      </w:tblGrid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執</w:t>
            </w:r>
            <w:r w:rsidRPr="008B30E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8B30EC">
              <w:rPr>
                <w:rFonts w:ascii="Arial" w:eastAsia="標楷體" w:hAnsi="標楷體" w:cs="Arial"/>
                <w:sz w:val="28"/>
                <w:szCs w:val="28"/>
              </w:rPr>
              <w:t>掌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姓</w:t>
            </w:r>
            <w:r w:rsidRPr="008B30EC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8B30EC">
              <w:rPr>
                <w:rFonts w:ascii="Arial" w:eastAsia="標楷體" w:hAnsi="標楷體" w:cs="Arial"/>
                <w:sz w:val="28"/>
                <w:szCs w:val="28"/>
              </w:rPr>
              <w:t>名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工作內容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蔡榮輝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督導、統籌工作推展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總幹事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黃淑津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課後輔導課程規劃及執行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吳志峰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pacing w:line="0" w:lineRule="atLeas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協助學生突發事件處理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總務主任</w:t>
            </w:r>
          </w:p>
        </w:tc>
        <w:tc>
          <w:tcPr>
            <w:tcW w:w="1800" w:type="dxa"/>
            <w:vAlign w:val="center"/>
          </w:tcPr>
          <w:p w:rsidR="00944263" w:rsidRPr="008B30EC" w:rsidRDefault="00A174E7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林志偉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pacing w:line="0" w:lineRule="atLeas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1、提供相關軟硬體設備</w:t>
            </w:r>
          </w:p>
          <w:p w:rsidR="00944263" w:rsidRPr="008B30EC" w:rsidRDefault="00944263" w:rsidP="001B262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2、經費統籌採購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會計主任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凃韋陶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經費核銷、管控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教學組長</w:t>
            </w:r>
          </w:p>
        </w:tc>
        <w:tc>
          <w:tcPr>
            <w:tcW w:w="1800" w:type="dxa"/>
            <w:vAlign w:val="center"/>
          </w:tcPr>
          <w:p w:rsidR="00944263" w:rsidRPr="008B30EC" w:rsidRDefault="00A174E7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凃秋雯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協助課後輔導課程執行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A174E7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出納</w:t>
            </w:r>
            <w:r w:rsidR="00944263" w:rsidRPr="008B30EC"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陳淑華</w:t>
            </w:r>
          </w:p>
        </w:tc>
        <w:tc>
          <w:tcPr>
            <w:tcW w:w="3240" w:type="dxa"/>
            <w:vAlign w:val="center"/>
          </w:tcPr>
          <w:p w:rsidR="00944263" w:rsidRPr="008B30EC" w:rsidRDefault="00A174E7" w:rsidP="001B26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經費核銷、管控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1800" w:type="dxa"/>
            <w:vAlign w:val="center"/>
          </w:tcPr>
          <w:p w:rsidR="00944263" w:rsidRPr="008B30EC" w:rsidRDefault="00A174E7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翁宜玲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協助學生輔導事宜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戴湞琪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陳玉萍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A174E7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陳燕華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黃志宏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蕭惠云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4263" w:rsidRPr="008B30EC" w:rsidTr="001B2622">
        <w:trPr>
          <w:trHeight w:val="851"/>
          <w:jc w:val="center"/>
        </w:trPr>
        <w:tc>
          <w:tcPr>
            <w:tcW w:w="1548" w:type="dxa"/>
            <w:vAlign w:val="center"/>
          </w:tcPr>
          <w:p w:rsidR="00944263" w:rsidRPr="008B30EC" w:rsidRDefault="00944263" w:rsidP="001B2622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44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翁儷閨</w:t>
            </w:r>
          </w:p>
        </w:tc>
        <w:tc>
          <w:tcPr>
            <w:tcW w:w="3240" w:type="dxa"/>
            <w:vAlign w:val="center"/>
          </w:tcPr>
          <w:p w:rsidR="00944263" w:rsidRPr="008B30EC" w:rsidRDefault="00944263" w:rsidP="001B26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1800" w:type="dxa"/>
            <w:vAlign w:val="center"/>
          </w:tcPr>
          <w:p w:rsidR="00944263" w:rsidRPr="008B30EC" w:rsidRDefault="00944263" w:rsidP="001B26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44263" w:rsidRPr="008B30EC" w:rsidRDefault="00944263" w:rsidP="00944263">
      <w:pPr>
        <w:spacing w:beforeLines="50" w:before="180"/>
        <w:ind w:firstLineChars="300" w:firstLine="721"/>
        <w:jc w:val="both"/>
        <w:rPr>
          <w:rFonts w:eastAsia="標楷體"/>
          <w:b/>
        </w:rPr>
      </w:pPr>
    </w:p>
    <w:p w:rsidR="00A63286" w:rsidRPr="00944263" w:rsidRDefault="00A63286" w:rsidP="00A63286">
      <w:pPr>
        <w:spacing w:beforeLines="50" w:before="180"/>
        <w:ind w:firstLineChars="300" w:firstLine="721"/>
        <w:jc w:val="both"/>
        <w:rPr>
          <w:rFonts w:eastAsia="標楷體"/>
          <w:b/>
        </w:rPr>
      </w:pPr>
    </w:p>
    <w:p w:rsidR="00A63286" w:rsidRPr="008B30EC" w:rsidRDefault="00301414" w:rsidP="00A63286">
      <w:pPr>
        <w:spacing w:before="240"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AA424C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>中埔鄉</w:t>
      </w:r>
      <w:r w:rsidRPr="00AA424C">
        <w:rPr>
          <w:rFonts w:ascii="標楷體" w:eastAsia="標楷體" w:hAnsi="標楷體" w:hint="eastAsia"/>
          <w:b/>
          <w:sz w:val="32"/>
          <w:szCs w:val="32"/>
        </w:rPr>
        <w:t>社口國民小學</w:t>
      </w:r>
      <w:r w:rsidR="00C76146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7A5B97">
        <w:rPr>
          <w:rFonts w:ascii="標楷體" w:eastAsia="標楷體" w:hAnsi="標楷體" w:hint="eastAsia"/>
          <w:b/>
          <w:sz w:val="32"/>
          <w:szCs w:val="32"/>
        </w:rPr>
        <w:t>5</w:t>
      </w:r>
      <w:r w:rsidR="00A174E7">
        <w:rPr>
          <w:rFonts w:ascii="標楷體" w:eastAsia="標楷體" w:hAnsi="標楷體" w:hint="eastAsia"/>
          <w:b/>
          <w:sz w:val="32"/>
          <w:szCs w:val="32"/>
        </w:rPr>
        <w:t>學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63286" w:rsidRPr="008B30EC">
        <w:rPr>
          <w:rFonts w:ascii="標楷體" w:eastAsia="標楷體" w:hAnsi="標楷體" w:hint="eastAsia"/>
          <w:b/>
          <w:sz w:val="32"/>
          <w:szCs w:val="32"/>
        </w:rPr>
        <w:t>「</w:t>
      </w:r>
      <w:r w:rsidR="00A63286" w:rsidRPr="008B30EC">
        <w:rPr>
          <w:rFonts w:eastAsia="標楷體" w:hint="eastAsia"/>
          <w:b/>
          <w:bCs/>
          <w:sz w:val="32"/>
          <w:szCs w:val="32"/>
        </w:rPr>
        <w:t>補救教學實施方案</w:t>
      </w:r>
      <w:r w:rsidR="00A63286" w:rsidRPr="008B30EC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A63286" w:rsidRPr="008B30EC" w:rsidRDefault="00A63286" w:rsidP="00A632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30EC">
        <w:rPr>
          <w:rFonts w:ascii="標楷體" w:eastAsia="標楷體" w:hAnsi="標楷體" w:hint="eastAsia"/>
          <w:b/>
          <w:sz w:val="32"/>
          <w:szCs w:val="32"/>
        </w:rPr>
        <w:t>執行紀錄注意事項</w:t>
      </w:r>
    </w:p>
    <w:p w:rsidR="00A63286" w:rsidRPr="008B30EC" w:rsidRDefault="00A63286" w:rsidP="00A63286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764"/>
        <w:gridCol w:w="4839"/>
      </w:tblGrid>
      <w:tr w:rsidR="00A63286" w:rsidRPr="008B30EC" w:rsidTr="00301414">
        <w:trPr>
          <w:trHeight w:val="675"/>
          <w:tblHeader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63286" w:rsidRPr="008B30EC" w:rsidTr="00301414">
        <w:trPr>
          <w:trHeight w:val="675"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實施計畫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學校申請經費時使用</w:t>
            </w:r>
          </w:p>
        </w:tc>
      </w:tr>
      <w:tr w:rsidR="00A63286" w:rsidRPr="008B30EC" w:rsidTr="00301414">
        <w:trPr>
          <w:trHeight w:val="675"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學習輔導小組名冊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bCs/>
                <w:sz w:val="26"/>
                <w:szCs w:val="26"/>
              </w:rPr>
              <w:t>申請經費時，請組成學習輔導小組，並將小組名單附在計畫中。</w:t>
            </w:r>
            <w:r w:rsidRPr="008B30EC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</w:p>
        </w:tc>
      </w:tr>
      <w:tr w:rsidR="00A63286" w:rsidRPr="008B30EC" w:rsidTr="00301414">
        <w:trPr>
          <w:trHeight w:val="675"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受輔導學生名冊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學期初建立，每次段考後更新資料</w:t>
            </w:r>
          </w:p>
        </w:tc>
      </w:tr>
      <w:tr w:rsidR="00A63286" w:rsidRPr="008B30EC" w:rsidTr="00301414">
        <w:trPr>
          <w:trHeight w:val="675"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參加學生名冊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網路上填寫</w:t>
            </w:r>
          </w:p>
        </w:tc>
      </w:tr>
      <w:tr w:rsidR="00A63286" w:rsidRPr="008B30EC" w:rsidTr="00301414">
        <w:trPr>
          <w:trHeight w:val="675"/>
        </w:trPr>
        <w:tc>
          <w:tcPr>
            <w:tcW w:w="1077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764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授課師資一覽表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A63286" w:rsidRPr="008B30EC" w:rsidRDefault="00A63286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各期開辦前填寫及上網填報。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教學課程計畫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</w:t>
            </w:r>
            <w:r w:rsidRPr="008B30EC">
              <w:rPr>
                <w:rFonts w:eastAsia="標楷體" w:hint="eastAsia"/>
                <w:bCs/>
                <w:sz w:val="26"/>
                <w:szCs w:val="26"/>
              </w:rPr>
              <w:t>教學日誌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301414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上課期間填寫。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0E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764" w:type="dxa"/>
            <w:vAlign w:val="center"/>
          </w:tcPr>
          <w:p w:rsidR="00301414" w:rsidRPr="00301414" w:rsidRDefault="00301414" w:rsidP="00FB34BB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01414">
              <w:rPr>
                <w:rFonts w:ascii="標楷體" w:eastAsia="標楷體" w:hAnsi="標楷體" w:cs="新細明體" w:hint="eastAsia"/>
                <w:sz w:val="26"/>
                <w:szCs w:val="26"/>
              </w:rPr>
              <w:t>授課教師簽到表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301414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上課期間填寫。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/>
                <w:bCs/>
                <w:sz w:val="26"/>
                <w:szCs w:val="26"/>
              </w:rPr>
              <w:t>8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學生出缺席紀錄表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開課期間每次上課填寫，可記錄學生出缺席狀況。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學生學習能力紀錄表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開班前及開班後填寫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活動照片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每期開辦中拍攝。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各期辦理成效</w:t>
            </w:r>
            <w:r w:rsidRPr="008B30EC">
              <w:rPr>
                <w:rFonts w:eastAsia="標楷體"/>
                <w:bCs/>
                <w:sz w:val="26"/>
                <w:szCs w:val="26"/>
              </w:rPr>
              <w:t>(</w:t>
            </w:r>
            <w:r w:rsidRPr="008B30EC">
              <w:rPr>
                <w:rFonts w:eastAsia="標楷體" w:hint="eastAsia"/>
                <w:bCs/>
                <w:sz w:val="26"/>
                <w:szCs w:val="26"/>
              </w:rPr>
              <w:t>質化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各期辦理結束後填寫。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/>
                <w:bCs/>
                <w:sz w:val="26"/>
                <w:szCs w:val="26"/>
              </w:rPr>
              <w:t>1</w:t>
            </w:r>
            <w:r w:rsidRPr="008B30EC">
              <w:rPr>
                <w:rFonts w:eastAsia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經費執行情形統計一覽表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各期辦理結束後，上網填寫。</w:t>
            </w:r>
          </w:p>
        </w:tc>
      </w:tr>
      <w:tr w:rsidR="00301414" w:rsidRPr="008B30EC" w:rsidTr="00301414">
        <w:trPr>
          <w:trHeight w:val="675"/>
        </w:trPr>
        <w:tc>
          <w:tcPr>
            <w:tcW w:w="1077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/>
                <w:bCs/>
                <w:sz w:val="26"/>
                <w:szCs w:val="26"/>
              </w:rPr>
              <w:t>1</w:t>
            </w:r>
            <w:r w:rsidRPr="008B30EC">
              <w:rPr>
                <w:rFonts w:eastAsia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764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教學人員進用情形統計一覽表</w:t>
            </w:r>
            <w:r w:rsidRPr="008B30EC">
              <w:rPr>
                <w:rFonts w:eastAsia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:rsidR="00301414" w:rsidRPr="008B30EC" w:rsidRDefault="00301414" w:rsidP="00FB34BB">
            <w:pPr>
              <w:spacing w:line="0" w:lineRule="atLeast"/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 w:rsidRPr="008B30EC">
              <w:rPr>
                <w:rFonts w:eastAsia="標楷體" w:hint="eastAsia"/>
                <w:bCs/>
                <w:sz w:val="26"/>
                <w:szCs w:val="26"/>
              </w:rPr>
              <w:t>各期辦理結束後，上網填寫。</w:t>
            </w:r>
          </w:p>
        </w:tc>
      </w:tr>
    </w:tbl>
    <w:p w:rsidR="00A63286" w:rsidRPr="008B30EC" w:rsidRDefault="00A63286" w:rsidP="00A63286">
      <w:pPr>
        <w:spacing w:beforeLines="50" w:before="180"/>
        <w:jc w:val="both"/>
        <w:rPr>
          <w:rFonts w:eastAsia="標楷體"/>
          <w:b/>
          <w:sz w:val="28"/>
          <w:szCs w:val="28"/>
        </w:rPr>
      </w:pPr>
    </w:p>
    <w:p w:rsidR="00A63286" w:rsidRPr="008B30EC" w:rsidRDefault="00A63286" w:rsidP="00A63286">
      <w:pPr>
        <w:spacing w:beforeLines="50" w:before="180"/>
        <w:jc w:val="both"/>
        <w:rPr>
          <w:rFonts w:eastAsia="標楷體"/>
          <w:b/>
          <w:sz w:val="28"/>
          <w:szCs w:val="28"/>
        </w:rPr>
      </w:pPr>
    </w:p>
    <w:p w:rsidR="00A63286" w:rsidRPr="00A63286" w:rsidRDefault="00A63286" w:rsidP="00E439B2"/>
    <w:sectPr w:rsidR="00A63286" w:rsidRPr="00A63286" w:rsidSect="00E439B2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66" w:rsidRDefault="001E1466" w:rsidP="00A63286">
      <w:r>
        <w:separator/>
      </w:r>
    </w:p>
  </w:endnote>
  <w:endnote w:type="continuationSeparator" w:id="0">
    <w:p w:rsidR="001E1466" w:rsidRDefault="001E1466" w:rsidP="00A6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66" w:rsidRDefault="001E1466" w:rsidP="00A63286">
      <w:r>
        <w:separator/>
      </w:r>
    </w:p>
  </w:footnote>
  <w:footnote w:type="continuationSeparator" w:id="0">
    <w:p w:rsidR="001E1466" w:rsidRDefault="001E1466" w:rsidP="00A6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76"/>
    <w:multiLevelType w:val="hybridMultilevel"/>
    <w:tmpl w:val="47D058CC"/>
    <w:lvl w:ilvl="0" w:tplc="D9A04BEE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25B178F"/>
    <w:multiLevelType w:val="hybridMultilevel"/>
    <w:tmpl w:val="D652BAAA"/>
    <w:lvl w:ilvl="0" w:tplc="6D6078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7571F"/>
    <w:multiLevelType w:val="hybridMultilevel"/>
    <w:tmpl w:val="D652BAAA"/>
    <w:lvl w:ilvl="0" w:tplc="6D6078E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D1223D0"/>
    <w:multiLevelType w:val="hybridMultilevel"/>
    <w:tmpl w:val="2460CAFC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05A38"/>
    <w:multiLevelType w:val="hybridMultilevel"/>
    <w:tmpl w:val="C3726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6F36B4"/>
    <w:multiLevelType w:val="hybridMultilevel"/>
    <w:tmpl w:val="C40ECCF4"/>
    <w:lvl w:ilvl="0" w:tplc="D9A04BEE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BA1EBD"/>
    <w:multiLevelType w:val="hybridMultilevel"/>
    <w:tmpl w:val="AA46D782"/>
    <w:lvl w:ilvl="0" w:tplc="C7F21120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827C19"/>
    <w:multiLevelType w:val="hybridMultilevel"/>
    <w:tmpl w:val="2514E844"/>
    <w:lvl w:ilvl="0" w:tplc="0409000F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8">
    <w:nsid w:val="36761D6E"/>
    <w:multiLevelType w:val="hybridMultilevel"/>
    <w:tmpl w:val="22DC9FD6"/>
    <w:lvl w:ilvl="0" w:tplc="0409000F">
      <w:start w:val="1"/>
      <w:numFmt w:val="decimal"/>
      <w:lvlText w:val="%1."/>
      <w:lvlJc w:val="left"/>
      <w:pPr>
        <w:ind w:left="9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9">
    <w:nsid w:val="3CE86028"/>
    <w:multiLevelType w:val="hybridMultilevel"/>
    <w:tmpl w:val="DF0A4634"/>
    <w:lvl w:ilvl="0" w:tplc="6D6078E8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0">
    <w:nsid w:val="44280214"/>
    <w:multiLevelType w:val="hybridMultilevel"/>
    <w:tmpl w:val="E8F46FC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1">
    <w:nsid w:val="4B943310"/>
    <w:multiLevelType w:val="hybridMultilevel"/>
    <w:tmpl w:val="3A6A79E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2">
    <w:nsid w:val="4BE37640"/>
    <w:multiLevelType w:val="hybridMultilevel"/>
    <w:tmpl w:val="A57880C6"/>
    <w:lvl w:ilvl="0" w:tplc="C7F211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64018F"/>
    <w:multiLevelType w:val="hybridMultilevel"/>
    <w:tmpl w:val="CB30844A"/>
    <w:lvl w:ilvl="0" w:tplc="12942110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4">
    <w:nsid w:val="560E21FD"/>
    <w:multiLevelType w:val="hybridMultilevel"/>
    <w:tmpl w:val="5A5860C8"/>
    <w:lvl w:ilvl="0" w:tplc="0409000F">
      <w:start w:val="1"/>
      <w:numFmt w:val="decimal"/>
      <w:lvlText w:val="%1.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5">
    <w:nsid w:val="5E2613E2"/>
    <w:multiLevelType w:val="hybridMultilevel"/>
    <w:tmpl w:val="D652BAAA"/>
    <w:lvl w:ilvl="0" w:tplc="6D6078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857EC"/>
    <w:multiLevelType w:val="hybridMultilevel"/>
    <w:tmpl w:val="9E06C912"/>
    <w:lvl w:ilvl="0" w:tplc="EC68FA3E">
      <w:start w:val="1"/>
      <w:numFmt w:val="decimal"/>
      <w:lvlText w:val="%1、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7">
    <w:nsid w:val="6C566B03"/>
    <w:multiLevelType w:val="hybridMultilevel"/>
    <w:tmpl w:val="3EDE4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846C51"/>
    <w:multiLevelType w:val="hybridMultilevel"/>
    <w:tmpl w:val="48B26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F45699"/>
    <w:multiLevelType w:val="hybridMultilevel"/>
    <w:tmpl w:val="E9F61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247D84"/>
    <w:multiLevelType w:val="hybridMultilevel"/>
    <w:tmpl w:val="FC087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B94D7D"/>
    <w:multiLevelType w:val="hybridMultilevel"/>
    <w:tmpl w:val="FE1E4B9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1"/>
  </w:num>
  <w:num w:numId="5">
    <w:abstractNumId w:val="16"/>
  </w:num>
  <w:num w:numId="6">
    <w:abstractNumId w:val="4"/>
  </w:num>
  <w:num w:numId="7">
    <w:abstractNumId w:val="0"/>
  </w:num>
  <w:num w:numId="8">
    <w:abstractNumId w:val="19"/>
  </w:num>
  <w:num w:numId="9">
    <w:abstractNumId w:val="5"/>
  </w:num>
  <w:num w:numId="10">
    <w:abstractNumId w:val="3"/>
  </w:num>
  <w:num w:numId="11">
    <w:abstractNumId w:val="18"/>
  </w:num>
  <w:num w:numId="12">
    <w:abstractNumId w:val="20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9"/>
  </w:num>
  <w:num w:numId="20">
    <w:abstractNumId w:val="14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4C"/>
    <w:rsid w:val="00070E37"/>
    <w:rsid w:val="00092416"/>
    <w:rsid w:val="000B12EB"/>
    <w:rsid w:val="000D482E"/>
    <w:rsid w:val="00117E4F"/>
    <w:rsid w:val="001E1466"/>
    <w:rsid w:val="00206480"/>
    <w:rsid w:val="0023571B"/>
    <w:rsid w:val="00284748"/>
    <w:rsid w:val="002D6474"/>
    <w:rsid w:val="00301414"/>
    <w:rsid w:val="00322BC2"/>
    <w:rsid w:val="00341A87"/>
    <w:rsid w:val="003569D7"/>
    <w:rsid w:val="003660E5"/>
    <w:rsid w:val="00366C7F"/>
    <w:rsid w:val="003830F1"/>
    <w:rsid w:val="003B031D"/>
    <w:rsid w:val="00452CC0"/>
    <w:rsid w:val="004800DB"/>
    <w:rsid w:val="004F5791"/>
    <w:rsid w:val="00552935"/>
    <w:rsid w:val="00574187"/>
    <w:rsid w:val="005B6C7C"/>
    <w:rsid w:val="005C1E3D"/>
    <w:rsid w:val="005C5BB8"/>
    <w:rsid w:val="005F3872"/>
    <w:rsid w:val="00612EA8"/>
    <w:rsid w:val="006178CD"/>
    <w:rsid w:val="006329C9"/>
    <w:rsid w:val="00672854"/>
    <w:rsid w:val="006D5C8E"/>
    <w:rsid w:val="006E1118"/>
    <w:rsid w:val="006F61FA"/>
    <w:rsid w:val="007A5B97"/>
    <w:rsid w:val="007D0D4D"/>
    <w:rsid w:val="00856227"/>
    <w:rsid w:val="00870802"/>
    <w:rsid w:val="008745E0"/>
    <w:rsid w:val="008A2E2C"/>
    <w:rsid w:val="008C5DCD"/>
    <w:rsid w:val="008F5AAF"/>
    <w:rsid w:val="0093667F"/>
    <w:rsid w:val="00944263"/>
    <w:rsid w:val="00945D6C"/>
    <w:rsid w:val="00953FAE"/>
    <w:rsid w:val="00955B27"/>
    <w:rsid w:val="00A174E7"/>
    <w:rsid w:val="00A63286"/>
    <w:rsid w:val="00A962AE"/>
    <w:rsid w:val="00AA424C"/>
    <w:rsid w:val="00AA67CF"/>
    <w:rsid w:val="00AF5A23"/>
    <w:rsid w:val="00B3244C"/>
    <w:rsid w:val="00B44E5B"/>
    <w:rsid w:val="00B61D22"/>
    <w:rsid w:val="00C57229"/>
    <w:rsid w:val="00C76146"/>
    <w:rsid w:val="00CA03AD"/>
    <w:rsid w:val="00D158E9"/>
    <w:rsid w:val="00D975D5"/>
    <w:rsid w:val="00E123E9"/>
    <w:rsid w:val="00E26235"/>
    <w:rsid w:val="00E27E5C"/>
    <w:rsid w:val="00E439B2"/>
    <w:rsid w:val="00E614AF"/>
    <w:rsid w:val="00E8200E"/>
    <w:rsid w:val="00EF6743"/>
    <w:rsid w:val="00EF75D9"/>
    <w:rsid w:val="00F10E59"/>
    <w:rsid w:val="00F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424C"/>
    <w:pPr>
      <w:ind w:left="461" w:hangingChars="192" w:hanging="461"/>
    </w:pPr>
  </w:style>
  <w:style w:type="character" w:customStyle="1" w:styleId="a4">
    <w:name w:val="本文縮排 字元"/>
    <w:basedOn w:val="a0"/>
    <w:link w:val="a3"/>
    <w:rsid w:val="00AA424C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AA424C"/>
    <w:pPr>
      <w:ind w:left="446" w:hangingChars="186" w:hanging="446"/>
    </w:pPr>
  </w:style>
  <w:style w:type="character" w:customStyle="1" w:styleId="20">
    <w:name w:val="本文縮排 2 字元"/>
    <w:basedOn w:val="a0"/>
    <w:link w:val="2"/>
    <w:rsid w:val="00AA424C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C5722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32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32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55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529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2E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7A5B97"/>
    <w:rPr>
      <w:color w:val="808080"/>
    </w:rPr>
  </w:style>
  <w:style w:type="paragraph" w:styleId="Web">
    <w:name w:val="Normal (Web)"/>
    <w:basedOn w:val="a"/>
    <w:uiPriority w:val="99"/>
    <w:unhideWhenUsed/>
    <w:rsid w:val="00EF75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424C"/>
    <w:pPr>
      <w:ind w:left="461" w:hangingChars="192" w:hanging="461"/>
    </w:pPr>
  </w:style>
  <w:style w:type="character" w:customStyle="1" w:styleId="a4">
    <w:name w:val="本文縮排 字元"/>
    <w:basedOn w:val="a0"/>
    <w:link w:val="a3"/>
    <w:rsid w:val="00AA424C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AA424C"/>
    <w:pPr>
      <w:ind w:left="446" w:hangingChars="186" w:hanging="446"/>
    </w:pPr>
  </w:style>
  <w:style w:type="character" w:customStyle="1" w:styleId="20">
    <w:name w:val="本文縮排 2 字元"/>
    <w:basedOn w:val="a0"/>
    <w:link w:val="2"/>
    <w:rsid w:val="00AA424C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C5722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32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32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55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529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2E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7A5B97"/>
    <w:rPr>
      <w:color w:val="808080"/>
    </w:rPr>
  </w:style>
  <w:style w:type="paragraph" w:styleId="Web">
    <w:name w:val="Normal (Web)"/>
    <w:basedOn w:val="a"/>
    <w:uiPriority w:val="99"/>
    <w:unhideWhenUsed/>
    <w:rsid w:val="00EF75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6E75-7A16-4B05-9D34-D3D674E6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2016-04-13T07:34:00Z</cp:lastPrinted>
  <dcterms:created xsi:type="dcterms:W3CDTF">2016-09-20T07:29:00Z</dcterms:created>
  <dcterms:modified xsi:type="dcterms:W3CDTF">2016-09-20T07:33:00Z</dcterms:modified>
</cp:coreProperties>
</file>