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ragraph">
                  <wp:posOffset>172085</wp:posOffset>
                </wp:positionV>
                <wp:extent cx="2811780" cy="1276350"/>
                <wp:effectExtent l="0" t="0" r="2667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4"/>
                              <w:gridCol w:w="1203"/>
                            </w:tblGrid>
                            <w:tr w:rsidR="00644482" w:rsidRPr="00644482" w:rsidTr="00FC6617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644482" w:rsidRPr="00644482" w:rsidRDefault="007D0C76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44482" w:rsidRPr="00644482" w:rsidRDefault="007D0C76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644482" w:rsidRPr="00644482" w:rsidTr="00FC6617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644482" w:rsidRPr="00644482" w:rsidRDefault="00143A2E" w:rsidP="0064448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D0C76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44482" w:rsidRPr="00644482" w:rsidRDefault="007D0C76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143A2E" w:rsidRPr="00644482" w:rsidTr="00240924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2407" w:type="dxa"/>
                                  <w:gridSpan w:val="2"/>
                                  <w:vAlign w:val="center"/>
                                </w:tcPr>
                                <w:p w:rsidR="00143A2E" w:rsidRPr="00644482" w:rsidRDefault="00143A2E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7D0C76"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644482" w:rsidRDefault="00644482" w:rsidP="00644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55pt;margin-top:13.55pt;width:221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04"/>
                        <w:gridCol w:w="1203"/>
                      </w:tblGrid>
                      <w:tr w:rsidR="00644482" w:rsidRPr="00644482" w:rsidTr="00FC6617">
                        <w:trPr>
                          <w:trHeight w:val="558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644482" w:rsidRPr="00644482" w:rsidRDefault="007D0C76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44482" w:rsidRPr="00644482" w:rsidRDefault="007D0C76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644482" w:rsidRPr="00644482" w:rsidTr="00FC6617">
                        <w:trPr>
                          <w:trHeight w:val="558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644482" w:rsidRPr="00644482" w:rsidRDefault="00143A2E" w:rsidP="0064448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D0C76">
                              <w:t>7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44482" w:rsidRPr="00644482" w:rsidRDefault="007D0C76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143A2E" w:rsidRPr="00644482" w:rsidTr="00240924">
                        <w:trPr>
                          <w:trHeight w:val="558"/>
                          <w:jc w:val="center"/>
                        </w:trPr>
                        <w:tc>
                          <w:tcPr>
                            <w:tcW w:w="2407" w:type="dxa"/>
                            <w:gridSpan w:val="2"/>
                            <w:vAlign w:val="center"/>
                          </w:tcPr>
                          <w:p w:rsidR="00143A2E" w:rsidRPr="00644482" w:rsidRDefault="00143A2E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7D0C76">
                              <w:t>8</w:t>
                            </w:r>
                          </w:p>
                        </w:tc>
                      </w:tr>
                    </w:tbl>
                    <w:p w:rsidR="00644482" w:rsidRDefault="00644482" w:rsidP="006444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7D0C76">
        <w:rPr>
          <w:rFonts w:ascii="標楷體" w:eastAsia="標楷體" w:hAnsi="標楷體" w:hint="eastAsia"/>
          <w:u w:val="single"/>
        </w:rPr>
        <w:t>施梅華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    數學領域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143A2E">
        <w:rPr>
          <w:rFonts w:ascii="標楷體" w:eastAsia="標楷體" w:hAnsi="標楷體" w:hint="eastAsia"/>
          <w:szCs w:val="24"/>
          <w:u w:val="single"/>
        </w:rPr>
        <w:t>第</w:t>
      </w:r>
      <w:r w:rsidR="007D0C76">
        <w:rPr>
          <w:rFonts w:ascii="標楷體" w:eastAsia="標楷體" w:hAnsi="標楷體" w:hint="eastAsia"/>
          <w:szCs w:val="24"/>
          <w:u w:val="single"/>
        </w:rPr>
        <w:t>六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單元  </w:t>
      </w:r>
      <w:r w:rsidR="007D0C76">
        <w:rPr>
          <w:rFonts w:ascii="標楷體" w:eastAsia="標楷體" w:hAnsi="標楷體" w:hint="eastAsia"/>
          <w:szCs w:val="24"/>
          <w:u w:val="single"/>
        </w:rPr>
        <w:t>2、4、5、</w:t>
      </w:r>
      <w:r w:rsidR="00702888">
        <w:rPr>
          <w:rFonts w:ascii="標楷體" w:eastAsia="標楷體" w:hAnsi="標楷體"/>
          <w:szCs w:val="24"/>
          <w:u w:val="single"/>
        </w:rPr>
        <w:t>10</w:t>
      </w:r>
      <w:bookmarkStart w:id="0" w:name="_GoBack"/>
      <w:bookmarkEnd w:id="0"/>
      <w:r w:rsidR="007D0C76">
        <w:rPr>
          <w:rFonts w:ascii="標楷體" w:eastAsia="標楷體" w:hAnsi="標楷體" w:hint="eastAsia"/>
          <w:szCs w:val="24"/>
          <w:u w:val="single"/>
        </w:rPr>
        <w:t>的乘法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7D0C76">
        <w:rPr>
          <w:rFonts w:ascii="標楷體" w:eastAsia="標楷體" w:hAnsi="標楷體" w:hint="eastAsia"/>
          <w:u w:val="single"/>
        </w:rPr>
        <w:t>二</w:t>
      </w:r>
      <w:r w:rsidR="00D35D15">
        <w:rPr>
          <w:rFonts w:ascii="標楷體" w:eastAsia="標楷體" w:hAnsi="標楷體" w:hint="eastAsia"/>
          <w:u w:val="single"/>
        </w:rPr>
        <w:t>年</w:t>
      </w:r>
      <w:r w:rsidR="007D0C76">
        <w:rPr>
          <w:rFonts w:ascii="標楷體" w:eastAsia="標楷體" w:hAnsi="標楷體"/>
          <w:u w:val="single"/>
        </w:rPr>
        <w:t>7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107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7D0C76">
        <w:rPr>
          <w:rFonts w:ascii="標楷體" w:eastAsia="標楷體" w:hAnsi="標楷體"/>
          <w:u w:val="single"/>
        </w:rPr>
        <w:t>11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2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7D0C76">
        <w:rPr>
          <w:rFonts w:ascii="標楷體" w:eastAsia="標楷體" w:hAnsi="標楷體"/>
          <w:u w:val="single"/>
        </w:rPr>
        <w:t>2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6158D8" w:rsidRDefault="006158D8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="007D0C76">
              <w:rPr>
                <w:rFonts w:ascii="標楷體" w:eastAsia="標楷體" w:hAnsi="標楷體" w:hint="eastAsia"/>
              </w:rPr>
              <w:t>老師帶領</w:t>
            </w:r>
            <w:r w:rsidR="002D7479">
              <w:rPr>
                <w:rFonts w:ascii="標楷體" w:eastAsia="標楷體" w:hAnsi="標楷體" w:hint="eastAsia"/>
              </w:rPr>
              <w:t>學</w:t>
            </w:r>
            <w:r w:rsidR="007D0C76">
              <w:rPr>
                <w:rFonts w:ascii="標楷體" w:eastAsia="標楷體" w:hAnsi="標楷體" w:hint="eastAsia"/>
              </w:rPr>
              <w:t>生分組玩「荷花荷花幾月開」遊戲，以身體部位的數量做為被乘數為2、5、10的乘法布題。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⑴</w:t>
            </w:r>
            <w:r w:rsidR="002D7479" w:rsidRPr="002D7479">
              <w:rPr>
                <w:rFonts w:ascii="標楷體" w:eastAsia="標楷體" w:hAnsi="標楷體" w:cs="新細明體" w:hint="eastAsia"/>
              </w:rPr>
              <w:t>5個人</w:t>
            </w:r>
            <w:r w:rsidR="002D7479">
              <w:rPr>
                <w:rFonts w:ascii="標楷體" w:eastAsia="標楷體" w:hAnsi="標楷體" w:cs="新細明體" w:hint="eastAsia"/>
              </w:rPr>
              <w:t>總共有幾個鼻孔？</w:t>
            </w:r>
          </w:p>
          <w:p w:rsidR="002D7479" w:rsidRDefault="002D7479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76911" w:rsidRDefault="0047691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2D7479" w:rsidRDefault="002D7479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143A2E">
              <w:rPr>
                <w:rFonts w:ascii="新細明體" w:eastAsia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新細明體" w:hint="eastAsia"/>
              </w:rPr>
              <w:t>5個人右手總共有幾根指頭？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727127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727127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6158D8" w:rsidRDefault="006158D8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(二</w:t>
            </w:r>
            <w:r>
              <w:rPr>
                <w:rFonts w:ascii="標楷體" w:eastAsia="標楷體" w:hAnsi="標楷體" w:cs="新細明體"/>
              </w:rPr>
              <w:t>)</w:t>
            </w:r>
            <w:r w:rsidR="00CA4A10">
              <w:rPr>
                <w:rFonts w:ascii="標楷體" w:eastAsia="標楷體" w:hAnsi="標楷體" w:cs="新細明體" w:hint="eastAsia"/>
              </w:rPr>
              <w:t>學生2個、5個、10個一數的方式解題，並以錢幣學具加強練習。</w:t>
            </w:r>
          </w:p>
          <w:p w:rsidR="006158D8" w:rsidRPr="006158D8" w:rsidRDefault="006158D8" w:rsidP="006158D8">
            <w:pPr>
              <w:ind w:leftChars="9" w:left="444" w:hangingChars="176" w:hanging="422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6158D8">
              <w:rPr>
                <w:rFonts w:ascii="新細明體" w:eastAsia="新細明體" w:hAnsi="新細明體" w:cs="新細明體" w:hint="eastAsia"/>
              </w:rPr>
              <w:t>⑴</w:t>
            </w:r>
            <w:r w:rsidR="00727127">
              <w:rPr>
                <w:rFonts w:ascii="標楷體" w:eastAsia="標楷體" w:hAnsi="標楷體" w:cs="新細明體" w:hint="eastAsia"/>
              </w:rPr>
              <w:t>1枝鉛筆2元，買10枝鉛筆共要多少元？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727127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727127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143A2E">
              <w:rPr>
                <w:rFonts w:ascii="新細明體" w:eastAsia="新細明體" w:hAnsi="新細明體" w:cs="新細明體" w:hint="eastAsia"/>
              </w:rPr>
              <w:t>⑵</w:t>
            </w: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個橡皮擦5元，買10個橡皮擦共要多少元？</w:t>
            </w:r>
          </w:p>
          <w:p w:rsidR="00510131" w:rsidRDefault="0051013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Default="00727127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⑶</w:t>
            </w: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個包子1</w:t>
            </w:r>
            <w:r>
              <w:rPr>
                <w:rFonts w:ascii="標楷體" w:eastAsia="標楷體" w:hAnsi="標楷體" w:cs="新細明體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元，買10個包子共要多少元？</w:t>
            </w:r>
          </w:p>
          <w:p w:rsidR="003E32C4" w:rsidRDefault="003E32C4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CA4A10" w:rsidRDefault="00CA4A10" w:rsidP="00CA4A10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(三</w:t>
            </w:r>
            <w:r>
              <w:rPr>
                <w:rFonts w:ascii="標楷體" w:eastAsia="標楷體" w:hAnsi="標楷體" w:cs="新細明體"/>
              </w:rPr>
              <w:t>)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教師布題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，學生操作積木，並利用連加算式解題和紀錄。</w:t>
            </w:r>
            <w:r>
              <w:rPr>
                <w:rFonts w:ascii="標楷體" w:eastAsia="標楷體" w:hAnsi="標楷體" w:cs="新細明體"/>
              </w:rPr>
              <w:t xml:space="preserve"> </w:t>
            </w:r>
          </w:p>
          <w:p w:rsidR="003E32C4" w:rsidRDefault="00CA4A10" w:rsidP="00CA4A10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6158D8">
              <w:rPr>
                <w:rFonts w:ascii="新細明體" w:eastAsia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cs="新細明體" w:hint="eastAsia"/>
              </w:rPr>
              <w:t>1隻青蛙4條腿，5隻青蛙幾條腿？？</w:t>
            </w:r>
          </w:p>
          <w:p w:rsidR="003E32C4" w:rsidRDefault="003E32C4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E32C4" w:rsidRDefault="003E32C4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Default="0051013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三、綜合活動</w:t>
            </w:r>
          </w:p>
          <w:p w:rsidR="003E32C4" w:rsidRPr="000D2245" w:rsidRDefault="00510131" w:rsidP="000D224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⑴</w:t>
            </w:r>
            <w:r w:rsidR="000D2245">
              <w:rPr>
                <w:rFonts w:ascii="標楷體" w:eastAsia="標楷體" w:hAnsi="標楷體" w:cs="新細明體" w:hint="eastAsia"/>
              </w:rPr>
              <w:t>學習單練習，加強「相同單位量」有幾個，是多少，連加算式表示法，有幾個「相同單位量」。</w:t>
            </w:r>
          </w:p>
        </w:tc>
        <w:tc>
          <w:tcPr>
            <w:tcW w:w="4595" w:type="dxa"/>
          </w:tcPr>
          <w:p w:rsidR="00BF2D95" w:rsidRDefault="00BF2D95" w:rsidP="00143A2E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2D7479" w:rsidRDefault="002D7479" w:rsidP="00B75DB4">
            <w:pPr>
              <w:rPr>
                <w:rFonts w:ascii="標楷體" w:eastAsia="標楷體" w:hAnsi="標楷體"/>
              </w:rPr>
            </w:pPr>
          </w:p>
          <w:p w:rsidR="006158D8" w:rsidRPr="00284D23" w:rsidRDefault="00510131" w:rsidP="006158D8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6158D8">
              <w:rPr>
                <w:rFonts w:ascii="標楷體" w:eastAsia="標楷體" w:hAnsi="標楷體" w:cs="新細明體" w:hint="eastAsia"/>
              </w:rPr>
              <w:t>該組</w:t>
            </w:r>
            <w:r w:rsidR="002D7479">
              <w:rPr>
                <w:rFonts w:ascii="標楷體" w:eastAsia="標楷體" w:hAnsi="標楷體" w:cs="新細明體" w:hint="eastAsia"/>
              </w:rPr>
              <w:t>1</w:t>
            </w:r>
            <w:r w:rsidR="002D7479">
              <w:rPr>
                <w:rFonts w:ascii="標楷體" w:eastAsia="標楷體" w:hAnsi="標楷體" w:cs="新細明體"/>
              </w:rPr>
              <w:t>7</w:t>
            </w:r>
            <w:r w:rsidR="002D7479">
              <w:rPr>
                <w:rFonts w:ascii="標楷體" w:eastAsia="標楷體" w:hAnsi="標楷體" w:cs="新細明體" w:hint="eastAsia"/>
              </w:rPr>
              <w:t>號回答5個鼻孔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510131" w:rsidRDefault="00510131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476911" w:rsidRDefault="00476911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2D7479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476911">
              <w:rPr>
                <w:rFonts w:ascii="標楷體" w:eastAsia="標楷體" w:hAnsi="標楷體" w:cs="新細明體" w:hint="eastAsia"/>
              </w:rPr>
              <w:t>本組成員皆答不出來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27127" w:rsidRDefault="00727127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27127" w:rsidRDefault="00727127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727127" w:rsidRDefault="00727127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727127">
              <w:rPr>
                <w:rFonts w:ascii="標楷體" w:eastAsia="標楷體" w:hAnsi="標楷體" w:cs="新細明體"/>
              </w:rPr>
              <w:t>12</w:t>
            </w:r>
            <w:r>
              <w:rPr>
                <w:rFonts w:ascii="標楷體" w:eastAsia="標楷體" w:hAnsi="標楷體" w:cs="新細明體" w:hint="eastAsia"/>
              </w:rPr>
              <w:t>號</w:t>
            </w:r>
            <w:r w:rsidR="00727127">
              <w:rPr>
                <w:rFonts w:ascii="標楷體" w:eastAsia="標楷體" w:hAnsi="標楷體" w:cs="新細明體" w:hint="eastAsia"/>
              </w:rPr>
              <w:t>一個一個硬幣慢慢數，1</w:t>
            </w:r>
            <w:r w:rsidR="00727127">
              <w:rPr>
                <w:rFonts w:ascii="標楷體" w:eastAsia="標楷體" w:hAnsi="標楷體" w:cs="新細明體"/>
              </w:rPr>
              <w:t>7</w:t>
            </w:r>
            <w:r w:rsidR="00727127">
              <w:rPr>
                <w:rFonts w:ascii="標楷體" w:eastAsia="標楷體" w:hAnsi="標楷體" w:cs="新細明體" w:hint="eastAsia"/>
              </w:rPr>
              <w:t>號、</w:t>
            </w:r>
            <w:r w:rsidR="00727127">
              <w:rPr>
                <w:rFonts w:ascii="標楷體" w:eastAsia="標楷體" w:hAnsi="標楷體" w:cs="新細明體"/>
              </w:rPr>
              <w:t>28</w:t>
            </w:r>
            <w:r w:rsidR="00727127">
              <w:rPr>
                <w:rFonts w:ascii="標楷體" w:eastAsia="標楷體" w:hAnsi="標楷體" w:cs="新細明體" w:hint="eastAsia"/>
              </w:rPr>
              <w:t>號一開始不理解要2個一數，經過提醒後皆能順利操作</w:t>
            </w:r>
            <w:r>
              <w:rPr>
                <w:rFonts w:ascii="標楷體" w:eastAsia="標楷體" w:hAnsi="標楷體" w:cs="新細明體" w:hint="eastAsia"/>
              </w:rPr>
              <w:t>，</w:t>
            </w:r>
            <w:r w:rsidR="00727127">
              <w:rPr>
                <w:rFonts w:ascii="標楷體" w:eastAsia="標楷體" w:hAnsi="標楷體" w:cs="新細明體" w:hint="eastAsia"/>
              </w:rPr>
              <w:t>1</w:t>
            </w:r>
            <w:r w:rsidR="00727127">
              <w:rPr>
                <w:rFonts w:ascii="標楷體" w:eastAsia="標楷體" w:hAnsi="標楷體" w:cs="新細明體"/>
              </w:rPr>
              <w:t>5</w:t>
            </w:r>
            <w:r>
              <w:rPr>
                <w:rFonts w:ascii="標楷體" w:eastAsia="標楷體" w:hAnsi="標楷體" w:cs="新細明體" w:hint="eastAsia"/>
              </w:rPr>
              <w:t>號</w:t>
            </w:r>
            <w:r w:rsidR="00727127">
              <w:rPr>
                <w:rFonts w:ascii="標楷體" w:eastAsia="標楷體" w:hAnsi="標楷體" w:cs="新細明體" w:hint="eastAsia"/>
              </w:rPr>
              <w:t>可以自己完成不需提醒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727127" w:rsidRDefault="00727127" w:rsidP="00510131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727127" w:rsidRDefault="00727127" w:rsidP="00510131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</w:p>
          <w:p w:rsidR="006158D8" w:rsidRDefault="00727127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本小組成員皆能完成操作</w:t>
            </w:r>
            <w:r w:rsidR="003E32C4">
              <w:rPr>
                <w:rFonts w:ascii="標楷體" w:eastAsia="標楷體" w:hAnsi="標楷體" w:cs="新細明體" w:hint="eastAsia"/>
              </w:rPr>
              <w:t>。</w:t>
            </w: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Default="00727127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本小組成員皆能完成操作。</w:t>
            </w: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CA4A10" w:rsidRDefault="00CA4A10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請學生以1</w:t>
            </w:r>
            <w:r>
              <w:rPr>
                <w:rFonts w:ascii="標楷體" w:eastAsia="標楷體" w:hAnsi="標楷體" w:cs="新細明體"/>
              </w:rPr>
              <w:t>0的積木2條當</w:t>
            </w:r>
            <w:r w:rsidR="000D2245">
              <w:rPr>
                <w:rFonts w:ascii="標楷體" w:eastAsia="標楷體" w:hAnsi="標楷體" w:cs="新細明體"/>
              </w:rPr>
              <w:t>做計算基準，用4的積木依序排列5個，</w:t>
            </w:r>
            <w:r w:rsidR="000D2245" w:rsidRPr="000D2245">
              <w:rPr>
                <w:rFonts w:ascii="標楷體" w:eastAsia="標楷體" w:hAnsi="標楷體" w:cs="新細明體" w:hint="eastAsia"/>
              </w:rPr>
              <w:t>本小組成員皆能完成操作。</w:t>
            </w:r>
          </w:p>
          <w:p w:rsidR="000D2245" w:rsidRDefault="000D2245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0D2245" w:rsidRDefault="000D2245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0D2245" w:rsidRDefault="000D2245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0D2245" w:rsidRDefault="000D2245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7號先用連加算式計算，完成後才填寫答案。</w:t>
            </w:r>
          </w:p>
          <w:p w:rsidR="000D2245" w:rsidRPr="003E32C4" w:rsidRDefault="000D2245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2號</w:t>
            </w:r>
            <w:r>
              <w:rPr>
                <w:rFonts w:ascii="標楷體" w:eastAsia="標楷體" w:hAnsi="標楷體" w:cs="新細明體" w:hint="eastAsia"/>
              </w:rPr>
              <w:t>、15號、28號先寫答案，才寫</w:t>
            </w:r>
            <w:r w:rsidRPr="000D2245">
              <w:rPr>
                <w:rFonts w:ascii="標楷體" w:eastAsia="標楷體" w:hAnsi="標楷體" w:cs="新細明體"/>
              </w:rPr>
              <w:t>連加算式</w:t>
            </w:r>
            <w:r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2D7479" w:rsidRDefault="002D7479" w:rsidP="00B75DB4">
            <w:pPr>
              <w:rPr>
                <w:rFonts w:ascii="標楷體" w:eastAsia="標楷體" w:hAnsi="標楷體"/>
              </w:rPr>
            </w:pPr>
          </w:p>
          <w:p w:rsidR="002D7479" w:rsidRDefault="002D7479" w:rsidP="00B75DB4">
            <w:pPr>
              <w:rPr>
                <w:rFonts w:ascii="標楷體" w:eastAsia="標楷體" w:hAnsi="標楷體"/>
              </w:rPr>
            </w:pPr>
          </w:p>
          <w:p w:rsidR="002D7479" w:rsidRDefault="002D7479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2D7479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</w:t>
            </w:r>
            <w:r w:rsidR="006158D8">
              <w:rPr>
                <w:rFonts w:ascii="標楷體" w:eastAsia="標楷體" w:hAnsi="標楷體" w:hint="eastAsia"/>
              </w:rPr>
              <w:t>生對於</w:t>
            </w:r>
            <w:r>
              <w:rPr>
                <w:rFonts w:ascii="標楷體" w:eastAsia="標楷體" w:hAnsi="標楷體" w:hint="eastAsia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</w:rPr>
              <w:t>布題每</w:t>
            </w:r>
            <w:proofErr w:type="gramEnd"/>
            <w:r>
              <w:rPr>
                <w:rFonts w:ascii="標楷體" w:eastAsia="標楷體" w:hAnsi="標楷體" w:hint="eastAsia"/>
              </w:rPr>
              <w:t>個人2個鼻孔未聽清楚。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284D23" w:rsidRDefault="00727127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學生對數字抽象概念無法立即轉成實際概念，學生一時之間無法回答。</w:t>
            </w:r>
          </w:p>
          <w:p w:rsidR="003E32C4" w:rsidRDefault="003E32C4" w:rsidP="00B75DB4">
            <w:pPr>
              <w:rPr>
                <w:rFonts w:ascii="標楷體" w:eastAsia="標楷體" w:hAnsi="標楷體"/>
              </w:rPr>
            </w:pPr>
          </w:p>
          <w:p w:rsidR="003E32C4" w:rsidRDefault="003E32C4" w:rsidP="00B75DB4">
            <w:pPr>
              <w:rPr>
                <w:rFonts w:ascii="標楷體" w:eastAsia="標楷體" w:hAnsi="標楷體"/>
              </w:rPr>
            </w:pPr>
          </w:p>
          <w:p w:rsidR="00CA4A10" w:rsidRDefault="00CA4A10" w:rsidP="00B75DB4">
            <w:pPr>
              <w:rPr>
                <w:rFonts w:ascii="標楷體" w:eastAsia="標楷體" w:hAnsi="標楷體"/>
              </w:rPr>
            </w:pPr>
          </w:p>
          <w:p w:rsidR="00CA4A10" w:rsidRDefault="00CA4A10" w:rsidP="00B75DB4">
            <w:pPr>
              <w:rPr>
                <w:rFonts w:ascii="標楷體" w:eastAsia="標楷體" w:hAnsi="標楷體"/>
              </w:rPr>
            </w:pPr>
          </w:p>
          <w:p w:rsidR="00CA4A10" w:rsidRDefault="00CA4A10" w:rsidP="00B75DB4">
            <w:pPr>
              <w:rPr>
                <w:rFonts w:ascii="標楷體" w:eastAsia="標楷體" w:hAnsi="標楷體"/>
              </w:rPr>
            </w:pPr>
          </w:p>
          <w:p w:rsidR="00CA4A10" w:rsidRDefault="00CA4A10" w:rsidP="00B75DB4">
            <w:pPr>
              <w:rPr>
                <w:rFonts w:ascii="標楷體" w:eastAsia="標楷體" w:hAnsi="標楷體"/>
              </w:rPr>
            </w:pPr>
          </w:p>
          <w:p w:rsidR="00284D23" w:rsidRDefault="003E32C4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建議進行此項操作前，提醒學生</w:t>
            </w:r>
            <w:r w:rsidR="00727127">
              <w:rPr>
                <w:rFonts w:ascii="標楷體" w:eastAsia="標楷體" w:hAnsi="標楷體" w:hint="eastAsia"/>
              </w:rPr>
              <w:t>能掌握2個一數的概念，可減少學生操作上的錯誤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CA4A10" w:rsidRDefault="00CA4A10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0D2245" w:rsidRDefault="000D2245" w:rsidP="003E32C4">
            <w:pPr>
              <w:rPr>
                <w:rFonts w:ascii="標楷體" w:eastAsia="標楷體" w:hAnsi="標楷體"/>
              </w:rPr>
            </w:pPr>
          </w:p>
          <w:p w:rsidR="003E32C4" w:rsidRPr="002507DD" w:rsidRDefault="003E32C4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建議教師</w:t>
            </w:r>
            <w:r w:rsidR="000D2245">
              <w:rPr>
                <w:rFonts w:ascii="標楷體" w:eastAsia="標楷體" w:hAnsi="標楷體" w:hint="eastAsia"/>
              </w:rPr>
              <w:t>先以投影方式提示學生需要填寫的地方，避免學生聽不清楚指示，耽誤全班書寫進度。</w:t>
            </w: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D8" w:rsidRDefault="002706D8" w:rsidP="001424B1">
      <w:r>
        <w:separator/>
      </w:r>
    </w:p>
  </w:endnote>
  <w:endnote w:type="continuationSeparator" w:id="0">
    <w:p w:rsidR="002706D8" w:rsidRDefault="002706D8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D8" w:rsidRDefault="002706D8" w:rsidP="001424B1">
      <w:r>
        <w:separator/>
      </w:r>
    </w:p>
  </w:footnote>
  <w:footnote w:type="continuationSeparator" w:id="0">
    <w:p w:rsidR="002706D8" w:rsidRDefault="002706D8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912F6"/>
    <w:rsid w:val="000C6EDE"/>
    <w:rsid w:val="000D2245"/>
    <w:rsid w:val="001033CE"/>
    <w:rsid w:val="001424B1"/>
    <w:rsid w:val="00143A2E"/>
    <w:rsid w:val="00154080"/>
    <w:rsid w:val="00171856"/>
    <w:rsid w:val="001812C6"/>
    <w:rsid w:val="001C7E6F"/>
    <w:rsid w:val="001D56BC"/>
    <w:rsid w:val="00200E06"/>
    <w:rsid w:val="00202AD4"/>
    <w:rsid w:val="00240112"/>
    <w:rsid w:val="002649A6"/>
    <w:rsid w:val="002706D8"/>
    <w:rsid w:val="00284D23"/>
    <w:rsid w:val="002B196E"/>
    <w:rsid w:val="002D7479"/>
    <w:rsid w:val="003043C5"/>
    <w:rsid w:val="003B6E33"/>
    <w:rsid w:val="003E28A4"/>
    <w:rsid w:val="003E32C4"/>
    <w:rsid w:val="00437D32"/>
    <w:rsid w:val="004418E9"/>
    <w:rsid w:val="00476911"/>
    <w:rsid w:val="004F130A"/>
    <w:rsid w:val="00510131"/>
    <w:rsid w:val="005147DB"/>
    <w:rsid w:val="00523869"/>
    <w:rsid w:val="005D000F"/>
    <w:rsid w:val="005E3448"/>
    <w:rsid w:val="006158D8"/>
    <w:rsid w:val="00644482"/>
    <w:rsid w:val="00681C64"/>
    <w:rsid w:val="00702888"/>
    <w:rsid w:val="00727127"/>
    <w:rsid w:val="00783DF0"/>
    <w:rsid w:val="007D0C76"/>
    <w:rsid w:val="00833E32"/>
    <w:rsid w:val="00853484"/>
    <w:rsid w:val="008B5DC2"/>
    <w:rsid w:val="008B7F6B"/>
    <w:rsid w:val="00945CCB"/>
    <w:rsid w:val="009B4147"/>
    <w:rsid w:val="00A35DA7"/>
    <w:rsid w:val="00A834CF"/>
    <w:rsid w:val="00B17A3C"/>
    <w:rsid w:val="00B62FDA"/>
    <w:rsid w:val="00B7236E"/>
    <w:rsid w:val="00B75DB4"/>
    <w:rsid w:val="00BB4D9A"/>
    <w:rsid w:val="00BC4735"/>
    <w:rsid w:val="00BF2D95"/>
    <w:rsid w:val="00C22B83"/>
    <w:rsid w:val="00C773D4"/>
    <w:rsid w:val="00CA4A10"/>
    <w:rsid w:val="00D35D15"/>
    <w:rsid w:val="00D532DE"/>
    <w:rsid w:val="00DA34BF"/>
    <w:rsid w:val="00E04CAB"/>
    <w:rsid w:val="00E22346"/>
    <w:rsid w:val="00E77AA3"/>
    <w:rsid w:val="00EB0FE0"/>
    <w:rsid w:val="00F17AEF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58D0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2018-03-22T02:11:00Z</cp:lastPrinted>
  <dcterms:created xsi:type="dcterms:W3CDTF">2018-11-02T06:44:00Z</dcterms:created>
  <dcterms:modified xsi:type="dcterms:W3CDTF">2018-11-02T06:48:00Z</dcterms:modified>
</cp:coreProperties>
</file>