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8E" w:rsidRPr="003B4255" w:rsidRDefault="00D07C8E" w:rsidP="00D07C8E">
      <w:pPr>
        <w:widowControl w:val="0"/>
        <w:snapToGrid w:val="0"/>
        <w:spacing w:beforeLines="50" w:afterLines="50" w:line="240" w:lineRule="atLeast"/>
        <w:ind w:left="425"/>
        <w:outlineLvl w:val="1"/>
        <w:rPr>
          <w:rFonts w:ascii="標楷體" w:eastAsia="標楷體" w:hAnsi="標楷體"/>
          <w:sz w:val="24"/>
          <w:szCs w:val="24"/>
        </w:rPr>
      </w:pPr>
      <w:bookmarkStart w:id="0" w:name="_Toc377453753"/>
      <w:r w:rsidRPr="00796F69">
        <w:rPr>
          <w:rFonts w:ascii="標楷體" w:eastAsia="標楷體" w:hAnsi="標楷體" w:hint="eastAsia"/>
          <w:sz w:val="24"/>
          <w:szCs w:val="24"/>
        </w:rPr>
        <w:t>基金</w:t>
      </w:r>
      <w:r>
        <w:rPr>
          <w:rFonts w:ascii="標楷體" w:eastAsia="標楷體" w:hAnsi="標楷體" w:hint="eastAsia"/>
          <w:sz w:val="24"/>
          <w:szCs w:val="24"/>
        </w:rPr>
        <w:t>用途</w:t>
      </w:r>
      <w:r w:rsidRPr="00796F69">
        <w:rPr>
          <w:rFonts w:ascii="標楷體" w:eastAsia="標楷體" w:hAnsi="標楷體" w:hint="eastAsia"/>
          <w:sz w:val="24"/>
          <w:szCs w:val="24"/>
        </w:rPr>
        <w:t>對照表</w:t>
      </w:r>
      <w:bookmarkEnd w:id="0"/>
    </w:p>
    <w:tbl>
      <w:tblPr>
        <w:tblW w:w="9655" w:type="dxa"/>
        <w:tblInd w:w="12" w:type="dxa"/>
        <w:tblCellMar>
          <w:left w:w="28" w:type="dxa"/>
          <w:right w:w="28" w:type="dxa"/>
        </w:tblCellMar>
        <w:tblLook w:val="04A0"/>
      </w:tblPr>
      <w:tblGrid>
        <w:gridCol w:w="495"/>
        <w:gridCol w:w="2521"/>
        <w:gridCol w:w="4121"/>
        <w:gridCol w:w="2518"/>
      </w:tblGrid>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552"/>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1</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用人費用</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凡基金用人之薪資、福利、獎金或其他給與等費用皆屬之。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5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正式員額薪資</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凡管理委員會委員、顧問之報酬及正式員工、警衛之薪資等屬之。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71"/>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113</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職員薪金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凡正式職員薪金屬之。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職員待遇</w:t>
            </w:r>
          </w:p>
        </w:tc>
      </w:tr>
      <w:tr w:rsidR="00D07C8E" w:rsidRPr="00E107CA" w:rsidTr="00E93955">
        <w:trPr>
          <w:trHeight w:val="234"/>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教師待遇</w:t>
            </w:r>
          </w:p>
        </w:tc>
      </w:tr>
      <w:tr w:rsidR="00D07C8E" w:rsidRPr="00E107CA" w:rsidTr="00E93955">
        <w:trPr>
          <w:trHeight w:val="209"/>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兼課鐘點費</w:t>
            </w:r>
          </w:p>
        </w:tc>
      </w:tr>
      <w:tr w:rsidR="00D07C8E" w:rsidRPr="00E107CA" w:rsidTr="00E93955">
        <w:trPr>
          <w:trHeight w:val="185"/>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長期代理教師薪資</w:t>
            </w:r>
          </w:p>
        </w:tc>
      </w:tr>
      <w:tr w:rsidR="00D07C8E" w:rsidRPr="00E107CA" w:rsidTr="00E93955">
        <w:trPr>
          <w:trHeight w:val="4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114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工員工資</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凡正式工員工資屬之。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技工及工友待遇</w:t>
            </w:r>
          </w:p>
        </w:tc>
      </w:tr>
      <w:tr w:rsidR="00D07C8E" w:rsidRPr="00E107CA" w:rsidTr="00E93955">
        <w:trPr>
          <w:trHeight w:val="766"/>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12</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聘僱及兼職人員薪資</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凡聘用、約</w:t>
            </w:r>
            <w:proofErr w:type="gramStart"/>
            <w:r w:rsidRPr="00E107CA">
              <w:rPr>
                <w:rFonts w:ascii="標楷體" w:eastAsia="標楷體" w:hAnsi="標楷體" w:cs="新細明體" w:hint="eastAsia"/>
                <w:sz w:val="24"/>
                <w:szCs w:val="24"/>
              </w:rPr>
              <w:t>僱</w:t>
            </w:r>
            <w:proofErr w:type="gramEnd"/>
            <w:r w:rsidRPr="00E107CA">
              <w:rPr>
                <w:rFonts w:ascii="標楷體" w:eastAsia="標楷體" w:hAnsi="標楷體" w:cs="新細明體" w:hint="eastAsia"/>
                <w:sz w:val="24"/>
                <w:szCs w:val="24"/>
              </w:rPr>
              <w:t>及兼職人員之薪資等屬之。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5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121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聘用人員薪金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凡在預算員額內，依「聘用人員聘用條例」及其他規定進用人員之薪金屬之</w:t>
            </w:r>
            <w:r w:rsidRPr="00E107CA">
              <w:rPr>
                <w:rFonts w:ascii="標楷體" w:eastAsia="標楷體" w:hAnsi="標楷體" w:cs="新細明體" w:hint="eastAsia"/>
                <w:color w:val="0000FF"/>
                <w:sz w:val="24"/>
                <w:szCs w:val="24"/>
              </w:rPr>
              <w:t>。</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11"/>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122</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約</w:t>
            </w:r>
            <w:proofErr w:type="gramStart"/>
            <w:r w:rsidRPr="00E107CA">
              <w:rPr>
                <w:rFonts w:ascii="標楷體" w:eastAsia="標楷體" w:hAnsi="標楷體" w:cs="新細明體" w:hint="eastAsia"/>
                <w:sz w:val="24"/>
                <w:szCs w:val="24"/>
              </w:rPr>
              <w:t>僱</w:t>
            </w:r>
            <w:proofErr w:type="gramEnd"/>
            <w:r w:rsidRPr="00E107CA">
              <w:rPr>
                <w:rFonts w:ascii="標楷體" w:eastAsia="標楷體" w:hAnsi="標楷體" w:cs="新細明體" w:hint="eastAsia"/>
                <w:sz w:val="24"/>
                <w:szCs w:val="24"/>
              </w:rPr>
              <w:t>職員薪金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凡在預算員額內，依「行政院暨所屬機關約</w:t>
            </w:r>
            <w:proofErr w:type="gramStart"/>
            <w:r w:rsidRPr="00E107CA">
              <w:rPr>
                <w:rFonts w:ascii="標楷體" w:eastAsia="標楷體" w:hAnsi="標楷體" w:cs="新細明體" w:hint="eastAsia"/>
                <w:sz w:val="24"/>
                <w:szCs w:val="24"/>
              </w:rPr>
              <w:t>僱</w:t>
            </w:r>
            <w:proofErr w:type="gramEnd"/>
            <w:r w:rsidRPr="00E107CA">
              <w:rPr>
                <w:rFonts w:ascii="標楷體" w:eastAsia="標楷體" w:hAnsi="標楷體" w:cs="新細明體" w:hint="eastAsia"/>
                <w:sz w:val="24"/>
                <w:szCs w:val="24"/>
              </w:rPr>
              <w:t>人員僱用辦法」及其他規定進用職員之薪金屬之。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職務代理人薪資</w:t>
            </w:r>
          </w:p>
        </w:tc>
      </w:tr>
      <w:tr w:rsidR="00D07C8E" w:rsidRPr="00E107CA" w:rsidTr="00E93955">
        <w:trPr>
          <w:trHeight w:val="417"/>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約</w:t>
            </w:r>
            <w:proofErr w:type="gramStart"/>
            <w:r w:rsidRPr="00E107CA">
              <w:rPr>
                <w:rFonts w:ascii="標楷體" w:eastAsia="標楷體" w:hAnsi="標楷體" w:cs="新細明體" w:hint="eastAsia"/>
                <w:sz w:val="24"/>
                <w:szCs w:val="24"/>
              </w:rPr>
              <w:t>僱</w:t>
            </w:r>
            <w:proofErr w:type="gramEnd"/>
            <w:r w:rsidRPr="00E107CA">
              <w:rPr>
                <w:rFonts w:ascii="標楷體" w:eastAsia="標楷體" w:hAnsi="標楷體" w:cs="新細明體" w:hint="eastAsia"/>
                <w:sz w:val="24"/>
                <w:szCs w:val="24"/>
              </w:rPr>
              <w:t>人員薪資</w:t>
            </w:r>
          </w:p>
        </w:tc>
      </w:tr>
      <w:tr w:rsidR="00D07C8E" w:rsidRPr="00E107CA" w:rsidTr="00E93955">
        <w:trPr>
          <w:trHeight w:val="78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124</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兼職人員酬金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凡兼職人員之酬金及大專院校兼任教師之鐘點費屬之。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補校鐘點費、補校兼職工作補助費、補校導師費</w:t>
            </w:r>
          </w:p>
        </w:tc>
      </w:tr>
      <w:tr w:rsidR="00D07C8E" w:rsidRPr="00E107CA" w:rsidTr="00E93955">
        <w:trPr>
          <w:trHeight w:val="848"/>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兼職人員兼職費(依「軍公教人員兼職費及講座鐘點費支給規定」辦理)</w:t>
            </w:r>
          </w:p>
        </w:tc>
      </w:tr>
      <w:tr w:rsidR="00D07C8E" w:rsidRPr="00E107CA" w:rsidTr="00E93955">
        <w:trPr>
          <w:trHeight w:val="509"/>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代課鐘點費</w:t>
            </w:r>
          </w:p>
        </w:tc>
      </w:tr>
      <w:tr w:rsidR="00D07C8E" w:rsidRPr="00E107CA" w:rsidTr="00E93955">
        <w:trPr>
          <w:trHeight w:val="559"/>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短期代課教師薪資</w:t>
            </w:r>
          </w:p>
        </w:tc>
      </w:tr>
      <w:tr w:rsidR="00D07C8E" w:rsidRPr="00E107CA" w:rsidTr="00E93955">
        <w:trPr>
          <w:trHeight w:val="72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13</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超時工作報酬</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凡員工超時工作之加（值）班費、誤餐費等屬之。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9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131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加班費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凡員工在規定上班時間或正常工作時間</w:t>
            </w:r>
            <w:proofErr w:type="gramStart"/>
            <w:r w:rsidRPr="00E107CA">
              <w:rPr>
                <w:rFonts w:ascii="標楷體" w:eastAsia="標楷體" w:hAnsi="標楷體" w:cs="新細明體" w:hint="eastAsia"/>
                <w:sz w:val="24"/>
                <w:szCs w:val="24"/>
              </w:rPr>
              <w:t>以外，</w:t>
            </w:r>
            <w:proofErr w:type="gramEnd"/>
            <w:r w:rsidRPr="00E107CA">
              <w:rPr>
                <w:rFonts w:ascii="標楷體" w:eastAsia="標楷體" w:hAnsi="標楷體" w:cs="新細明體" w:hint="eastAsia"/>
                <w:sz w:val="24"/>
                <w:szCs w:val="24"/>
              </w:rPr>
              <w:t>經指派延長工作及因業務需要不能依規定休假支領之加班費及不休假加班費等費用屬之。</w:t>
            </w: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補校工友加班費</w:t>
            </w:r>
          </w:p>
        </w:tc>
      </w:tr>
      <w:tr w:rsidR="00D07C8E" w:rsidRPr="00E107CA" w:rsidTr="00E93955">
        <w:trPr>
          <w:trHeight w:val="546"/>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color w:val="FF0000"/>
                <w:sz w:val="24"/>
                <w:szCs w:val="24"/>
              </w:rPr>
            </w:pPr>
            <w:r w:rsidRPr="00E107CA">
              <w:rPr>
                <w:rFonts w:ascii="標楷體" w:eastAsia="標楷體" w:hAnsi="標楷體" w:cs="新細明體" w:hint="eastAsia"/>
                <w:b/>
                <w:bCs/>
                <w:color w:val="FF0000"/>
                <w:sz w:val="24"/>
                <w:szCs w:val="24"/>
              </w:rPr>
              <w:t>職員(含教師兼行政)、技工</w:t>
            </w:r>
            <w:r w:rsidRPr="00E107CA">
              <w:rPr>
                <w:rFonts w:ascii="標楷體" w:eastAsia="標楷體" w:hAnsi="標楷體" w:cs="新細明體" w:hint="eastAsia"/>
                <w:b/>
                <w:bCs/>
                <w:sz w:val="24"/>
                <w:szCs w:val="24"/>
              </w:rPr>
              <w:t>工友不休假加班費</w:t>
            </w:r>
          </w:p>
        </w:tc>
      </w:tr>
      <w:tr w:rsidR="00D07C8E" w:rsidRPr="00E107CA" w:rsidTr="00E93955">
        <w:trPr>
          <w:trHeight w:val="45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教師研習中心加班費(南縣)</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color w:val="FF0000"/>
                <w:sz w:val="24"/>
                <w:szCs w:val="24"/>
              </w:rPr>
            </w:pPr>
            <w:proofErr w:type="gramStart"/>
            <w:r w:rsidRPr="00E107CA">
              <w:rPr>
                <w:rFonts w:ascii="標楷體" w:eastAsia="標楷體" w:hAnsi="標楷體" w:cs="新細明體" w:hint="eastAsia"/>
                <w:b/>
                <w:bCs/>
                <w:color w:val="FF0000"/>
                <w:sz w:val="24"/>
                <w:szCs w:val="24"/>
              </w:rPr>
              <w:t>教網中心</w:t>
            </w:r>
            <w:proofErr w:type="gramEnd"/>
            <w:r w:rsidRPr="00E107CA">
              <w:rPr>
                <w:rFonts w:ascii="標楷體" w:eastAsia="標楷體" w:hAnsi="標楷體" w:cs="新細明體" w:hint="eastAsia"/>
                <w:b/>
                <w:bCs/>
                <w:color w:val="FF0000"/>
                <w:sz w:val="24"/>
                <w:szCs w:val="24"/>
              </w:rPr>
              <w:t>加班費(南市)</w:t>
            </w:r>
          </w:p>
        </w:tc>
      </w:tr>
      <w:tr w:rsidR="00D07C8E" w:rsidRPr="00E107CA" w:rsidTr="00E93955">
        <w:trPr>
          <w:trHeight w:val="92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132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值班費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凡員工在規定上班時間或正常工作時間</w:t>
            </w:r>
            <w:proofErr w:type="gramStart"/>
            <w:r w:rsidRPr="00E107CA">
              <w:rPr>
                <w:rFonts w:ascii="標楷體" w:eastAsia="標楷體" w:hAnsi="標楷體" w:cs="新細明體" w:hint="eastAsia"/>
                <w:sz w:val="24"/>
                <w:szCs w:val="24"/>
              </w:rPr>
              <w:t>以外，</w:t>
            </w:r>
            <w:proofErr w:type="gramEnd"/>
            <w:r w:rsidRPr="00E107CA">
              <w:rPr>
                <w:rFonts w:ascii="標楷體" w:eastAsia="標楷體" w:hAnsi="標楷體" w:cs="新細明體" w:hint="eastAsia"/>
                <w:sz w:val="24"/>
                <w:szCs w:val="24"/>
              </w:rPr>
              <w:t>值日（夜）、值勤、值班支領之費用屬之。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b/>
                <w:bCs/>
                <w:sz w:val="24"/>
                <w:szCs w:val="24"/>
              </w:rPr>
            </w:pPr>
            <w:r w:rsidRPr="00E107CA">
              <w:rPr>
                <w:rFonts w:ascii="標楷體" w:eastAsia="標楷體" w:hAnsi="標楷體" w:cs="新細明體" w:hint="eastAsia"/>
                <w:b/>
                <w:bCs/>
                <w:sz w:val="24"/>
                <w:szCs w:val="24"/>
              </w:rPr>
              <w:t xml:space="preserve">　</w:t>
            </w:r>
          </w:p>
        </w:tc>
      </w:tr>
      <w:tr w:rsidR="00D07C8E" w:rsidRPr="00E107CA" w:rsidTr="00E93955">
        <w:trPr>
          <w:trHeight w:val="72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15</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獎 金</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凡員工依規定支領之績效獎金、考績獎金及年終獎金等屬之。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23"/>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151</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考績獎金</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凡按考績</w:t>
            </w:r>
            <w:proofErr w:type="gramEnd"/>
            <w:r w:rsidRPr="00E107CA">
              <w:rPr>
                <w:rFonts w:ascii="標楷體" w:eastAsia="標楷體" w:hAnsi="標楷體" w:cs="新細明體" w:hint="eastAsia"/>
                <w:sz w:val="24"/>
                <w:szCs w:val="24"/>
              </w:rPr>
              <w:t>法規定核發之獎金屬之。</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教職員工考績獎金</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156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152</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年終獎金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凡依規定於年節加發之工作獎金屬之。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教職員工年終獎金、約聘僱人員年終獎金、(含12月曾在職之代理教師及按日支薪之代課老師年終獎金)</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月退休人員年終慰問金</w:t>
            </w:r>
          </w:p>
        </w:tc>
      </w:tr>
      <w:tr w:rsidR="00D07C8E" w:rsidRPr="00E107CA" w:rsidTr="00E93955">
        <w:trPr>
          <w:trHeight w:val="592"/>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16</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退休及</w:t>
            </w:r>
            <w:proofErr w:type="gramStart"/>
            <w:r w:rsidRPr="00E107CA">
              <w:rPr>
                <w:rFonts w:ascii="標楷體" w:eastAsia="標楷體" w:hAnsi="標楷體" w:cs="新細明體" w:hint="eastAsia"/>
                <w:sz w:val="24"/>
                <w:szCs w:val="24"/>
              </w:rPr>
              <w:t>卹</w:t>
            </w:r>
            <w:proofErr w:type="gramEnd"/>
            <w:r w:rsidRPr="00E107CA">
              <w:rPr>
                <w:rFonts w:ascii="標楷體" w:eastAsia="標楷體" w:hAnsi="標楷體" w:cs="新細明體" w:hint="eastAsia"/>
                <w:sz w:val="24"/>
                <w:szCs w:val="24"/>
              </w:rPr>
              <w:t>償金</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FF0000"/>
                <w:sz w:val="24"/>
                <w:szCs w:val="24"/>
              </w:rPr>
            </w:pPr>
            <w:r w:rsidRPr="00E107CA">
              <w:rPr>
                <w:rFonts w:ascii="標楷體" w:eastAsia="標楷體" w:hAnsi="標楷體" w:cs="新細明體" w:hint="eastAsia"/>
                <w:color w:val="FF0000"/>
                <w:sz w:val="24"/>
                <w:szCs w:val="24"/>
              </w:rPr>
              <w:t>凡依規定</w:t>
            </w:r>
            <w:proofErr w:type="gramStart"/>
            <w:r w:rsidRPr="00E107CA">
              <w:rPr>
                <w:rFonts w:ascii="標楷體" w:eastAsia="標楷體" w:hAnsi="標楷體" w:cs="新細明體" w:hint="eastAsia"/>
                <w:color w:val="FF0000"/>
                <w:sz w:val="24"/>
                <w:szCs w:val="24"/>
              </w:rPr>
              <w:t>提撥或支給</w:t>
            </w:r>
            <w:proofErr w:type="gramEnd"/>
            <w:r w:rsidRPr="00E107CA">
              <w:rPr>
                <w:rFonts w:ascii="標楷體" w:eastAsia="標楷體" w:hAnsi="標楷體" w:cs="新細明體" w:hint="eastAsia"/>
                <w:color w:val="FF0000"/>
                <w:sz w:val="24"/>
                <w:szCs w:val="24"/>
              </w:rPr>
              <w:t>之員工退休金、離職金等屬之。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156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161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職員退休及離職金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凡依規定</w:t>
            </w:r>
            <w:proofErr w:type="gramStart"/>
            <w:r w:rsidRPr="00E107CA">
              <w:rPr>
                <w:rFonts w:ascii="標楷體" w:eastAsia="標楷體" w:hAnsi="標楷體" w:cs="新細明體" w:hint="eastAsia"/>
                <w:sz w:val="24"/>
                <w:szCs w:val="24"/>
              </w:rPr>
              <w:t>提撥或支給</w:t>
            </w:r>
            <w:proofErr w:type="gramEnd"/>
            <w:r w:rsidRPr="00E107CA">
              <w:rPr>
                <w:rFonts w:ascii="標楷體" w:eastAsia="標楷體" w:hAnsi="標楷體" w:cs="新細明體" w:hint="eastAsia"/>
                <w:sz w:val="24"/>
                <w:szCs w:val="24"/>
              </w:rPr>
              <w:t>之職員退休及離職金屬之。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教、職員機關</w:t>
            </w:r>
            <w:proofErr w:type="gramStart"/>
            <w:r w:rsidRPr="00E107CA">
              <w:rPr>
                <w:rFonts w:ascii="標楷體" w:eastAsia="標楷體" w:hAnsi="標楷體" w:cs="新細明體" w:hint="eastAsia"/>
                <w:sz w:val="24"/>
                <w:szCs w:val="24"/>
              </w:rPr>
              <w:t>提撥</w:t>
            </w:r>
            <w:proofErr w:type="gramEnd"/>
            <w:r w:rsidRPr="00E107CA">
              <w:rPr>
                <w:rFonts w:ascii="標楷體" w:eastAsia="標楷體" w:hAnsi="標楷體" w:cs="新細明體" w:hint="eastAsia"/>
                <w:sz w:val="24"/>
                <w:szCs w:val="24"/>
              </w:rPr>
              <w:t>退撫基金，代理教師、職務代理人、游泳池救生員、自然史館等約聘僱人員退休離職儲金</w:t>
            </w:r>
          </w:p>
        </w:tc>
      </w:tr>
      <w:tr w:rsidR="00D07C8E" w:rsidRPr="00E107CA" w:rsidTr="00E93955">
        <w:trPr>
          <w:trHeight w:val="195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原「教育人員退休給付-人事費-退休退職給付」項下之</w:t>
            </w:r>
            <w:r w:rsidRPr="00E107CA">
              <w:rPr>
                <w:rFonts w:ascii="標楷體" w:eastAsia="標楷體" w:hAnsi="標楷體" w:cs="新細明體" w:hint="eastAsia"/>
                <w:sz w:val="24"/>
                <w:szCs w:val="24"/>
                <w:u w:val="single"/>
              </w:rPr>
              <w:t>退休金、補償金</w:t>
            </w:r>
            <w:r w:rsidRPr="00E107CA">
              <w:rPr>
                <w:rFonts w:ascii="標楷體" w:eastAsia="標楷體" w:hAnsi="標楷體" w:cs="新細明體" w:hint="eastAsia"/>
                <w:sz w:val="24"/>
                <w:szCs w:val="24"/>
              </w:rPr>
              <w:t>、</w:t>
            </w:r>
            <w:r w:rsidRPr="00E107CA">
              <w:rPr>
                <w:rFonts w:ascii="標楷體" w:eastAsia="標楷體" w:hAnsi="標楷體" w:cs="新細明體" w:hint="eastAsia"/>
                <w:sz w:val="24"/>
                <w:szCs w:val="24"/>
                <w:u w:val="single"/>
              </w:rPr>
              <w:t>月退人員死亡月撫慰金、退休人員服務獎章獎勵金</w:t>
            </w:r>
          </w:p>
        </w:tc>
      </w:tr>
      <w:tr w:rsidR="00D07C8E" w:rsidRPr="00E107CA" w:rsidTr="00E93955">
        <w:trPr>
          <w:trHeight w:val="668"/>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162</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工員退休及離職金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凡依規定</w:t>
            </w:r>
            <w:proofErr w:type="gramStart"/>
            <w:r w:rsidRPr="00E107CA">
              <w:rPr>
                <w:rFonts w:ascii="標楷體" w:eastAsia="標楷體" w:hAnsi="標楷體" w:cs="新細明體" w:hint="eastAsia"/>
                <w:sz w:val="24"/>
                <w:szCs w:val="24"/>
              </w:rPr>
              <w:t>提撥或支給</w:t>
            </w:r>
            <w:proofErr w:type="gramEnd"/>
            <w:r w:rsidRPr="00E107CA">
              <w:rPr>
                <w:rFonts w:ascii="標楷體" w:eastAsia="標楷體" w:hAnsi="標楷體" w:cs="新細明體" w:hint="eastAsia"/>
                <w:sz w:val="24"/>
                <w:szCs w:val="24"/>
              </w:rPr>
              <w:t>之工員退休及離職金屬之。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編制內技工、工友勞退準備金</w:t>
            </w:r>
            <w:proofErr w:type="gramStart"/>
            <w:r w:rsidRPr="00E107CA">
              <w:rPr>
                <w:rFonts w:ascii="標楷體" w:eastAsia="標楷體" w:hAnsi="標楷體" w:cs="新細明體" w:hint="eastAsia"/>
                <w:sz w:val="24"/>
                <w:szCs w:val="24"/>
              </w:rPr>
              <w:t>提撥</w:t>
            </w:r>
            <w:proofErr w:type="gramEnd"/>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編制內技工、工友退職金</w:t>
            </w:r>
          </w:p>
        </w:tc>
      </w:tr>
      <w:tr w:rsidR="00D07C8E" w:rsidRPr="00E107CA" w:rsidTr="00E93955">
        <w:trPr>
          <w:trHeight w:val="684"/>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164</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卹</w:t>
            </w:r>
            <w:proofErr w:type="gramEnd"/>
            <w:r w:rsidRPr="00E107CA">
              <w:rPr>
                <w:rFonts w:ascii="標楷體" w:eastAsia="標楷體" w:hAnsi="標楷體" w:cs="新細明體" w:hint="eastAsia"/>
                <w:sz w:val="24"/>
                <w:szCs w:val="24"/>
              </w:rPr>
              <w:t>償金</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凡員工在職病故、意外死亡或職業災害傷亡之撫卹金、喪葬費、救濟費及補償費屬之。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公教員工在職死亡之</w:t>
            </w:r>
            <w:proofErr w:type="gramStart"/>
            <w:r w:rsidRPr="00E107CA">
              <w:rPr>
                <w:rFonts w:ascii="標楷體" w:eastAsia="標楷體" w:hAnsi="標楷體" w:cs="新細明體" w:hint="eastAsia"/>
                <w:sz w:val="24"/>
                <w:szCs w:val="24"/>
              </w:rPr>
              <w:t>殮</w:t>
            </w:r>
            <w:proofErr w:type="gramEnd"/>
            <w:r w:rsidRPr="00E107CA">
              <w:rPr>
                <w:rFonts w:ascii="標楷體" w:eastAsia="標楷體" w:hAnsi="標楷體" w:cs="新細明體" w:hint="eastAsia"/>
                <w:sz w:val="24"/>
                <w:szCs w:val="24"/>
              </w:rPr>
              <w:t>葬補助</w:t>
            </w:r>
          </w:p>
        </w:tc>
      </w:tr>
      <w:tr w:rsidR="00D07C8E" w:rsidRPr="00E107CA" w:rsidTr="00E93955">
        <w:trPr>
          <w:trHeight w:val="117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原「教育人員撫</w:t>
            </w:r>
            <w:proofErr w:type="gramStart"/>
            <w:r w:rsidRPr="00E107CA">
              <w:rPr>
                <w:rFonts w:ascii="標楷體" w:eastAsia="標楷體" w:hAnsi="標楷體" w:cs="新細明體" w:hint="eastAsia"/>
                <w:sz w:val="24"/>
                <w:szCs w:val="24"/>
              </w:rPr>
              <w:t>卹</w:t>
            </w:r>
            <w:proofErr w:type="gramEnd"/>
            <w:r w:rsidRPr="00E107CA">
              <w:rPr>
                <w:rFonts w:ascii="標楷體" w:eastAsia="標楷體" w:hAnsi="標楷體" w:cs="新細明體" w:hint="eastAsia"/>
                <w:sz w:val="24"/>
                <w:szCs w:val="24"/>
              </w:rPr>
              <w:t>給付-人事費-退休退職給付」項下之年撫卹金或一次撫卹金</w:t>
            </w:r>
          </w:p>
        </w:tc>
      </w:tr>
      <w:tr w:rsidR="00D07C8E" w:rsidRPr="00E107CA" w:rsidTr="00E93955">
        <w:trPr>
          <w:trHeight w:val="47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17</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資遣費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凡依規定資遣員工之費用屬之。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930"/>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18</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福利費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凡為增進員工福利依規定分擔或</w:t>
            </w:r>
            <w:proofErr w:type="gramStart"/>
            <w:r w:rsidRPr="00E107CA">
              <w:rPr>
                <w:rFonts w:ascii="標楷體" w:eastAsia="標楷體" w:hAnsi="標楷體" w:cs="新細明體" w:hint="eastAsia"/>
                <w:sz w:val="24"/>
                <w:szCs w:val="24"/>
              </w:rPr>
              <w:t>提撥</w:t>
            </w:r>
            <w:proofErr w:type="gramEnd"/>
            <w:r w:rsidRPr="00E107CA">
              <w:rPr>
                <w:rFonts w:ascii="標楷體" w:eastAsia="標楷體" w:hAnsi="標楷體" w:cs="新細明體" w:hint="eastAsia"/>
                <w:sz w:val="24"/>
                <w:szCs w:val="24"/>
              </w:rPr>
              <w:t>之保險費、傷病醫藥費、福利金及體育活動費等屬之。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6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181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分擔員工保險費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凡員工參加公保、勞保及健保補助費屬之。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教職員</w:t>
            </w:r>
            <w:proofErr w:type="gramStart"/>
            <w:r w:rsidRPr="00E107CA">
              <w:rPr>
                <w:rFonts w:ascii="標楷體" w:eastAsia="標楷體" w:hAnsi="標楷體" w:cs="新細明體" w:hint="eastAsia"/>
                <w:sz w:val="24"/>
                <w:szCs w:val="24"/>
              </w:rPr>
              <w:t>工公、勞</w:t>
            </w:r>
            <w:proofErr w:type="gramEnd"/>
            <w:r w:rsidRPr="00E107CA">
              <w:rPr>
                <w:rFonts w:ascii="標楷體" w:eastAsia="標楷體" w:hAnsi="標楷體" w:cs="新細明體" w:hint="eastAsia"/>
                <w:sz w:val="24"/>
                <w:szCs w:val="24"/>
              </w:rPr>
              <w:t>、健保費等(</w:t>
            </w:r>
            <w:proofErr w:type="gramStart"/>
            <w:r w:rsidRPr="00E107CA">
              <w:rPr>
                <w:rFonts w:ascii="標楷體" w:eastAsia="標楷體" w:hAnsi="標楷體" w:cs="新細明體" w:hint="eastAsia"/>
                <w:sz w:val="24"/>
                <w:szCs w:val="24"/>
              </w:rPr>
              <w:t>含約聘僱</w:t>
            </w:r>
            <w:proofErr w:type="gramEnd"/>
            <w:r w:rsidRPr="00E107CA">
              <w:rPr>
                <w:rFonts w:ascii="標楷體" w:eastAsia="標楷體" w:hAnsi="標楷體" w:cs="新細明體" w:hint="eastAsia"/>
                <w:sz w:val="24"/>
                <w:szCs w:val="24"/>
              </w:rPr>
              <w:t>人員)</w:t>
            </w:r>
          </w:p>
        </w:tc>
      </w:tr>
      <w:tr w:rsidR="00D07C8E" w:rsidRPr="00E107CA" w:rsidTr="00E93955">
        <w:trPr>
          <w:trHeight w:val="79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183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傷病醫藥費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凡員工體檢、傷病醫藥、安全衛生等補助費及附設醫院或醫務室診療、藥品費屬之。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公務人員健康檢查費</w:t>
            </w:r>
          </w:p>
        </w:tc>
      </w:tr>
      <w:tr w:rsidR="00D07C8E" w:rsidRPr="00E107CA" w:rsidTr="00E93955">
        <w:trPr>
          <w:trHeight w:val="58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185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提撥</w:t>
            </w:r>
            <w:proofErr w:type="gramEnd"/>
            <w:r w:rsidRPr="00E107CA">
              <w:rPr>
                <w:rFonts w:ascii="標楷體" w:eastAsia="標楷體" w:hAnsi="標楷體" w:cs="新細明體" w:hint="eastAsia"/>
                <w:sz w:val="24"/>
                <w:szCs w:val="24"/>
              </w:rPr>
              <w:t>福利金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凡依職工福利金條例規定</w:t>
            </w:r>
            <w:proofErr w:type="gramStart"/>
            <w:r w:rsidRPr="00E107CA">
              <w:rPr>
                <w:rFonts w:ascii="標楷體" w:eastAsia="標楷體" w:hAnsi="標楷體" w:cs="新細明體" w:hint="eastAsia"/>
                <w:sz w:val="24"/>
                <w:szCs w:val="24"/>
              </w:rPr>
              <w:t>提撥</w:t>
            </w:r>
            <w:proofErr w:type="gramEnd"/>
            <w:r w:rsidRPr="00E107CA">
              <w:rPr>
                <w:rFonts w:ascii="標楷體" w:eastAsia="標楷體" w:hAnsi="標楷體" w:cs="新細明體" w:hint="eastAsia"/>
                <w:sz w:val="24"/>
                <w:szCs w:val="24"/>
              </w:rPr>
              <w:t>之福利金屬之。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49"/>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187</w:t>
            </w:r>
          </w:p>
        </w:tc>
        <w:tc>
          <w:tcPr>
            <w:tcW w:w="2521" w:type="dxa"/>
            <w:tcBorders>
              <w:top w:val="single" w:sz="4" w:space="0" w:color="auto"/>
              <w:left w:val="nil"/>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員工通勤交通費</w:t>
            </w:r>
          </w:p>
        </w:tc>
        <w:tc>
          <w:tcPr>
            <w:tcW w:w="4121" w:type="dxa"/>
            <w:tcBorders>
              <w:top w:val="single" w:sz="4" w:space="0" w:color="auto"/>
              <w:left w:val="nil"/>
              <w:bottom w:val="single" w:sz="4" w:space="0" w:color="auto"/>
              <w:right w:val="nil"/>
            </w:tcBorders>
            <w:shd w:val="clear" w:color="auto" w:fill="auto"/>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凡支出員工上下班通勤所需之交通費屬之。</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員工通勤交通費</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390"/>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18Y</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其他福利費</w:t>
            </w:r>
          </w:p>
        </w:tc>
        <w:tc>
          <w:tcPr>
            <w:tcW w:w="41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凡不屬於以上各項之其他福利費屬之。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休假補助</w:t>
            </w:r>
          </w:p>
        </w:tc>
      </w:tr>
      <w:tr w:rsidR="00D07C8E" w:rsidRPr="00E107CA" w:rsidTr="00E93955">
        <w:trPr>
          <w:trHeight w:val="1170"/>
        </w:trPr>
        <w:tc>
          <w:tcPr>
            <w:tcW w:w="495" w:type="dxa"/>
            <w:vMerge/>
            <w:tcBorders>
              <w:top w:val="single" w:sz="4" w:space="0" w:color="auto"/>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公教人員各項補助項之婚喪及生育補助、子女教育補助費(含退休人員)</w:t>
            </w:r>
          </w:p>
        </w:tc>
      </w:tr>
      <w:tr w:rsidR="00D07C8E" w:rsidRPr="00E107CA" w:rsidTr="00E93955">
        <w:trPr>
          <w:trHeight w:val="780"/>
        </w:trPr>
        <w:tc>
          <w:tcPr>
            <w:tcW w:w="495" w:type="dxa"/>
            <w:vMerge/>
            <w:tcBorders>
              <w:top w:val="single" w:sz="4" w:space="0" w:color="auto"/>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FF0000"/>
                <w:sz w:val="24"/>
                <w:szCs w:val="24"/>
                <w:u w:val="single"/>
              </w:rPr>
            </w:pPr>
            <w:r w:rsidRPr="00E107CA">
              <w:rPr>
                <w:rFonts w:ascii="標楷體" w:eastAsia="標楷體" w:hAnsi="標楷體" w:cs="新細明體" w:hint="eastAsia"/>
                <w:color w:val="FF0000"/>
                <w:sz w:val="24"/>
                <w:szCs w:val="24"/>
                <w:u w:val="single"/>
              </w:rPr>
              <w:t>工友交通補助費、員工交通補助費</w:t>
            </w:r>
          </w:p>
        </w:tc>
      </w:tr>
      <w:tr w:rsidR="00D07C8E" w:rsidRPr="00E107CA" w:rsidTr="00E93955">
        <w:trPr>
          <w:trHeight w:val="780"/>
        </w:trPr>
        <w:tc>
          <w:tcPr>
            <w:tcW w:w="495" w:type="dxa"/>
            <w:vMerge/>
            <w:tcBorders>
              <w:top w:val="single" w:sz="4" w:space="0" w:color="auto"/>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現有</w:t>
            </w:r>
            <w:proofErr w:type="gramStart"/>
            <w:r w:rsidRPr="00E107CA">
              <w:rPr>
                <w:rFonts w:ascii="標楷體" w:eastAsia="標楷體" w:hAnsi="標楷體" w:cs="新細明體" w:hint="eastAsia"/>
                <w:sz w:val="24"/>
                <w:szCs w:val="24"/>
              </w:rPr>
              <w:t>教職員工奉准</w:t>
            </w:r>
            <w:proofErr w:type="gramEnd"/>
            <w:r w:rsidRPr="00E107CA">
              <w:rPr>
                <w:rFonts w:ascii="標楷體" w:eastAsia="標楷體" w:hAnsi="標楷體" w:cs="新細明體" w:hint="eastAsia"/>
                <w:sz w:val="24"/>
                <w:szCs w:val="24"/>
              </w:rPr>
              <w:t>公餘進修之學分學雜費補助</w:t>
            </w:r>
          </w:p>
        </w:tc>
      </w:tr>
      <w:tr w:rsidR="00D07C8E" w:rsidRPr="00E107CA" w:rsidTr="00E93955">
        <w:trPr>
          <w:trHeight w:val="604"/>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19</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提繳費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凡依法提繳積欠工資墊償基金之費用屬之。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98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191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提繳工資墊償費用</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凡按當月</w:t>
            </w:r>
            <w:proofErr w:type="gramEnd"/>
            <w:r w:rsidRPr="00E107CA">
              <w:rPr>
                <w:rFonts w:ascii="標楷體" w:eastAsia="標楷體" w:hAnsi="標楷體" w:cs="新細明體" w:hint="eastAsia"/>
                <w:sz w:val="24"/>
                <w:szCs w:val="24"/>
              </w:rPr>
              <w:t>僱用勞工投保薪資總額及規定費率，提繳積欠工資墊償基金之費用屬之。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勞保工資墊償基金(請注意此項目)</w:t>
            </w:r>
          </w:p>
        </w:tc>
      </w:tr>
      <w:tr w:rsidR="00D07C8E" w:rsidRPr="00E107CA" w:rsidTr="00E93955">
        <w:trPr>
          <w:trHeight w:val="698"/>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2</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服務費用</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凡水電、郵電、旅運、印製裝訂及廣告、修理保養及保固、保險、專業服務、公共關係等費用皆屬之。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40"/>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水電費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凡使用水、電、氣體及其他動力費等屬之。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5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動力費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凡各項電信、機械設備等動用之電力費屬之。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工作場所電費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凡工作場所耗用之電費屬之。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電費</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宿舍電費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凡宿舍耗用之電費屬之。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宿舍電費</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工作場所水費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凡工作場所耗用之水費屬之。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水費</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宿舍水費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凡宿舍耗用之水費屬之。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宿舍水費</w:t>
            </w:r>
          </w:p>
        </w:tc>
      </w:tr>
      <w:tr w:rsidR="00D07C8E" w:rsidRPr="00E107CA" w:rsidTr="00E93955">
        <w:trPr>
          <w:trHeight w:val="6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217</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氣體費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凡工作場所、宿舍耗用之煤氣、瓦斯費屬之。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煤氣、瓦斯費</w:t>
            </w:r>
          </w:p>
        </w:tc>
      </w:tr>
      <w:tr w:rsidR="00D07C8E" w:rsidRPr="00E107CA" w:rsidTr="00E93955">
        <w:trPr>
          <w:trHeight w:val="51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 xml:space="preserve">21Y </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其他場所水電費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凡不屬於以上場所水電費屬之。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color w:val="FF0000"/>
                <w:sz w:val="24"/>
                <w:szCs w:val="24"/>
              </w:rPr>
            </w:pPr>
            <w:r w:rsidRPr="00E107CA">
              <w:rPr>
                <w:rFonts w:ascii="標楷體" w:eastAsia="標楷體" w:hAnsi="標楷體" w:cs="新細明體" w:hint="eastAsia"/>
                <w:color w:val="FF0000"/>
                <w:sz w:val="24"/>
                <w:szCs w:val="24"/>
              </w:rPr>
              <w:t xml:space="preserve">　</w:t>
            </w:r>
          </w:p>
        </w:tc>
      </w:tr>
      <w:tr w:rsidR="00D07C8E" w:rsidRPr="00E107CA" w:rsidTr="00E93955">
        <w:trPr>
          <w:trHeight w:val="538"/>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22</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郵電費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凡郵費、電話費、電報費及數據通信費等屬之。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1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221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郵費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凡寄發郵件之費用屬之。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郵資</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222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電話費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凡使用電話之費用屬之。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電話費</w:t>
            </w:r>
          </w:p>
        </w:tc>
      </w:tr>
      <w:tr w:rsidR="00D07C8E" w:rsidRPr="00E107CA" w:rsidTr="00E93955">
        <w:trPr>
          <w:trHeight w:val="95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224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數據通信費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凡使用數據通信之費用屬之。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光纖網路連線費、ADSL網路連線費、學校數據交換、網路通訊費用</w:t>
            </w:r>
          </w:p>
        </w:tc>
      </w:tr>
      <w:tr w:rsidR="00D07C8E" w:rsidRPr="00E107CA" w:rsidTr="00E93955">
        <w:trPr>
          <w:trHeight w:val="558"/>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23</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旅運費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凡出差旅費及貨物運送、裝卸費用等屬之。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66"/>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231</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國內旅費</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凡員工國內出差、調遣、受訓等交通費、住宿費、膳雜費及臨時費屬之。</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國內旅費</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83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232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國外旅費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凡派員出國考察、開會、洽公、進修、研究、實習等交通費、生活費及公費</w:t>
            </w:r>
            <w:proofErr w:type="gramStart"/>
            <w:r w:rsidRPr="00E107CA">
              <w:rPr>
                <w:rFonts w:ascii="標楷體" w:eastAsia="標楷體" w:hAnsi="標楷體" w:cs="新細明體" w:hint="eastAsia"/>
                <w:sz w:val="24"/>
                <w:szCs w:val="24"/>
              </w:rPr>
              <w:t>或</w:t>
            </w:r>
            <w:r w:rsidRPr="00E107CA">
              <w:rPr>
                <w:rFonts w:ascii="標楷體" w:eastAsia="標楷體" w:hAnsi="標楷體" w:cs="新細明體" w:hint="eastAsia"/>
                <w:color w:val="FF0000"/>
                <w:sz w:val="24"/>
                <w:szCs w:val="24"/>
              </w:rPr>
              <w:t>川裝</w:t>
            </w:r>
            <w:proofErr w:type="gramEnd"/>
            <w:r w:rsidRPr="00E107CA">
              <w:rPr>
                <w:rFonts w:ascii="標楷體" w:eastAsia="標楷體" w:hAnsi="標楷體" w:cs="新細明體" w:hint="eastAsia"/>
                <w:color w:val="FF0000"/>
                <w:sz w:val="24"/>
                <w:szCs w:val="24"/>
              </w:rPr>
              <w:t>費</w:t>
            </w:r>
            <w:r w:rsidRPr="00E107CA">
              <w:rPr>
                <w:rFonts w:ascii="標楷體" w:eastAsia="標楷體" w:hAnsi="標楷體" w:cs="新細明體" w:hint="eastAsia"/>
                <w:sz w:val="24"/>
                <w:szCs w:val="24"/>
              </w:rPr>
              <w:t>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69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233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大陸地區旅費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凡派員赴大陸地區考察、開會、洽公等交通費、生活費及公費</w:t>
            </w:r>
            <w:proofErr w:type="gramStart"/>
            <w:r w:rsidRPr="00E107CA">
              <w:rPr>
                <w:rFonts w:ascii="標楷體" w:eastAsia="標楷體" w:hAnsi="標楷體" w:cs="新細明體" w:hint="eastAsia"/>
                <w:sz w:val="24"/>
                <w:szCs w:val="24"/>
              </w:rPr>
              <w:t>或川裝</w:t>
            </w:r>
            <w:proofErr w:type="gramEnd"/>
            <w:r w:rsidRPr="00E107CA">
              <w:rPr>
                <w:rFonts w:ascii="標楷體" w:eastAsia="標楷體" w:hAnsi="標楷體" w:cs="新細明體" w:hint="eastAsia"/>
                <w:sz w:val="24"/>
                <w:szCs w:val="24"/>
              </w:rPr>
              <w:t>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43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235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專力費</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w:t>
            </w:r>
            <w:proofErr w:type="gramStart"/>
            <w:r w:rsidRPr="00E107CA">
              <w:rPr>
                <w:rFonts w:ascii="標楷體" w:eastAsia="標楷體" w:hAnsi="標楷體" w:cs="新細明體" w:hint="eastAsia"/>
                <w:sz w:val="24"/>
                <w:szCs w:val="24"/>
              </w:rPr>
              <w:t>僱</w:t>
            </w:r>
            <w:proofErr w:type="gramEnd"/>
            <w:r w:rsidRPr="00E107CA">
              <w:rPr>
                <w:rFonts w:ascii="標楷體" w:eastAsia="標楷體" w:hAnsi="標楷體" w:cs="新細明體" w:hint="eastAsia"/>
                <w:sz w:val="24"/>
                <w:szCs w:val="24"/>
              </w:rPr>
              <w:t>工搬運、遞送物品等人力使用費屬之。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87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236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貨物運費</w:t>
            </w:r>
          </w:p>
        </w:tc>
        <w:tc>
          <w:tcPr>
            <w:tcW w:w="4121" w:type="dxa"/>
            <w:tcBorders>
              <w:top w:val="nil"/>
              <w:left w:val="nil"/>
              <w:bottom w:val="single" w:sz="4" w:space="0" w:color="auto"/>
              <w:right w:val="single" w:sz="4" w:space="0" w:color="auto"/>
            </w:tcBorders>
            <w:shd w:val="clear" w:color="auto" w:fill="auto"/>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凡運送貨物、器材之海、陸、空運輸費用屬之。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凡公物之運輸、裝卸等所需費用屬之</w:t>
            </w:r>
            <w:r w:rsidRPr="00E107CA">
              <w:rPr>
                <w:rFonts w:ascii="標楷體" w:eastAsia="標楷體" w:hAnsi="標楷體" w:cs="新細明體" w:hint="eastAsia"/>
                <w:color w:val="FF0000"/>
                <w:sz w:val="24"/>
                <w:szCs w:val="24"/>
              </w:rPr>
              <w:t>(含午餐運送費)</w:t>
            </w:r>
          </w:p>
        </w:tc>
      </w:tr>
      <w:tr w:rsidR="00D07C8E" w:rsidRPr="00E107CA" w:rsidTr="00E93955">
        <w:trPr>
          <w:trHeight w:val="62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24</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印刷裝訂與廣告費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凡印製、裝訂、廣告、樣品贈送、業務宣導費用等屬之。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82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241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印刷及裝訂費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w:t>
            </w:r>
            <w:proofErr w:type="gramStart"/>
            <w:r w:rsidRPr="00E107CA">
              <w:rPr>
                <w:rFonts w:ascii="標楷體" w:eastAsia="標楷體" w:hAnsi="標楷體" w:cs="新細明體" w:hint="eastAsia"/>
                <w:sz w:val="24"/>
                <w:szCs w:val="24"/>
              </w:rPr>
              <w:t>帳冊</w:t>
            </w:r>
            <w:proofErr w:type="gramEnd"/>
            <w:r w:rsidRPr="00E107CA">
              <w:rPr>
                <w:rFonts w:ascii="標楷體" w:eastAsia="標楷體" w:hAnsi="標楷體" w:cs="新細明體" w:hint="eastAsia"/>
                <w:sz w:val="24"/>
                <w:szCs w:val="24"/>
              </w:rPr>
              <w:t>、表報、憑證、文件等製版、印刷、複製、裝訂費用屬之。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各項資料、</w:t>
            </w:r>
            <w:proofErr w:type="gramStart"/>
            <w:r w:rsidRPr="00E107CA">
              <w:rPr>
                <w:rFonts w:ascii="標楷體" w:eastAsia="標楷體" w:hAnsi="標楷體" w:cs="新細明體" w:hint="eastAsia"/>
                <w:sz w:val="24"/>
                <w:szCs w:val="24"/>
              </w:rPr>
              <w:t>考券</w:t>
            </w:r>
            <w:proofErr w:type="gramEnd"/>
            <w:r w:rsidRPr="00E107CA">
              <w:rPr>
                <w:rFonts w:ascii="標楷體" w:eastAsia="標楷體" w:hAnsi="標楷體" w:cs="新細明體" w:hint="eastAsia"/>
                <w:sz w:val="24"/>
                <w:szCs w:val="24"/>
              </w:rPr>
              <w:t>印刷及裝訂費等</w:t>
            </w:r>
          </w:p>
        </w:tc>
      </w:tr>
      <w:tr w:rsidR="00D07C8E" w:rsidRPr="00E107CA" w:rsidTr="00E93955">
        <w:trPr>
          <w:trHeight w:val="84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246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業務宣導費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凡為產品示範、推廣、促銷及各項業務、節目之宣導費屬之。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招生宣導業務費</w:t>
            </w:r>
          </w:p>
        </w:tc>
      </w:tr>
      <w:tr w:rsidR="00D07C8E" w:rsidRPr="00E107CA" w:rsidTr="00E93955">
        <w:trPr>
          <w:trHeight w:val="1247"/>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25</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修理保養及</w:t>
            </w:r>
            <w:proofErr w:type="gramStart"/>
            <w:r w:rsidRPr="00E107CA">
              <w:rPr>
                <w:rFonts w:ascii="標楷體" w:eastAsia="標楷體" w:hAnsi="標楷體" w:cs="新細明體" w:hint="eastAsia"/>
                <w:sz w:val="24"/>
                <w:szCs w:val="24"/>
              </w:rPr>
              <w:t>保固費</w:t>
            </w:r>
            <w:proofErr w:type="gramEnd"/>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凡為維持資產正常使用或防止其損壞而修繕、換置之費用，及提列銷售營建工程、其他產品保固期間之保固費用等屬之。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78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土地改良物修護費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凡土地改良物之修理維護費屬之。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597"/>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例如：操場等土地改良物修護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例如：操場修護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例如：田徑場修護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例如：球場修護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例如：圍牆修護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例如：停車場修護</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例如：擋土牆修護</w:t>
            </w:r>
          </w:p>
        </w:tc>
      </w:tr>
      <w:tr w:rsidR="00D07C8E" w:rsidRPr="00E107CA" w:rsidTr="00E93955">
        <w:trPr>
          <w:trHeight w:val="568"/>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252</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一般房屋修護費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凡一般房屋之修理維護費屬之。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例如：辦公房屋等建物修繕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例如：辦公房屋修繕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例如：體育館修繕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例如：演藝廳修繕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例如：教室修繕</w:t>
            </w:r>
          </w:p>
        </w:tc>
      </w:tr>
      <w:tr w:rsidR="00D07C8E" w:rsidRPr="00E107CA" w:rsidTr="00E93955">
        <w:trPr>
          <w:trHeight w:val="311"/>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例如：廁所修繕</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543"/>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253</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凡宿舍之修理維護費屬之。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例如：首長宿舍修繕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例如：學生宿舍修繕</w:t>
            </w:r>
          </w:p>
        </w:tc>
      </w:tr>
      <w:tr w:rsidR="00D07C8E" w:rsidRPr="00E107CA" w:rsidTr="00E93955">
        <w:trPr>
          <w:trHeight w:val="552"/>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254</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其他建築修護費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凡其他建築之修理維護費屬之。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例如：高壓</w:t>
            </w:r>
            <w:proofErr w:type="gramStart"/>
            <w:r w:rsidRPr="00E107CA">
              <w:rPr>
                <w:rFonts w:ascii="標楷體" w:eastAsia="標楷體" w:hAnsi="標楷體" w:cs="新細明體" w:hint="eastAsia"/>
                <w:sz w:val="24"/>
                <w:szCs w:val="24"/>
              </w:rPr>
              <w:t>變電室等</w:t>
            </w:r>
            <w:proofErr w:type="gramEnd"/>
            <w:r w:rsidRPr="00E107CA">
              <w:rPr>
                <w:rFonts w:ascii="標楷體" w:eastAsia="標楷體" w:hAnsi="標楷體" w:cs="新細明體" w:hint="eastAsia"/>
                <w:sz w:val="24"/>
                <w:szCs w:val="24"/>
              </w:rPr>
              <w:t>處修繕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例如：高壓</w:t>
            </w:r>
            <w:proofErr w:type="gramStart"/>
            <w:r w:rsidRPr="00E107CA">
              <w:rPr>
                <w:rFonts w:ascii="標楷體" w:eastAsia="標楷體" w:hAnsi="標楷體" w:cs="新細明體" w:hint="eastAsia"/>
                <w:sz w:val="24"/>
                <w:szCs w:val="24"/>
              </w:rPr>
              <w:t>變電室修繕</w:t>
            </w:r>
            <w:proofErr w:type="gramEnd"/>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例如：大門修繕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例如：游泳池修繕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例如：水塔修繕</w:t>
            </w:r>
          </w:p>
        </w:tc>
      </w:tr>
      <w:tr w:rsidR="00D07C8E" w:rsidRPr="00E107CA" w:rsidTr="00E93955">
        <w:trPr>
          <w:trHeight w:val="78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255</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機械及設備修護費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凡機械及設備之修理維護費屬之。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例如：電梯修繕</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例如：學生宿舍鍋爐修繕</w:t>
            </w:r>
          </w:p>
        </w:tc>
      </w:tr>
      <w:tr w:rsidR="00D07C8E" w:rsidRPr="00E107CA" w:rsidTr="00E93955">
        <w:trPr>
          <w:trHeight w:val="604"/>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例如：電腦及其週邊設備維修</w:t>
            </w:r>
          </w:p>
        </w:tc>
      </w:tr>
      <w:tr w:rsidR="00D07C8E" w:rsidRPr="00E107CA" w:rsidTr="00E93955">
        <w:trPr>
          <w:trHeight w:val="576"/>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256</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交通及運輸設備修護費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凡交通及運輸設備之修理維護費屬之。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公務車養護費</w:t>
            </w:r>
          </w:p>
        </w:tc>
      </w:tr>
      <w:tr w:rsidR="00D07C8E" w:rsidRPr="00E107CA" w:rsidTr="00E93955">
        <w:trPr>
          <w:trHeight w:val="644"/>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身心障礙學生就學交通車養護費</w:t>
            </w:r>
          </w:p>
        </w:tc>
      </w:tr>
      <w:tr w:rsidR="00D07C8E" w:rsidRPr="00E107CA" w:rsidTr="00E93955">
        <w:trPr>
          <w:trHeight w:val="606"/>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偏遠交通不便地區學校交通車養護費</w:t>
            </w:r>
          </w:p>
        </w:tc>
      </w:tr>
      <w:tr w:rsidR="00D07C8E" w:rsidRPr="00E107CA" w:rsidTr="00E93955">
        <w:trPr>
          <w:trHeight w:val="416"/>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例如：廣播系統等通訊設備修護費</w:t>
            </w:r>
          </w:p>
        </w:tc>
      </w:tr>
      <w:tr w:rsidR="00D07C8E" w:rsidRPr="00E107CA" w:rsidTr="00E93955">
        <w:trPr>
          <w:trHeight w:val="78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如：電信電視廣播設備、通訊設備等保養維修費</w:t>
            </w:r>
          </w:p>
        </w:tc>
      </w:tr>
      <w:tr w:rsidR="00D07C8E" w:rsidRPr="00E107CA" w:rsidTr="00E93955">
        <w:trPr>
          <w:trHeight w:val="594"/>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257</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什項設備修護費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凡什項</w:t>
            </w:r>
            <w:proofErr w:type="gramEnd"/>
            <w:r w:rsidRPr="00E107CA">
              <w:rPr>
                <w:rFonts w:ascii="標楷體" w:eastAsia="標楷體" w:hAnsi="標楷體" w:cs="新細明體" w:hint="eastAsia"/>
                <w:sz w:val="24"/>
                <w:szCs w:val="24"/>
              </w:rPr>
              <w:t>設備之修理維護費屬之。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726"/>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樂器、消防設備、飲水機、油印機、</w:t>
            </w:r>
            <w:proofErr w:type="gramStart"/>
            <w:r w:rsidRPr="00E107CA">
              <w:rPr>
                <w:rFonts w:ascii="標楷體" w:eastAsia="標楷體" w:hAnsi="標楷體" w:cs="新細明體" w:hint="eastAsia"/>
                <w:color w:val="000000"/>
                <w:sz w:val="24"/>
                <w:szCs w:val="24"/>
              </w:rPr>
              <w:t>圖書等什項</w:t>
            </w:r>
            <w:proofErr w:type="gramEnd"/>
            <w:r w:rsidRPr="00E107CA">
              <w:rPr>
                <w:rFonts w:ascii="標楷體" w:eastAsia="標楷體" w:hAnsi="標楷體" w:cs="新細明體" w:hint="eastAsia"/>
                <w:color w:val="000000"/>
                <w:sz w:val="24"/>
                <w:szCs w:val="24"/>
              </w:rPr>
              <w:t>設備之保養、維修費</w:t>
            </w:r>
          </w:p>
        </w:tc>
      </w:tr>
      <w:tr w:rsidR="00D07C8E" w:rsidRPr="00E107CA" w:rsidTr="00E93955">
        <w:trPr>
          <w:trHeight w:val="60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258</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其他資產修護費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凡不屬於以上各項之其他資產修理維護費屬之。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 xml:space="preserve">　</w:t>
            </w:r>
          </w:p>
        </w:tc>
      </w:tr>
      <w:tr w:rsidR="00D07C8E" w:rsidRPr="00E107CA" w:rsidTr="00E93955">
        <w:trPr>
          <w:trHeight w:val="51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26</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保險費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凡各種財產保險費皆屬之。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2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一般房屋保險費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凡一般房屋之保險費屬之。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教室及辦公廳舍火險</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26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宿舍保險費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凡宿舍之保險費屬之。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7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機械及設備保險費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凡機械及設備之保險費屬之。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7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交通及運輸設備保險費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凡交通及運輸設備之保險費屬之。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車輛乘客險、車輛第三人責任險</w:t>
            </w:r>
          </w:p>
        </w:tc>
      </w:tr>
      <w:tr w:rsidR="00D07C8E" w:rsidRPr="00E107CA" w:rsidTr="00E93955">
        <w:trPr>
          <w:trHeight w:val="29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什項設備保險費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凡什項</w:t>
            </w:r>
            <w:proofErr w:type="gramEnd"/>
            <w:r w:rsidRPr="00E107CA">
              <w:rPr>
                <w:rFonts w:ascii="標楷體" w:eastAsia="標楷體" w:hAnsi="標楷體" w:cs="新細明體" w:hint="eastAsia"/>
                <w:sz w:val="24"/>
                <w:szCs w:val="24"/>
              </w:rPr>
              <w:t>設備之保險費屬之。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18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其他資產保險費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凡不屬於以上各項之其他資產</w:t>
            </w:r>
            <w:r w:rsidRPr="00E107CA">
              <w:rPr>
                <w:rFonts w:ascii="標楷體" w:eastAsia="標楷體" w:hAnsi="標楷體" w:cs="新細明體" w:hint="eastAsia"/>
                <w:strike/>
                <w:color w:val="0000FF"/>
                <w:sz w:val="24"/>
                <w:szCs w:val="24"/>
              </w:rPr>
              <w:t>之</w:t>
            </w:r>
            <w:r w:rsidRPr="00E107CA">
              <w:rPr>
                <w:rFonts w:ascii="標楷體" w:eastAsia="標楷體" w:hAnsi="標楷體" w:cs="新細明體" w:hint="eastAsia"/>
                <w:color w:val="0000FF"/>
                <w:sz w:val="24"/>
                <w:szCs w:val="24"/>
              </w:rPr>
              <w:t>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3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267</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現金、存款及貨物保險費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凡保管或遞送中現金、存款及貨物之保險費屬之。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268</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責任保險費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凡營建工程或公共意外責任等保險之費用屬之。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公共意外責任險</w:t>
            </w:r>
          </w:p>
        </w:tc>
      </w:tr>
      <w:tr w:rsidR="00D07C8E" w:rsidRPr="00E107CA" w:rsidTr="00E93955">
        <w:trPr>
          <w:trHeight w:val="59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26Y</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其他保險費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凡不屬於以上各項保險費用屬之。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color w:val="FF0000"/>
                <w:sz w:val="24"/>
                <w:szCs w:val="24"/>
              </w:rPr>
            </w:pPr>
            <w:r w:rsidRPr="00E107CA">
              <w:rPr>
                <w:rFonts w:ascii="標楷體" w:eastAsia="標楷體" w:hAnsi="標楷體" w:cs="新細明體" w:hint="eastAsia"/>
                <w:color w:val="FF0000"/>
                <w:sz w:val="24"/>
                <w:szCs w:val="24"/>
              </w:rPr>
              <w:t>學生參加校外活動保險/交通導護義工險</w:t>
            </w:r>
          </w:p>
        </w:tc>
      </w:tr>
      <w:tr w:rsidR="00D07C8E" w:rsidRPr="00E107CA" w:rsidTr="00E93955">
        <w:trPr>
          <w:trHeight w:val="808"/>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27</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一般服務費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w:t>
            </w:r>
            <w:proofErr w:type="gramStart"/>
            <w:r w:rsidRPr="00E107CA">
              <w:rPr>
                <w:rFonts w:ascii="標楷體" w:eastAsia="標楷體" w:hAnsi="標楷體" w:cs="新細明體" w:hint="eastAsia"/>
                <w:sz w:val="24"/>
                <w:szCs w:val="24"/>
              </w:rPr>
              <w:t>棧</w:t>
            </w:r>
            <w:proofErr w:type="gramEnd"/>
            <w:r w:rsidRPr="00E107CA">
              <w:rPr>
                <w:rFonts w:ascii="標楷體" w:eastAsia="標楷體" w:hAnsi="標楷體" w:cs="新細明體" w:hint="eastAsia"/>
                <w:sz w:val="24"/>
                <w:szCs w:val="24"/>
              </w:rPr>
              <w:t>儲、包裝、公證、理貨、代理(辦)、加工、外包、節目演出費用及計時與計件人員酬金等屬之。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5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棧儲費</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凡貨物及運輸貨物之設備貯存倉庫、通</w:t>
            </w:r>
            <w:proofErr w:type="gramStart"/>
            <w:r w:rsidRPr="00E107CA">
              <w:rPr>
                <w:rFonts w:ascii="標楷體" w:eastAsia="標楷體" w:hAnsi="標楷體" w:cs="新細明體" w:hint="eastAsia"/>
                <w:sz w:val="24"/>
                <w:szCs w:val="24"/>
              </w:rPr>
              <w:t>棧</w:t>
            </w:r>
            <w:proofErr w:type="gramEnd"/>
            <w:r w:rsidRPr="00E107CA">
              <w:rPr>
                <w:rFonts w:ascii="標楷體" w:eastAsia="標楷體" w:hAnsi="標楷體" w:cs="新細明體" w:hint="eastAsia"/>
                <w:sz w:val="24"/>
                <w:szCs w:val="24"/>
              </w:rPr>
              <w:t>及場站之費用屬之。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272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包裝費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凡包裝產品之費用屬之。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公證費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凡辦理公證之費用屬之。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53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報關費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凡進出口貨物之報關、驗關等服務費屬之。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28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理貨費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凡進出口貨物之理貨費屬之。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119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佣金、匯費、經理費及手續費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凡給付代為承攬介紹業務及金融機構提供保證、資金融通、簽證及代辦業務之服務等佣金、匯費、經理費及手續費屬之。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匯款匯費、手續費</w:t>
            </w:r>
          </w:p>
        </w:tc>
      </w:tr>
      <w:tr w:rsidR="00D07C8E" w:rsidRPr="00E107CA" w:rsidTr="00E93955">
        <w:trPr>
          <w:trHeight w:val="57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277</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代理(辦)費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凡委託代理(辦)業務或代收款項之費用屬之。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63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278</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加工費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凡為增加交換或使用價值而加工之費用屬之。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82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279</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外包費</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凡內部勞務性工作委外辦理；產銷產品或提供之服務，</w:t>
            </w:r>
            <w:proofErr w:type="gramStart"/>
            <w:r w:rsidRPr="00E107CA">
              <w:rPr>
                <w:rFonts w:ascii="標楷體" w:eastAsia="標楷體" w:hAnsi="標楷體" w:cs="新細明體" w:hint="eastAsia"/>
                <w:sz w:val="24"/>
                <w:szCs w:val="24"/>
              </w:rPr>
              <w:t>其一部或全部</w:t>
            </w:r>
            <w:proofErr w:type="gramEnd"/>
            <w:r w:rsidRPr="00E107CA">
              <w:rPr>
                <w:rFonts w:ascii="標楷體" w:eastAsia="標楷體" w:hAnsi="標楷體" w:cs="新細明體" w:hint="eastAsia"/>
                <w:sz w:val="24"/>
                <w:szCs w:val="24"/>
              </w:rPr>
              <w:t>過程委外辦理之費用屬之。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保全費用、</w:t>
            </w:r>
            <w:r w:rsidRPr="00E107CA">
              <w:rPr>
                <w:rFonts w:ascii="標楷體" w:eastAsia="標楷體" w:hAnsi="標楷體" w:cs="新細明體" w:hint="eastAsia"/>
                <w:color w:val="FF0000"/>
                <w:sz w:val="24"/>
                <w:szCs w:val="24"/>
              </w:rPr>
              <w:t>租用服裝</w:t>
            </w:r>
          </w:p>
        </w:tc>
      </w:tr>
      <w:tr w:rsidR="00D07C8E" w:rsidRPr="00E107CA" w:rsidTr="00E93955">
        <w:trPr>
          <w:trHeight w:val="57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27A</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義工服務費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凡義工</w:t>
            </w:r>
            <w:r w:rsidRPr="00E107CA">
              <w:rPr>
                <w:rFonts w:ascii="標楷體" w:eastAsia="標楷體" w:hAnsi="標楷體" w:cs="新細明體" w:hint="eastAsia"/>
                <w:color w:val="FF0000"/>
                <w:sz w:val="24"/>
                <w:szCs w:val="24"/>
              </w:rPr>
              <w:t>免費</w:t>
            </w:r>
            <w:r w:rsidRPr="00E107CA">
              <w:rPr>
                <w:rFonts w:ascii="標楷體" w:eastAsia="標楷體" w:hAnsi="標楷體" w:cs="新細明體" w:hint="eastAsia"/>
                <w:sz w:val="24"/>
                <w:szCs w:val="24"/>
              </w:rPr>
              <w:t>提供服務</w:t>
            </w:r>
            <w:r w:rsidRPr="00E107CA">
              <w:rPr>
                <w:rFonts w:ascii="標楷體" w:eastAsia="標楷體" w:hAnsi="標楷體" w:cs="新細明體" w:hint="eastAsia"/>
                <w:color w:val="FF0000"/>
                <w:sz w:val="24"/>
                <w:szCs w:val="24"/>
              </w:rPr>
              <w:t>，給付其車馬費等</w:t>
            </w:r>
            <w:r w:rsidRPr="00E107CA">
              <w:rPr>
                <w:rFonts w:ascii="標楷體" w:eastAsia="標楷體" w:hAnsi="標楷體" w:cs="新細明體" w:hint="eastAsia"/>
                <w:sz w:val="24"/>
                <w:szCs w:val="24"/>
              </w:rPr>
              <w:t>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1260"/>
        </w:trPr>
        <w:tc>
          <w:tcPr>
            <w:tcW w:w="4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27D</w:t>
            </w:r>
          </w:p>
        </w:tc>
        <w:tc>
          <w:tcPr>
            <w:tcW w:w="25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計時與計件人員酬金</w:t>
            </w:r>
          </w:p>
        </w:tc>
        <w:tc>
          <w:tcPr>
            <w:tcW w:w="41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凡按月、按日或按件計酬等人員之酬金等屬之。</w:t>
            </w: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進用身心障礙人士、</w:t>
            </w:r>
            <w:proofErr w:type="gramStart"/>
            <w:r w:rsidRPr="00E107CA">
              <w:rPr>
                <w:rFonts w:ascii="標楷體" w:eastAsia="標楷體" w:hAnsi="標楷體" w:cs="新細明體" w:hint="eastAsia"/>
                <w:b/>
                <w:bCs/>
                <w:sz w:val="24"/>
                <w:szCs w:val="24"/>
              </w:rPr>
              <w:t>特教車或</w:t>
            </w:r>
            <w:proofErr w:type="gramEnd"/>
            <w:r w:rsidRPr="00E107CA">
              <w:rPr>
                <w:rFonts w:ascii="標楷體" w:eastAsia="標楷體" w:hAnsi="標楷體" w:cs="新細明體" w:hint="eastAsia"/>
                <w:b/>
                <w:bCs/>
                <w:sz w:val="24"/>
                <w:szCs w:val="24"/>
              </w:rPr>
              <w:t>偏遠交通車駕駛薪資、年終獎金、</w:t>
            </w:r>
            <w:proofErr w:type="gramStart"/>
            <w:r w:rsidRPr="00E107CA">
              <w:rPr>
                <w:rFonts w:ascii="標楷體" w:eastAsia="標楷體" w:hAnsi="標楷體" w:cs="新細明體" w:hint="eastAsia"/>
                <w:b/>
                <w:bCs/>
                <w:sz w:val="24"/>
                <w:szCs w:val="24"/>
              </w:rPr>
              <w:t>勞</w:t>
            </w:r>
            <w:proofErr w:type="gramEnd"/>
            <w:r w:rsidRPr="00E107CA">
              <w:rPr>
                <w:rFonts w:ascii="標楷體" w:eastAsia="標楷體" w:hAnsi="標楷體" w:cs="新細明體" w:hint="eastAsia"/>
                <w:b/>
                <w:bCs/>
                <w:sz w:val="24"/>
                <w:szCs w:val="24"/>
              </w:rPr>
              <w:t>健保費、勞退準備金等</w:t>
            </w:r>
          </w:p>
        </w:tc>
      </w:tr>
      <w:tr w:rsidR="00D07C8E" w:rsidRPr="00E107CA" w:rsidTr="00E93955">
        <w:trPr>
          <w:trHeight w:val="780"/>
        </w:trPr>
        <w:tc>
          <w:tcPr>
            <w:tcW w:w="495"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幼稚班臨時助理人員薪資、保費及勞退準備金等</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156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27D</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計時與計件人員酬金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凡按月、按日或按件計酬等人員之酬金等屬之。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b/>
                <w:bCs/>
                <w:color w:val="FF0000"/>
                <w:sz w:val="24"/>
                <w:szCs w:val="24"/>
              </w:rPr>
            </w:pPr>
            <w:r w:rsidRPr="00E107CA">
              <w:rPr>
                <w:rFonts w:ascii="標楷體" w:eastAsia="標楷體" w:hAnsi="標楷體" w:cs="新細明體" w:hint="eastAsia"/>
                <w:b/>
                <w:bCs/>
                <w:color w:val="FF0000"/>
                <w:sz w:val="24"/>
                <w:szCs w:val="24"/>
              </w:rPr>
              <w:t>臨時</w:t>
            </w:r>
            <w:proofErr w:type="gramStart"/>
            <w:r w:rsidRPr="00E107CA">
              <w:rPr>
                <w:rFonts w:ascii="標楷體" w:eastAsia="標楷體" w:hAnsi="標楷體" w:cs="新細明體" w:hint="eastAsia"/>
                <w:b/>
                <w:bCs/>
                <w:color w:val="FF0000"/>
                <w:sz w:val="24"/>
                <w:szCs w:val="24"/>
              </w:rPr>
              <w:t>僱工</w:t>
            </w:r>
            <w:proofErr w:type="gramEnd"/>
            <w:r w:rsidRPr="00E107CA">
              <w:rPr>
                <w:rFonts w:ascii="標楷體" w:eastAsia="標楷體" w:hAnsi="標楷體" w:cs="新細明體" w:hint="eastAsia"/>
                <w:b/>
                <w:bCs/>
                <w:color w:val="FF0000"/>
                <w:sz w:val="24"/>
                <w:szCs w:val="24"/>
              </w:rPr>
              <w:t>工資/值勤已人力替代之臨時人員酬金(以值班費聘僱警衛)/游泳池救生員及管理員</w:t>
            </w:r>
          </w:p>
        </w:tc>
      </w:tr>
      <w:tr w:rsidR="00D07C8E" w:rsidRPr="00E107CA" w:rsidTr="00E93955">
        <w:trPr>
          <w:trHeight w:val="90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sz w:val="24"/>
                <w:szCs w:val="24"/>
              </w:rPr>
            </w:pPr>
            <w:r>
              <w:rPr>
                <w:rFonts w:ascii="標楷體" w:eastAsia="標楷體" w:hAnsi="標楷體" w:cs="新細明體" w:hint="eastAsia"/>
                <w:sz w:val="24"/>
                <w:szCs w:val="24"/>
              </w:rPr>
              <w:t>27F</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Pr>
                <w:rFonts w:ascii="標楷體" w:eastAsia="標楷體" w:hAnsi="標楷體" w:cs="新細明體" w:hint="eastAsia"/>
                <w:sz w:val="24"/>
                <w:szCs w:val="24"/>
              </w:rPr>
              <w:t>體育活動費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Pr>
                <w:rFonts w:ascii="標楷體" w:eastAsia="標楷體" w:hAnsi="標楷體" w:cs="新細明體" w:hint="eastAsia"/>
                <w:sz w:val="24"/>
                <w:szCs w:val="24"/>
              </w:rPr>
              <w:t>凡員工體育、文康活動或組隊參加各種競賽之訓練指導費、獎品、服裝、用品等各項費用屬之。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教職員工</w:t>
            </w:r>
            <w:r>
              <w:rPr>
                <w:rFonts w:ascii="標楷體" w:eastAsia="標楷體" w:hAnsi="標楷體" w:cs="新細明體" w:hint="eastAsia"/>
                <w:sz w:val="24"/>
                <w:szCs w:val="24"/>
              </w:rPr>
              <w:t>自強</w:t>
            </w:r>
            <w:r w:rsidRPr="00E107CA">
              <w:rPr>
                <w:rFonts w:ascii="標楷體" w:eastAsia="標楷體" w:hAnsi="標楷體" w:cs="新細明體" w:hint="eastAsia"/>
                <w:sz w:val="24"/>
                <w:szCs w:val="24"/>
              </w:rPr>
              <w:t>活動費</w:t>
            </w:r>
          </w:p>
        </w:tc>
      </w:tr>
      <w:tr w:rsidR="00D07C8E" w:rsidRPr="00E107CA" w:rsidTr="00E93955">
        <w:trPr>
          <w:trHeight w:val="596"/>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28</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專業服務費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凡委聘</w:t>
            </w:r>
            <w:proofErr w:type="gramEnd"/>
            <w:r w:rsidRPr="00E107CA">
              <w:rPr>
                <w:rFonts w:ascii="標楷體" w:eastAsia="標楷體" w:hAnsi="標楷體" w:cs="新細明體" w:hint="eastAsia"/>
                <w:sz w:val="24"/>
                <w:szCs w:val="24"/>
              </w:rPr>
              <w:t>專業機構或人員提供服務之費用等屬之。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79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技術合作費及權利金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凡委託技術顧問機構或專家承辦技術或提供諮詢等服務之合作費及權利金屬之。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專技人員酬金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凡委託會計師、精算師、</w:t>
            </w:r>
            <w:proofErr w:type="gramStart"/>
            <w:r w:rsidRPr="00E107CA">
              <w:rPr>
                <w:rFonts w:ascii="標楷體" w:eastAsia="標楷體" w:hAnsi="標楷體" w:cs="新細明體" w:hint="eastAsia"/>
                <w:sz w:val="24"/>
                <w:szCs w:val="24"/>
              </w:rPr>
              <w:t>醫</w:t>
            </w:r>
            <w:proofErr w:type="gramEnd"/>
            <w:r w:rsidRPr="00E107CA">
              <w:rPr>
                <w:rFonts w:ascii="標楷體" w:eastAsia="標楷體" w:hAnsi="標楷體" w:cs="新細明體" w:hint="eastAsia"/>
                <w:sz w:val="24"/>
                <w:szCs w:val="24"/>
              </w:rPr>
              <w:t>事人員等領有專技證照人員提供服務之酬金屬之。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0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法律事務費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凡因公涉訟或法律諮詢等費用屬之。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90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工程及管理諮詢服務費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凡委託其他機構或專家辦理工程之可行性研究、規劃、設計、監工、技術協助及管理顧問、諮詢等費用屬之。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78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285</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講課鐘點、稿費、出席審查及查詢費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凡辦理講習訓練聘請講師演講或授課之鐘點費，委託撰稿、審稿、翻譯及聘請專家出席審查案件或查詢等酬勞費用屬之。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講授鐘點費、稿費、出席審查及查詢費</w:t>
            </w:r>
          </w:p>
        </w:tc>
      </w:tr>
      <w:tr w:rsidR="00D07C8E" w:rsidRPr="00E107CA" w:rsidTr="00E93955">
        <w:trPr>
          <w:trHeight w:val="375"/>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專題演講費</w:t>
            </w:r>
          </w:p>
        </w:tc>
      </w:tr>
      <w:tr w:rsidR="00D07C8E" w:rsidRPr="00E107CA" w:rsidTr="00E93955">
        <w:trPr>
          <w:trHeight w:val="585"/>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287</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委託檢驗(定)試驗認證費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凡委託其他機構或專家辦理各項檢驗(定)、試驗、認證、評鑑等工作之費用屬之。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高低壓供電電氣技工維護費</w:t>
            </w:r>
          </w:p>
        </w:tc>
      </w:tr>
      <w:tr w:rsidR="00D07C8E" w:rsidRPr="00E107CA" w:rsidTr="00E93955">
        <w:trPr>
          <w:trHeight w:val="565"/>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消防及建物安檢費簽證及申報費</w:t>
            </w:r>
          </w:p>
        </w:tc>
      </w:tr>
      <w:tr w:rsidR="00D07C8E" w:rsidRPr="00E107CA" w:rsidTr="00E93955">
        <w:trPr>
          <w:trHeight w:val="26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288</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委託考選訓練費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凡委託辦理員工考選或派員參加國內外訓練機構訓練之費用屬之。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教育訓練費(如採購人員及防火人員等訓練費)</w:t>
            </w:r>
          </w:p>
        </w:tc>
      </w:tr>
      <w:tr w:rsidR="00D07C8E" w:rsidRPr="00E107CA" w:rsidTr="00E93955">
        <w:trPr>
          <w:trHeight w:val="59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289</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試</w:t>
            </w:r>
            <w:proofErr w:type="gramStart"/>
            <w:r w:rsidRPr="00E107CA">
              <w:rPr>
                <w:rFonts w:ascii="標楷體" w:eastAsia="標楷體" w:hAnsi="標楷體" w:cs="新細明體" w:hint="eastAsia"/>
                <w:sz w:val="24"/>
                <w:szCs w:val="24"/>
              </w:rPr>
              <w:t>務</w:t>
            </w:r>
            <w:proofErr w:type="gramEnd"/>
            <w:r w:rsidRPr="00E107CA">
              <w:rPr>
                <w:rFonts w:ascii="標楷體" w:eastAsia="標楷體" w:hAnsi="標楷體" w:cs="新細明體" w:hint="eastAsia"/>
                <w:sz w:val="24"/>
                <w:szCs w:val="24"/>
              </w:rPr>
              <w:t>甄選費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凡辦理考試或甄選工作所支付一切</w:t>
            </w:r>
            <w:proofErr w:type="gramStart"/>
            <w:r w:rsidRPr="00E107CA">
              <w:rPr>
                <w:rFonts w:ascii="標楷體" w:eastAsia="標楷體" w:hAnsi="標楷體" w:cs="新細明體" w:hint="eastAsia"/>
                <w:sz w:val="24"/>
                <w:szCs w:val="24"/>
              </w:rPr>
              <w:t>費用均屬之</w:t>
            </w:r>
            <w:proofErr w:type="gramEnd"/>
            <w:r w:rsidRPr="00E107CA">
              <w:rPr>
                <w:rFonts w:ascii="標楷體" w:eastAsia="標楷體" w:hAnsi="標楷體" w:cs="新細明體" w:hint="eastAsia"/>
                <w:sz w:val="24"/>
                <w:szCs w:val="24"/>
              </w:rPr>
              <w:t>。</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各項考試、甄選、招生等工作一切費用</w:t>
            </w:r>
          </w:p>
        </w:tc>
      </w:tr>
      <w:tr w:rsidR="00D07C8E" w:rsidRPr="00E107CA" w:rsidTr="00E93955">
        <w:trPr>
          <w:trHeight w:val="646"/>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28A</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電子計算機軟體服務費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凡委託研究設計電子計算機軟體、系統維護及購買套裝軟體等費用屬之。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購置金額未達1萬元之套裝軟體</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系統軟體維護費</w:t>
            </w:r>
          </w:p>
        </w:tc>
      </w:tr>
      <w:tr w:rsidR="00D07C8E" w:rsidRPr="00E107CA" w:rsidTr="00E93955">
        <w:trPr>
          <w:trHeight w:val="43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28Y</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凡不屬於以上之其他專業服務費屬之。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測驗讀卡費</w:t>
            </w:r>
          </w:p>
        </w:tc>
      </w:tr>
      <w:tr w:rsidR="00D07C8E" w:rsidRPr="00E107CA" w:rsidTr="00E93955">
        <w:trPr>
          <w:trHeight w:val="51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29</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公共關係費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凡為應業務需要加強公共關係之費用屬之。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7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291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公共關係費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凡宴客招待、婚喪賀儀、餽贈等費用屬之。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機關首長特別費</w:t>
            </w:r>
          </w:p>
        </w:tc>
      </w:tr>
      <w:tr w:rsidR="00D07C8E" w:rsidRPr="00E107CA" w:rsidTr="00E93955">
        <w:trPr>
          <w:trHeight w:val="923"/>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3</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材料及用品費</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凡為</w:t>
            </w:r>
            <w:r w:rsidRPr="00E107CA">
              <w:rPr>
                <w:rFonts w:ascii="標楷體" w:eastAsia="標楷體" w:hAnsi="標楷體" w:cs="新細明體" w:hint="eastAsia"/>
                <w:color w:val="0000FF"/>
                <w:sz w:val="24"/>
                <w:szCs w:val="24"/>
              </w:rPr>
              <w:t>生產</w:t>
            </w:r>
            <w:r w:rsidRPr="00E107CA">
              <w:rPr>
                <w:rFonts w:ascii="標楷體" w:eastAsia="標楷體" w:hAnsi="標楷體" w:cs="新細明體" w:hint="eastAsia"/>
                <w:sz w:val="24"/>
                <w:szCs w:val="24"/>
              </w:rPr>
              <w:t>、修造、辦公及其他業務需要耗用原物料、用品或銷售商品、醫療用品等費用屬之。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64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31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使用材料費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凡耗用原物料、燃料、油脂及設備零件費用等屬之。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7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311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物料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凡為設備運轉、維護、試作、訓練或競賽所耗用之物料及安全護具等屬之。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90"/>
        </w:trPr>
        <w:tc>
          <w:tcPr>
            <w:tcW w:w="4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312</w:t>
            </w:r>
          </w:p>
        </w:tc>
        <w:tc>
          <w:tcPr>
            <w:tcW w:w="25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燃料</w:t>
            </w:r>
          </w:p>
        </w:tc>
        <w:tc>
          <w:tcPr>
            <w:tcW w:w="41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凡機械、運輸及發電設備所耗用之燃料屬之。</w:t>
            </w:r>
          </w:p>
        </w:tc>
        <w:tc>
          <w:tcPr>
            <w:tcW w:w="2518" w:type="dxa"/>
            <w:tcBorders>
              <w:top w:val="nil"/>
              <w:left w:val="nil"/>
              <w:bottom w:val="single" w:sz="4" w:space="0" w:color="auto"/>
              <w:right w:val="single" w:sz="4" w:space="0" w:color="auto"/>
            </w:tcBorders>
            <w:shd w:val="clear" w:color="000000" w:fill="FFFF99"/>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鍋爐用燃料</w:t>
            </w:r>
          </w:p>
        </w:tc>
      </w:tr>
      <w:tr w:rsidR="00D07C8E" w:rsidRPr="00E107CA" w:rsidTr="00E93955">
        <w:trPr>
          <w:trHeight w:val="390"/>
        </w:trPr>
        <w:tc>
          <w:tcPr>
            <w:tcW w:w="495"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交通車(公務車)油料費</w:t>
            </w:r>
          </w:p>
        </w:tc>
      </w:tr>
      <w:tr w:rsidR="00D07C8E" w:rsidRPr="00E107CA" w:rsidTr="00E93955">
        <w:trPr>
          <w:trHeight w:val="390"/>
        </w:trPr>
        <w:tc>
          <w:tcPr>
            <w:tcW w:w="495"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割草機用油</w:t>
            </w:r>
          </w:p>
        </w:tc>
      </w:tr>
      <w:tr w:rsidR="00D07C8E" w:rsidRPr="00BF065E" w:rsidTr="00E93955">
        <w:trPr>
          <w:trHeight w:val="720"/>
        </w:trPr>
        <w:tc>
          <w:tcPr>
            <w:tcW w:w="495" w:type="dxa"/>
            <w:vMerge w:val="restart"/>
            <w:tcBorders>
              <w:top w:val="nil"/>
              <w:left w:val="single" w:sz="4" w:space="0" w:color="auto"/>
              <w:bottom w:val="single" w:sz="4" w:space="0" w:color="auto"/>
              <w:right w:val="single" w:sz="4" w:space="0" w:color="auto"/>
            </w:tcBorders>
            <w:shd w:val="clear" w:color="auto" w:fill="auto"/>
            <w:noWrap/>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313</w:t>
            </w:r>
          </w:p>
        </w:tc>
        <w:tc>
          <w:tcPr>
            <w:tcW w:w="2521" w:type="dxa"/>
            <w:vMerge w:val="restart"/>
            <w:tcBorders>
              <w:top w:val="nil"/>
              <w:left w:val="single" w:sz="4" w:space="0" w:color="auto"/>
              <w:bottom w:val="single" w:sz="4" w:space="0" w:color="auto"/>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油脂</w:t>
            </w:r>
          </w:p>
        </w:tc>
        <w:tc>
          <w:tcPr>
            <w:tcW w:w="4121" w:type="dxa"/>
            <w:vMerge w:val="restart"/>
            <w:tcBorders>
              <w:top w:val="nil"/>
              <w:left w:val="single" w:sz="4" w:space="0" w:color="auto"/>
              <w:bottom w:val="single" w:sz="4" w:space="0" w:color="auto"/>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凡機械及運輸設備所耗用之油脂屬之。</w:t>
            </w:r>
          </w:p>
        </w:tc>
        <w:tc>
          <w:tcPr>
            <w:tcW w:w="2518" w:type="dxa"/>
            <w:vMerge w:val="restart"/>
            <w:tcBorders>
              <w:top w:val="nil"/>
              <w:left w:val="single" w:sz="4" w:space="0" w:color="auto"/>
              <w:bottom w:val="single" w:sz="4" w:space="0" w:color="000000"/>
              <w:right w:val="single" w:sz="4" w:space="0" w:color="auto"/>
            </w:tcBorders>
            <w:shd w:val="clear" w:color="auto" w:fill="auto"/>
            <w:hideMark/>
          </w:tcPr>
          <w:p w:rsidR="00D07C8E" w:rsidRPr="00BF065E" w:rsidRDefault="00D07C8E" w:rsidP="00E93955">
            <w:pPr>
              <w:spacing w:line="300" w:lineRule="exact"/>
              <w:jc w:val="right"/>
              <w:rPr>
                <w:rFonts w:ascii="標楷體" w:eastAsia="標楷體" w:hAnsi="標楷體" w:cs="新細明體"/>
                <w:sz w:val="24"/>
                <w:szCs w:val="24"/>
              </w:rPr>
            </w:pPr>
            <w:r w:rsidRPr="00BF065E">
              <w:rPr>
                <w:rFonts w:ascii="標楷體" w:eastAsia="標楷體" w:hAnsi="標楷體" w:cs="新細明體" w:hint="eastAsia"/>
                <w:sz w:val="24"/>
                <w:szCs w:val="24"/>
              </w:rPr>
              <w:t xml:space="preserve">　</w:t>
            </w:r>
          </w:p>
        </w:tc>
      </w:tr>
      <w:tr w:rsidR="00D07C8E" w:rsidRPr="00E107CA" w:rsidTr="00E93955">
        <w:trPr>
          <w:trHeight w:val="30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b/>
                <w:bCs/>
                <w:sz w:val="24"/>
                <w:szCs w:val="24"/>
              </w:rPr>
            </w:pPr>
          </w:p>
        </w:tc>
      </w:tr>
      <w:tr w:rsidR="00D07C8E" w:rsidRPr="00E107CA" w:rsidTr="00E93955">
        <w:trPr>
          <w:trHeight w:val="25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314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建築材料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凡修造營建所耗用之建築材料屬之。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7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315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設備零件</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凡耗用各種設備零件屬之。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776"/>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32</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用品消耗</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凡辦公、園藝、實驗、醫療等用品及報章雜誌、服裝、食品、環境美化等費用屬之。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23"/>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辦公（事務）用品</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凡辦公用之消耗品及非消耗品屬之。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辦公用及教學用之消耗品及非消耗品</w:t>
            </w:r>
          </w:p>
        </w:tc>
      </w:tr>
      <w:tr w:rsidR="00D07C8E" w:rsidRPr="00E107CA" w:rsidTr="00E93955">
        <w:trPr>
          <w:trHeight w:val="575"/>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特教班教材編輯費、補校辦公費</w:t>
            </w:r>
          </w:p>
        </w:tc>
      </w:tr>
      <w:tr w:rsidR="00D07C8E" w:rsidRPr="00E107CA" w:rsidTr="00E93955">
        <w:trPr>
          <w:trHeight w:val="5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報章什</w:t>
            </w:r>
            <w:proofErr w:type="gramStart"/>
            <w:r w:rsidRPr="00E107CA">
              <w:rPr>
                <w:rFonts w:ascii="標楷體" w:eastAsia="標楷體" w:hAnsi="標楷體" w:cs="新細明體" w:hint="eastAsia"/>
                <w:sz w:val="24"/>
                <w:szCs w:val="24"/>
              </w:rPr>
              <w:t>誌</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凡因業務需要訂閱之報章什</w:t>
            </w:r>
            <w:proofErr w:type="gramStart"/>
            <w:r w:rsidRPr="00E107CA">
              <w:rPr>
                <w:rFonts w:ascii="標楷體" w:eastAsia="標楷體" w:hAnsi="標楷體" w:cs="新細明體" w:hint="eastAsia"/>
                <w:sz w:val="24"/>
                <w:szCs w:val="24"/>
              </w:rPr>
              <w:t>誌</w:t>
            </w:r>
            <w:proofErr w:type="gramEnd"/>
            <w:r w:rsidRPr="00E107CA">
              <w:rPr>
                <w:rFonts w:ascii="標楷體" w:eastAsia="標楷體" w:hAnsi="標楷體" w:cs="新細明體" w:hint="eastAsia"/>
                <w:sz w:val="24"/>
                <w:szCs w:val="24"/>
              </w:rPr>
              <w:t>、圖書等費用屬之。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報章什</w:t>
            </w:r>
            <w:proofErr w:type="gramStart"/>
            <w:r w:rsidRPr="00E107CA">
              <w:rPr>
                <w:rFonts w:ascii="標楷體" w:eastAsia="標楷體" w:hAnsi="標楷體" w:cs="新細明體" w:hint="eastAsia"/>
                <w:sz w:val="24"/>
                <w:szCs w:val="24"/>
              </w:rPr>
              <w:t>誌</w:t>
            </w:r>
            <w:proofErr w:type="gramEnd"/>
            <w:r w:rsidRPr="00E107CA">
              <w:rPr>
                <w:rFonts w:ascii="標楷體" w:eastAsia="標楷體" w:hAnsi="標楷體" w:cs="新細明體" w:hint="eastAsia"/>
                <w:sz w:val="24"/>
                <w:szCs w:val="24"/>
              </w:rPr>
              <w:t>、圖書</w:t>
            </w:r>
          </w:p>
        </w:tc>
      </w:tr>
      <w:tr w:rsidR="00D07C8E" w:rsidRPr="00E107CA" w:rsidTr="00E93955">
        <w:trPr>
          <w:trHeight w:val="39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323</w:t>
            </w:r>
          </w:p>
        </w:tc>
        <w:tc>
          <w:tcPr>
            <w:tcW w:w="25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農業與園藝用品及環境美化費</w:t>
            </w:r>
          </w:p>
        </w:tc>
        <w:tc>
          <w:tcPr>
            <w:tcW w:w="41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凡供農業與園藝用之各項用品及美化環境等費用屬之。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綠美化環境費用</w:t>
            </w:r>
          </w:p>
        </w:tc>
      </w:tr>
      <w:tr w:rsidR="00D07C8E" w:rsidRPr="00E107CA" w:rsidTr="00E93955">
        <w:trPr>
          <w:trHeight w:val="39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環境整潔用清潔衛生用品</w:t>
            </w:r>
          </w:p>
        </w:tc>
      </w:tr>
      <w:tr w:rsidR="00D07C8E" w:rsidRPr="00E107CA" w:rsidTr="00E93955">
        <w:trPr>
          <w:trHeight w:val="58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化學藥劑與實驗用品</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凡供化驗及實驗用之化學藥劑及用品費用屬之。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學生實習實驗用品等</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325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服裝</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凡製發</w:t>
            </w:r>
            <w:proofErr w:type="gramEnd"/>
            <w:r w:rsidRPr="00E107CA">
              <w:rPr>
                <w:rFonts w:ascii="標楷體" w:eastAsia="標楷體" w:hAnsi="標楷體" w:cs="新細明體" w:hint="eastAsia"/>
                <w:sz w:val="24"/>
                <w:szCs w:val="24"/>
              </w:rPr>
              <w:t>工作服裝等費用屬之。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8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食品</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凡耗用之食品費屬之。</w:t>
            </w: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rPr>
                <w:rFonts w:ascii="標楷體" w:eastAsia="標楷體" w:hAnsi="標楷體" w:cs="新細明體"/>
                <w:b/>
                <w:bCs/>
                <w:sz w:val="24"/>
                <w:szCs w:val="24"/>
              </w:rPr>
            </w:pPr>
            <w:r w:rsidRPr="00E107CA">
              <w:rPr>
                <w:rFonts w:ascii="標楷體" w:eastAsia="標楷體" w:hAnsi="標楷體" w:cs="新細明體" w:hint="eastAsia"/>
                <w:b/>
                <w:bCs/>
                <w:sz w:val="24"/>
                <w:szCs w:val="24"/>
              </w:rPr>
              <w:t>便當及茶水費</w:t>
            </w:r>
            <w:r w:rsidRPr="00E107CA">
              <w:rPr>
                <w:rFonts w:ascii="標楷體" w:eastAsia="標楷體" w:hAnsi="標楷體" w:cs="新細明體" w:hint="eastAsia"/>
                <w:b/>
                <w:bCs/>
                <w:color w:val="FF0000"/>
                <w:sz w:val="24"/>
                <w:szCs w:val="24"/>
              </w:rPr>
              <w:t>等</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327</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飼料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凡耗用之飼料費屬之。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84"/>
        </w:trPr>
        <w:tc>
          <w:tcPr>
            <w:tcW w:w="495" w:type="dxa"/>
            <w:tcBorders>
              <w:top w:val="nil"/>
              <w:left w:val="single" w:sz="4" w:space="0" w:color="auto"/>
              <w:bottom w:val="nil"/>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328</w:t>
            </w:r>
          </w:p>
        </w:tc>
        <w:tc>
          <w:tcPr>
            <w:tcW w:w="2521" w:type="dxa"/>
            <w:tcBorders>
              <w:top w:val="nil"/>
              <w:left w:val="nil"/>
              <w:bottom w:val="nil"/>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醫療用品(非醫療院所使用)</w:t>
            </w:r>
          </w:p>
        </w:tc>
        <w:tc>
          <w:tcPr>
            <w:tcW w:w="4121" w:type="dxa"/>
            <w:tcBorders>
              <w:top w:val="nil"/>
              <w:left w:val="nil"/>
              <w:bottom w:val="nil"/>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凡耗用之醫療用品費屬之。</w:t>
            </w:r>
          </w:p>
        </w:tc>
        <w:tc>
          <w:tcPr>
            <w:tcW w:w="2518" w:type="dxa"/>
            <w:tcBorders>
              <w:top w:val="nil"/>
              <w:left w:val="nil"/>
              <w:bottom w:val="nil"/>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健康中心醫療保健用品</w:t>
            </w:r>
          </w:p>
        </w:tc>
      </w:tr>
      <w:tr w:rsidR="00D07C8E" w:rsidRPr="00E107CA" w:rsidTr="00E93955">
        <w:trPr>
          <w:trHeight w:val="227"/>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32Y</w:t>
            </w:r>
          </w:p>
        </w:tc>
        <w:tc>
          <w:tcPr>
            <w:tcW w:w="25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w:t>
            </w:r>
          </w:p>
        </w:tc>
        <w:tc>
          <w:tcPr>
            <w:tcW w:w="41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凡不屬於以上各項之其他用品消耗屬之。</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學生獎品</w:t>
            </w:r>
          </w:p>
        </w:tc>
      </w:tr>
      <w:tr w:rsidR="00D07C8E" w:rsidRPr="00E107CA" w:rsidTr="00E93955">
        <w:trPr>
          <w:trHeight w:val="156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single" w:sz="4" w:space="0" w:color="auto"/>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社會教育經費、畢業典禮活動及運動會經費(預算編列此科目，實支時依實際支出項目歸屬適當科目)</w:t>
            </w:r>
          </w:p>
        </w:tc>
      </w:tr>
      <w:tr w:rsidR="00D07C8E" w:rsidRPr="00E107CA" w:rsidTr="00E93955">
        <w:trPr>
          <w:trHeight w:val="452"/>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33</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商 品</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5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331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商品</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w:t>
            </w:r>
            <w:r w:rsidRPr="00E107CA">
              <w:rPr>
                <w:rFonts w:ascii="標楷體" w:eastAsia="標楷體" w:hAnsi="標楷體" w:cs="新細明體" w:hint="eastAsia"/>
                <w:color w:val="0000FF"/>
                <w:sz w:val="24"/>
                <w:szCs w:val="24"/>
              </w:rPr>
              <w:t>已銷售</w:t>
            </w:r>
            <w:r w:rsidRPr="00E107CA">
              <w:rPr>
                <w:rFonts w:ascii="標楷體" w:eastAsia="標楷體" w:hAnsi="標楷體" w:cs="新細明體" w:hint="eastAsia"/>
                <w:sz w:val="24"/>
                <w:szCs w:val="24"/>
              </w:rPr>
              <w:t>之商品屬之。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295"/>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4</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租金、償債與利息</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凡各種租金、償債與利息費用皆屬之。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5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41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地租及水租</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凡土地及灌溉用河川之租金等屬之。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72"/>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35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411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一般土地租金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凡一般土地之租金屬之。</w:t>
            </w:r>
          </w:p>
        </w:tc>
        <w:tc>
          <w:tcPr>
            <w:tcW w:w="2518" w:type="dxa"/>
            <w:tcBorders>
              <w:top w:val="nil"/>
              <w:left w:val="nil"/>
              <w:bottom w:val="single" w:sz="4" w:space="0" w:color="auto"/>
              <w:right w:val="single" w:sz="4" w:space="0" w:color="auto"/>
            </w:tcBorders>
            <w:shd w:val="clear" w:color="000000" w:fill="C0C0C0"/>
            <w:vAlign w:val="center"/>
            <w:hideMark/>
          </w:tcPr>
          <w:p w:rsidR="00D07C8E" w:rsidRPr="00E107CA" w:rsidRDefault="00D07C8E" w:rsidP="00E93955">
            <w:pPr>
              <w:spacing w:line="300" w:lineRule="exact"/>
              <w:ind w:firstLine="240"/>
              <w:rPr>
                <w:rFonts w:ascii="標楷體" w:eastAsia="標楷體" w:hAnsi="標楷體" w:cs="新細明體"/>
                <w:b/>
                <w:bCs/>
                <w:color w:val="FF0000"/>
                <w:sz w:val="24"/>
                <w:szCs w:val="24"/>
              </w:rPr>
            </w:pPr>
            <w:r w:rsidRPr="00E107CA">
              <w:rPr>
                <w:rFonts w:ascii="標楷體" w:eastAsia="標楷體" w:hAnsi="標楷體" w:cs="新細明體" w:hint="eastAsia"/>
                <w:b/>
                <w:bCs/>
                <w:color w:val="FF0000"/>
                <w:sz w:val="24"/>
                <w:szCs w:val="24"/>
              </w:rPr>
              <w:t xml:space="preserve">　</w:t>
            </w:r>
          </w:p>
        </w:tc>
      </w:tr>
      <w:tr w:rsidR="00D07C8E" w:rsidRPr="00E107CA" w:rsidTr="00E93955">
        <w:trPr>
          <w:trHeight w:val="48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414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場地租金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凡儲放</w:t>
            </w:r>
            <w:proofErr w:type="gramEnd"/>
            <w:r w:rsidRPr="00E107CA">
              <w:rPr>
                <w:rFonts w:ascii="標楷體" w:eastAsia="標楷體" w:hAnsi="標楷體" w:cs="新細明體" w:hint="eastAsia"/>
                <w:sz w:val="24"/>
                <w:szCs w:val="24"/>
              </w:rPr>
              <w:t>貨櫃、車輛、車架等室外場地之租金屬之。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262"/>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43</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機器租金</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凡機械或電子計算機之租金等屬之。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3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431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電腦硬、軟體租金及使用費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凡電腦硬、軟體租金及使用費屬之。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電腦硬、軟體租金及使用費</w:t>
            </w:r>
          </w:p>
        </w:tc>
      </w:tr>
      <w:tr w:rsidR="00D07C8E" w:rsidRPr="00E107CA" w:rsidTr="00E93955">
        <w:trPr>
          <w:trHeight w:val="55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432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機械及設備租金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凡機械及設備之租金屬之。</w:t>
            </w:r>
          </w:p>
        </w:tc>
        <w:tc>
          <w:tcPr>
            <w:tcW w:w="2518" w:type="dxa"/>
            <w:tcBorders>
              <w:top w:val="nil"/>
              <w:left w:val="nil"/>
              <w:bottom w:val="single" w:sz="4" w:space="0" w:color="auto"/>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例如：燈光音響及發電機等租用</w:t>
            </w:r>
          </w:p>
        </w:tc>
      </w:tr>
      <w:tr w:rsidR="00D07C8E" w:rsidRPr="00E107CA" w:rsidTr="00E93955">
        <w:trPr>
          <w:trHeight w:val="34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44</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交通及運輸設備租金</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凡交通及運輸設備之租金屬之。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4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442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車租</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凡車輛之租金屬之。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參加校外活動租用車輛費用</w:t>
            </w:r>
          </w:p>
        </w:tc>
      </w:tr>
      <w:tr w:rsidR="00D07C8E" w:rsidRPr="00E107CA" w:rsidTr="00E93955">
        <w:trPr>
          <w:trHeight w:val="44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443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電信設備租金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凡電信設備之租金屬之。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如電話交換機系統租金</w:t>
            </w:r>
          </w:p>
        </w:tc>
      </w:tr>
      <w:tr w:rsidR="00D07C8E" w:rsidRPr="00E107CA" w:rsidTr="00E93955">
        <w:trPr>
          <w:trHeight w:val="408"/>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45</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什項設備租金</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凡什項</w:t>
            </w:r>
            <w:proofErr w:type="gramEnd"/>
            <w:r w:rsidRPr="00E107CA">
              <w:rPr>
                <w:rFonts w:ascii="標楷體" w:eastAsia="標楷體" w:hAnsi="標楷體" w:cs="新細明體" w:hint="eastAsia"/>
                <w:sz w:val="24"/>
                <w:szCs w:val="24"/>
              </w:rPr>
              <w:t>設備之租金屬之。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1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451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什項設備租金</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凡什項</w:t>
            </w:r>
            <w:proofErr w:type="gramEnd"/>
            <w:r w:rsidRPr="00E107CA">
              <w:rPr>
                <w:rFonts w:ascii="標楷體" w:eastAsia="標楷體" w:hAnsi="標楷體" w:cs="新細明體" w:hint="eastAsia"/>
                <w:sz w:val="24"/>
                <w:szCs w:val="24"/>
              </w:rPr>
              <w:t>設備之租金屬之。</w:t>
            </w:r>
          </w:p>
        </w:tc>
        <w:tc>
          <w:tcPr>
            <w:tcW w:w="2518" w:type="dxa"/>
            <w:tcBorders>
              <w:top w:val="nil"/>
              <w:left w:val="nil"/>
              <w:bottom w:val="single" w:sz="4" w:space="0" w:color="auto"/>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影印機及油印機等租金</w:t>
            </w:r>
          </w:p>
        </w:tc>
      </w:tr>
      <w:tr w:rsidR="00D07C8E" w:rsidRPr="00E107CA" w:rsidTr="00E93955">
        <w:trPr>
          <w:trHeight w:val="41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46</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償債及利息</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凡債務還本及各種利息費用屬之。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1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461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債務還本</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凡償還債務本金屬之。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42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465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債務利息</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凡借入</w:t>
            </w:r>
            <w:proofErr w:type="gramEnd"/>
            <w:r w:rsidRPr="00E107CA">
              <w:rPr>
                <w:rFonts w:ascii="標楷體" w:eastAsia="標楷體" w:hAnsi="標楷體" w:cs="新細明體" w:hint="eastAsia"/>
                <w:sz w:val="24"/>
                <w:szCs w:val="24"/>
              </w:rPr>
              <w:t>款項利息費用屬之。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32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46Y</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其他利息</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凡不屬於以上之其他利息費用屬之。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660"/>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5</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購建固定資產、無形資產及長期投資</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凡購建固定資產、無形資產及長期投資等屬之。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參閱「財物標準分類」選擇適當科目</w:t>
            </w:r>
          </w:p>
        </w:tc>
      </w:tr>
      <w:tr w:rsidR="00D07C8E" w:rsidRPr="00E107CA" w:rsidTr="00E93955">
        <w:trPr>
          <w:trHeight w:val="127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51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購置固定資產</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凡購置長期供業務使用(非作為投資或供出售用)且具有未來經濟效益之實體資產，其不因使用而發生變化或顯著損耗者屬之。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 xml:space="preserve">　</w:t>
            </w:r>
          </w:p>
        </w:tc>
      </w:tr>
      <w:tr w:rsidR="00D07C8E" w:rsidRPr="00E107CA" w:rsidTr="00E93955">
        <w:trPr>
          <w:trHeight w:val="60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511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購置土地</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凡購置房屋基地或</w:t>
            </w:r>
            <w:r w:rsidRPr="00E107CA">
              <w:rPr>
                <w:rFonts w:ascii="標楷體" w:eastAsia="標楷體" w:hAnsi="標楷體" w:cs="新細明體" w:hint="eastAsia"/>
                <w:color w:val="0000FF"/>
                <w:sz w:val="24"/>
                <w:szCs w:val="24"/>
              </w:rPr>
              <w:t>直接生產</w:t>
            </w:r>
            <w:r w:rsidRPr="00E107CA">
              <w:rPr>
                <w:rFonts w:ascii="標楷體" w:eastAsia="標楷體" w:hAnsi="標楷體" w:cs="新細明體" w:hint="eastAsia"/>
                <w:sz w:val="24"/>
                <w:szCs w:val="24"/>
              </w:rPr>
              <w:t>、交通水利、其他建築用地等屬之。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購置土地</w:t>
            </w:r>
          </w:p>
        </w:tc>
      </w:tr>
      <w:tr w:rsidR="00D07C8E" w:rsidRPr="00E107CA" w:rsidTr="00E93955">
        <w:trPr>
          <w:trHeight w:val="47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512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興建土地改良物</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凡興建一定耐用年限之橋樑、圍牆等各種土地</w:t>
            </w:r>
            <w:proofErr w:type="gramStart"/>
            <w:r w:rsidRPr="00E107CA">
              <w:rPr>
                <w:rFonts w:ascii="標楷體" w:eastAsia="標楷體" w:hAnsi="標楷體" w:cs="新細明體" w:hint="eastAsia"/>
                <w:sz w:val="24"/>
                <w:szCs w:val="24"/>
              </w:rPr>
              <w:t>改良物屬之</w:t>
            </w:r>
            <w:proofErr w:type="gramEnd"/>
            <w:r w:rsidRPr="00E107CA">
              <w:rPr>
                <w:rFonts w:ascii="標楷體" w:eastAsia="標楷體" w:hAnsi="標楷體" w:cs="新細明體" w:hint="eastAsia"/>
                <w:sz w:val="24"/>
                <w:szCs w:val="24"/>
              </w:rPr>
              <w:t>。</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 xml:space="preserve">　</w:t>
            </w:r>
          </w:p>
        </w:tc>
      </w:tr>
      <w:tr w:rsidR="00D07C8E" w:rsidRPr="00E107CA" w:rsidTr="00E93955">
        <w:trPr>
          <w:trHeight w:val="53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513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擴充改良房屋建築及設備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凡擴充改良房屋建築及其附屬設備等屬之。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 xml:space="preserve">　</w:t>
            </w:r>
          </w:p>
        </w:tc>
      </w:tr>
      <w:tr w:rsidR="00D07C8E" w:rsidRPr="00E107CA" w:rsidTr="00E93955">
        <w:trPr>
          <w:trHeight w:val="44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514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購置機械及設備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凡購置供生產或業務用之各項機械及設備等屬之。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購置機械及設備</w:t>
            </w:r>
          </w:p>
        </w:tc>
      </w:tr>
      <w:tr w:rsidR="00D07C8E" w:rsidRPr="00E107CA" w:rsidTr="00E93955">
        <w:trPr>
          <w:trHeight w:val="37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515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購置交通及運輸設備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凡購置供交通運輸及通訊用之各項設備屬之。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購置交通及運輸設備</w:t>
            </w:r>
          </w:p>
        </w:tc>
      </w:tr>
      <w:tr w:rsidR="00D07C8E" w:rsidRPr="00E107CA" w:rsidTr="00E93955">
        <w:trPr>
          <w:trHeight w:val="56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516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購置什項設備</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凡其他購置供業務用之事務、防護設備等屬之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購置什項設備</w:t>
            </w:r>
          </w:p>
        </w:tc>
      </w:tr>
      <w:tr w:rsidR="00D07C8E" w:rsidRPr="00E107CA" w:rsidTr="00E93955">
        <w:trPr>
          <w:trHeight w:val="835"/>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52</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購置無形資產</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凡購置長期供生產及業務使用且具有未來經濟效益及無實體存在之各種排他專用權皆屬之。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 xml:space="preserve">　</w:t>
            </w:r>
          </w:p>
        </w:tc>
      </w:tr>
      <w:tr w:rsidR="00D07C8E" w:rsidRPr="00E107CA" w:rsidTr="00E93955">
        <w:trPr>
          <w:trHeight w:val="27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521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購置電腦軟體</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凡外購</w:t>
            </w:r>
            <w:proofErr w:type="gramEnd"/>
            <w:r w:rsidRPr="00E107CA">
              <w:rPr>
                <w:rFonts w:ascii="標楷體" w:eastAsia="標楷體" w:hAnsi="標楷體" w:cs="新細明體" w:hint="eastAsia"/>
                <w:sz w:val="24"/>
                <w:szCs w:val="24"/>
              </w:rPr>
              <w:t>或委託外界設計開發供自用之電腦軟體屬之。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00"/>
                <w:sz w:val="24"/>
                <w:szCs w:val="24"/>
              </w:rPr>
            </w:pPr>
            <w:r w:rsidRPr="00E107CA">
              <w:rPr>
                <w:rFonts w:ascii="標楷體" w:eastAsia="標楷體" w:hAnsi="標楷體" w:cs="新細明體" w:hint="eastAsia"/>
                <w:color w:val="000000"/>
                <w:sz w:val="24"/>
                <w:szCs w:val="24"/>
              </w:rPr>
              <w:t>購置金額1萬元以上且使用年限兩年以上之電腦軟體</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511"/>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6</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稅捐、規費(強制費)與繳庫</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凡依法繳納所得稅以外之各項稅捐、規費(強制費)與</w:t>
            </w:r>
            <w:proofErr w:type="gramStart"/>
            <w:r w:rsidRPr="00E107CA">
              <w:rPr>
                <w:rFonts w:ascii="標楷體" w:eastAsia="標楷體" w:hAnsi="標楷體" w:cs="新細明體" w:hint="eastAsia"/>
                <w:sz w:val="24"/>
                <w:szCs w:val="24"/>
              </w:rPr>
              <w:t>繳庫皆屬</w:t>
            </w:r>
            <w:proofErr w:type="gramEnd"/>
            <w:r w:rsidRPr="00E107CA">
              <w:rPr>
                <w:rFonts w:ascii="標楷體" w:eastAsia="標楷體" w:hAnsi="標楷體" w:cs="新細明體" w:hint="eastAsia"/>
                <w:sz w:val="24"/>
                <w:szCs w:val="24"/>
              </w:rPr>
              <w:t>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40"/>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64</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消費與行為稅</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凡各種消費與</w:t>
            </w:r>
            <w:proofErr w:type="gramStart"/>
            <w:r w:rsidRPr="00E107CA">
              <w:rPr>
                <w:rFonts w:ascii="標楷體" w:eastAsia="標楷體" w:hAnsi="標楷體" w:cs="新細明體" w:hint="eastAsia"/>
                <w:sz w:val="24"/>
                <w:szCs w:val="24"/>
              </w:rPr>
              <w:t>行為稅屬之</w:t>
            </w:r>
            <w:proofErr w:type="gramEnd"/>
            <w:r w:rsidRPr="00E107CA">
              <w:rPr>
                <w:rFonts w:ascii="標楷體" w:eastAsia="標楷體" w:hAnsi="標楷體" w:cs="新細明體" w:hint="eastAsia"/>
                <w:sz w:val="24"/>
                <w:szCs w:val="24"/>
              </w:rPr>
              <w:t>。</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2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644</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營業稅</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凡銷售貨物或提供勞務應由基金負擔之營業稅屬之。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b/>
                <w:bCs/>
                <w:sz w:val="24"/>
                <w:szCs w:val="24"/>
              </w:rPr>
            </w:pPr>
            <w:r w:rsidRPr="00E107CA">
              <w:rPr>
                <w:rFonts w:ascii="標楷體" w:eastAsia="標楷體" w:hAnsi="標楷體" w:cs="新細明體" w:hint="eastAsia"/>
                <w:b/>
                <w:bCs/>
                <w:sz w:val="24"/>
                <w:szCs w:val="24"/>
              </w:rPr>
              <w:t xml:space="preserve">　</w:t>
            </w:r>
          </w:p>
        </w:tc>
      </w:tr>
      <w:tr w:rsidR="00D07C8E" w:rsidRPr="00E107CA" w:rsidTr="00E93955">
        <w:trPr>
          <w:trHeight w:val="54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645</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印花稅</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凡各項收據、契據等憑證貼用之印花稅票及總繳之印花稅屬之。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b/>
                <w:bCs/>
                <w:color w:val="FF0000"/>
                <w:sz w:val="24"/>
                <w:szCs w:val="24"/>
              </w:rPr>
            </w:pPr>
            <w:r w:rsidRPr="00E107CA">
              <w:rPr>
                <w:rFonts w:ascii="標楷體" w:eastAsia="標楷體" w:hAnsi="標楷體" w:cs="新細明體" w:hint="eastAsia"/>
                <w:b/>
                <w:bCs/>
                <w:color w:val="FF0000"/>
                <w:sz w:val="24"/>
                <w:szCs w:val="24"/>
              </w:rPr>
              <w:t xml:space="preserve">　</w:t>
            </w:r>
          </w:p>
        </w:tc>
      </w:tr>
      <w:tr w:rsidR="00D07C8E" w:rsidRPr="00E107CA" w:rsidTr="00E93955">
        <w:trPr>
          <w:trHeight w:val="55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646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使用牌照稅</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凡車輛、船舶所繳納之使用</w:t>
            </w:r>
            <w:proofErr w:type="gramStart"/>
            <w:r w:rsidRPr="00E107CA">
              <w:rPr>
                <w:rFonts w:ascii="標楷體" w:eastAsia="標楷體" w:hAnsi="標楷體" w:cs="新細明體" w:hint="eastAsia"/>
                <w:sz w:val="24"/>
                <w:szCs w:val="24"/>
              </w:rPr>
              <w:t>牌照稅屬之</w:t>
            </w:r>
            <w:proofErr w:type="gramEnd"/>
            <w:r w:rsidRPr="00E107CA">
              <w:rPr>
                <w:rFonts w:ascii="標楷體" w:eastAsia="標楷體" w:hAnsi="標楷體" w:cs="新細明體" w:hint="eastAsia"/>
                <w:sz w:val="24"/>
                <w:szCs w:val="24"/>
              </w:rPr>
              <w:t>。</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車輛使用牌照稅</w:t>
            </w:r>
          </w:p>
        </w:tc>
      </w:tr>
      <w:tr w:rsidR="00D07C8E" w:rsidRPr="00E107CA" w:rsidTr="00E93955">
        <w:trPr>
          <w:trHeight w:val="612"/>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66</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規</w:t>
            </w:r>
            <w:proofErr w:type="gramEnd"/>
            <w:r w:rsidRPr="00E107CA">
              <w:rPr>
                <w:rFonts w:ascii="標楷體" w:eastAsia="標楷體" w:hAnsi="標楷體" w:cs="新細明體" w:hint="eastAsia"/>
                <w:sz w:val="24"/>
                <w:szCs w:val="24"/>
              </w:rPr>
              <w:t xml:space="preserve"> 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凡繳納政府機關、事業機構之各項規費屬之。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95"/>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661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行政規費與強制費</w:t>
            </w:r>
          </w:p>
        </w:tc>
        <w:tc>
          <w:tcPr>
            <w:tcW w:w="41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凡繳納政府機關之各項規費與強制費屬之。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地籍圖等行政規費</w:t>
            </w:r>
          </w:p>
        </w:tc>
      </w:tr>
      <w:tr w:rsidR="00D07C8E" w:rsidRPr="00E107CA" w:rsidTr="00E93955">
        <w:trPr>
          <w:trHeight w:val="471"/>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公務車輛檢驗費</w:t>
            </w:r>
          </w:p>
        </w:tc>
      </w:tr>
      <w:tr w:rsidR="00D07C8E" w:rsidRPr="00E107CA" w:rsidTr="00E93955">
        <w:trPr>
          <w:trHeight w:val="49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663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汽車燃料使用費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凡機動車輛所繳納之燃料使用費屬之。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汽車燃料使用費</w:t>
            </w:r>
          </w:p>
        </w:tc>
      </w:tr>
      <w:tr w:rsidR="00D07C8E" w:rsidRPr="00E107CA" w:rsidTr="00E93955">
        <w:trPr>
          <w:trHeight w:val="646"/>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665</w:t>
            </w:r>
          </w:p>
        </w:tc>
        <w:tc>
          <w:tcPr>
            <w:tcW w:w="2521" w:type="dxa"/>
            <w:tcBorders>
              <w:top w:val="nil"/>
              <w:left w:val="single" w:sz="8" w:space="0" w:color="auto"/>
              <w:bottom w:val="nil"/>
              <w:right w:val="single" w:sz="8" w:space="0" w:color="auto"/>
            </w:tcBorders>
            <w:shd w:val="clear" w:color="auto" w:fill="auto"/>
            <w:noWrap/>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未足額</w:t>
            </w:r>
            <w:proofErr w:type="gramStart"/>
            <w:r w:rsidRPr="00E107CA">
              <w:rPr>
                <w:rFonts w:ascii="標楷體" w:eastAsia="標楷體" w:hAnsi="標楷體" w:cs="新細明體" w:hint="eastAsia"/>
                <w:sz w:val="24"/>
                <w:szCs w:val="24"/>
              </w:rPr>
              <w:t>進用身障</w:t>
            </w:r>
            <w:proofErr w:type="gramEnd"/>
            <w:r w:rsidRPr="00E107CA">
              <w:rPr>
                <w:rFonts w:ascii="標楷體" w:eastAsia="標楷體" w:hAnsi="標楷體" w:cs="新細明體" w:hint="eastAsia"/>
                <w:sz w:val="24"/>
                <w:szCs w:val="24"/>
              </w:rPr>
              <w:t>人員差額補助費</w:t>
            </w:r>
          </w:p>
        </w:tc>
        <w:tc>
          <w:tcPr>
            <w:tcW w:w="4121" w:type="dxa"/>
            <w:tcBorders>
              <w:top w:val="nil"/>
              <w:left w:val="nil"/>
              <w:bottom w:val="single" w:sz="8" w:space="0" w:color="auto"/>
              <w:right w:val="single" w:sz="8" w:space="0" w:color="auto"/>
            </w:tcBorders>
            <w:shd w:val="clear" w:color="auto" w:fill="auto"/>
            <w:noWrap/>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凡依身心障礙者權益保障法之規定繳交補助費屬之。</w:t>
            </w:r>
          </w:p>
        </w:tc>
        <w:tc>
          <w:tcPr>
            <w:tcW w:w="2518" w:type="dxa"/>
            <w:tcBorders>
              <w:top w:val="nil"/>
              <w:left w:val="single" w:sz="4" w:space="0" w:color="auto"/>
              <w:bottom w:val="single" w:sz="4" w:space="0" w:color="auto"/>
              <w:right w:val="single" w:sz="4" w:space="0" w:color="auto"/>
            </w:tcBorders>
            <w:shd w:val="clear" w:color="auto" w:fill="auto"/>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未足額進用殘障人員差額補助費</w:t>
            </w:r>
          </w:p>
        </w:tc>
      </w:tr>
      <w:tr w:rsidR="00D07C8E" w:rsidRPr="00E107CA" w:rsidTr="00E93955">
        <w:trPr>
          <w:trHeight w:val="463"/>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67</w:t>
            </w:r>
          </w:p>
        </w:tc>
        <w:tc>
          <w:tcPr>
            <w:tcW w:w="2521" w:type="dxa"/>
            <w:tcBorders>
              <w:top w:val="single" w:sz="4" w:space="0" w:color="auto"/>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繳 庫</w:t>
            </w:r>
          </w:p>
        </w:tc>
        <w:tc>
          <w:tcPr>
            <w:tcW w:w="4121" w:type="dxa"/>
            <w:tcBorders>
              <w:top w:val="single" w:sz="4" w:space="0" w:color="auto"/>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proofErr w:type="gramStart"/>
            <w:r w:rsidRPr="00E107CA">
              <w:rPr>
                <w:rFonts w:ascii="標楷體" w:eastAsia="標楷體" w:hAnsi="標楷體" w:cs="新細明體" w:hint="eastAsia"/>
                <w:color w:val="0000FF"/>
                <w:sz w:val="24"/>
                <w:szCs w:val="24"/>
              </w:rPr>
              <w:t>凡解繳</w:t>
            </w:r>
            <w:proofErr w:type="gramEnd"/>
            <w:r w:rsidRPr="00E107CA">
              <w:rPr>
                <w:rFonts w:ascii="標楷體" w:eastAsia="標楷體" w:hAnsi="標楷體" w:cs="新細明體" w:hint="eastAsia"/>
                <w:color w:val="0000FF"/>
                <w:sz w:val="24"/>
                <w:szCs w:val="24"/>
              </w:rPr>
              <w:t>縣(市)庫</w:t>
            </w:r>
            <w:proofErr w:type="gramStart"/>
            <w:r w:rsidRPr="00E107CA">
              <w:rPr>
                <w:rFonts w:ascii="標楷體" w:eastAsia="標楷體" w:hAnsi="標楷體" w:cs="新細明體" w:hint="eastAsia"/>
                <w:color w:val="0000FF"/>
                <w:sz w:val="24"/>
                <w:szCs w:val="24"/>
              </w:rPr>
              <w:t>之數屬之</w:t>
            </w:r>
            <w:proofErr w:type="gramEnd"/>
            <w:r w:rsidRPr="00E107CA">
              <w:rPr>
                <w:rFonts w:ascii="標楷體" w:eastAsia="標楷體" w:hAnsi="標楷體" w:cs="新細明體" w:hint="eastAsia"/>
                <w:color w:val="0000FF"/>
                <w:sz w:val="24"/>
                <w:szCs w:val="24"/>
              </w:rPr>
              <w:t>。</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 xml:space="preserve">　</w:t>
            </w:r>
          </w:p>
        </w:tc>
      </w:tr>
      <w:tr w:rsidR="00D07C8E" w:rsidRPr="00E107CA" w:rsidTr="00E93955">
        <w:trPr>
          <w:trHeight w:val="55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671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proofErr w:type="gramStart"/>
            <w:r w:rsidRPr="00E107CA">
              <w:rPr>
                <w:rFonts w:ascii="標楷體" w:eastAsia="標楷體" w:hAnsi="標楷體" w:cs="新細明體" w:hint="eastAsia"/>
                <w:color w:val="0000FF"/>
                <w:sz w:val="24"/>
                <w:szCs w:val="24"/>
              </w:rPr>
              <w:t>解繳公庫</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proofErr w:type="gramStart"/>
            <w:r w:rsidRPr="00E107CA">
              <w:rPr>
                <w:rFonts w:ascii="標楷體" w:eastAsia="標楷體" w:hAnsi="標楷體" w:cs="新細明體" w:hint="eastAsia"/>
                <w:color w:val="0000FF"/>
                <w:sz w:val="24"/>
                <w:szCs w:val="24"/>
              </w:rPr>
              <w:t>凡解繳</w:t>
            </w:r>
            <w:proofErr w:type="gramEnd"/>
            <w:r w:rsidRPr="00E107CA">
              <w:rPr>
                <w:rFonts w:ascii="標楷體" w:eastAsia="標楷體" w:hAnsi="標楷體" w:cs="新細明體" w:hint="eastAsia"/>
                <w:color w:val="0000FF"/>
                <w:sz w:val="24"/>
                <w:szCs w:val="24"/>
              </w:rPr>
              <w:t>縣(市)庫</w:t>
            </w:r>
            <w:proofErr w:type="gramStart"/>
            <w:r w:rsidRPr="00E107CA">
              <w:rPr>
                <w:rFonts w:ascii="標楷體" w:eastAsia="標楷體" w:hAnsi="標楷體" w:cs="新細明體" w:hint="eastAsia"/>
                <w:color w:val="0000FF"/>
                <w:sz w:val="24"/>
                <w:szCs w:val="24"/>
              </w:rPr>
              <w:t>之數屬之</w:t>
            </w:r>
            <w:proofErr w:type="gramEnd"/>
            <w:r w:rsidRPr="00E107CA">
              <w:rPr>
                <w:rFonts w:ascii="標楷體" w:eastAsia="標楷體" w:hAnsi="標楷體" w:cs="新細明體" w:hint="eastAsia"/>
                <w:color w:val="0000FF"/>
                <w:sz w:val="24"/>
                <w:szCs w:val="24"/>
              </w:rPr>
              <w:t>。</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 xml:space="preserve">　</w:t>
            </w:r>
          </w:p>
        </w:tc>
      </w:tr>
      <w:tr w:rsidR="00D07C8E" w:rsidRPr="00E107CA" w:rsidTr="00E93955">
        <w:trPr>
          <w:trHeight w:val="1229"/>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7</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會費、捐助、補助、分攤、照護、救濟與交流活動費</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凡參加組織團體會費、技能競賽、交流活動及各種捐助、補助、分攤、補貼、獎助、救助(濟)</w:t>
            </w:r>
            <w:r w:rsidRPr="00E107CA">
              <w:rPr>
                <w:rFonts w:ascii="標楷體" w:eastAsia="標楷體" w:hAnsi="標楷體" w:cs="新細明體" w:hint="eastAsia"/>
                <w:color w:val="FF0000"/>
                <w:sz w:val="24"/>
                <w:szCs w:val="24"/>
              </w:rPr>
              <w:t>及慰問金</w:t>
            </w:r>
            <w:r w:rsidRPr="00E107CA">
              <w:rPr>
                <w:rFonts w:ascii="標楷體" w:eastAsia="標楷體" w:hAnsi="標楷體" w:cs="新細明體" w:hint="eastAsia"/>
                <w:sz w:val="24"/>
                <w:szCs w:val="24"/>
              </w:rPr>
              <w:t>等費用皆屬之。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22"/>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71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會 費</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凡參加國際組織、學術及職業團體之常年會費及臨時費等屬之。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711</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國際組織會費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凡參加國際組織會費屬之。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712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學術團體會費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凡參加學術團體會費屬之。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童軍、體育等相關團體會費</w:t>
            </w:r>
          </w:p>
        </w:tc>
      </w:tr>
      <w:tr w:rsidR="00D07C8E" w:rsidRPr="00E107CA" w:rsidTr="00E93955">
        <w:trPr>
          <w:trHeight w:val="390"/>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713</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職業團體會費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凡參加職業團體會費屬之。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護理師、營養師公會會費</w:t>
            </w:r>
          </w:p>
        </w:tc>
      </w:tr>
      <w:tr w:rsidR="00D07C8E" w:rsidRPr="00E107CA" w:rsidTr="00E93955">
        <w:trPr>
          <w:trHeight w:val="800"/>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72</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捐助、補助與獎助</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凡捐助個人、社團、與補助政府機關(構)公益支出及獎助學生公費等屬之。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18"/>
        </w:trPr>
        <w:tc>
          <w:tcPr>
            <w:tcW w:w="4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lastRenderedPageBreak/>
              <w:t>726</w:t>
            </w:r>
          </w:p>
        </w:tc>
        <w:tc>
          <w:tcPr>
            <w:tcW w:w="25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獎助學員生給與</w:t>
            </w:r>
          </w:p>
        </w:tc>
        <w:tc>
          <w:tcPr>
            <w:tcW w:w="4121" w:type="dxa"/>
            <w:vMerge w:val="restart"/>
            <w:tcBorders>
              <w:top w:val="nil"/>
              <w:left w:val="single" w:sz="4" w:space="0" w:color="auto"/>
              <w:bottom w:val="single" w:sz="4" w:space="0" w:color="000000"/>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凡給與學員生之各項公費、獎助學金及工讀金等屬之。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對學生各項活動比賽獎助學金</w:t>
            </w:r>
          </w:p>
        </w:tc>
      </w:tr>
      <w:tr w:rsidR="00D07C8E" w:rsidRPr="00E107CA" w:rsidTr="00E93955">
        <w:trPr>
          <w:trHeight w:val="390"/>
        </w:trPr>
        <w:tc>
          <w:tcPr>
            <w:tcW w:w="495"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李園分</w:t>
            </w:r>
            <w:proofErr w:type="gramEnd"/>
            <w:r w:rsidRPr="00E107CA">
              <w:rPr>
                <w:rFonts w:ascii="標楷體" w:eastAsia="標楷體" w:hAnsi="標楷體" w:cs="新細明體" w:hint="eastAsia"/>
                <w:sz w:val="24"/>
                <w:szCs w:val="24"/>
              </w:rPr>
              <w:t>班學生交通費補助</w:t>
            </w:r>
          </w:p>
        </w:tc>
      </w:tr>
      <w:tr w:rsidR="00D07C8E" w:rsidRPr="00E107CA" w:rsidTr="00E93955">
        <w:trPr>
          <w:trHeight w:val="390"/>
        </w:trPr>
        <w:tc>
          <w:tcPr>
            <w:tcW w:w="495"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資源回收獎勵金</w:t>
            </w:r>
          </w:p>
        </w:tc>
      </w:tr>
      <w:tr w:rsidR="00D07C8E" w:rsidRPr="00E107CA" w:rsidTr="00E93955">
        <w:trPr>
          <w:trHeight w:val="65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72Y</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凡不屬以上其他捐助與獎勵之費用屬之。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488"/>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用途別科目定義</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D07C8E" w:rsidRPr="00E107CA" w:rsidRDefault="00D07C8E" w:rsidP="00E93955">
            <w:pPr>
              <w:jc w:val="center"/>
              <w:rPr>
                <w:rFonts w:ascii="標楷體" w:eastAsia="標楷體" w:hAnsi="標楷體" w:cs="新細明體"/>
                <w:sz w:val="24"/>
                <w:szCs w:val="24"/>
              </w:rPr>
            </w:pPr>
            <w:r w:rsidRPr="00E107CA">
              <w:rPr>
                <w:rFonts w:ascii="標楷體" w:eastAsia="標楷體" w:hAnsi="標楷體" w:cs="新細明體" w:hint="eastAsia"/>
                <w:sz w:val="24"/>
                <w:szCs w:val="24"/>
              </w:rPr>
              <w:t>用途別補充說明</w:t>
            </w:r>
          </w:p>
        </w:tc>
      </w:tr>
      <w:tr w:rsidR="00D07C8E" w:rsidRPr="00E107CA" w:rsidTr="00E93955">
        <w:trPr>
          <w:trHeight w:val="1279"/>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74</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補貼(償)、獎勵、慰問、照護與救濟</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凡獎勵員工、團體、競賽優秀人員、研究人員、補貼(償)與慰問支出或支付受刑人及其眷屬之費用或救助(濟)給付等屬之。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130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746</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獎勵費用</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凡獎勵員工、評鑑優良團體執行環保業務績優、競賽優秀人員、技術楷模、配合機關推動業務績優單位及對國家科技研究有卓越貢獻人員之費用屬之。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98"/>
        </w:trPr>
        <w:tc>
          <w:tcPr>
            <w:tcW w:w="495" w:type="dxa"/>
            <w:vMerge w:val="restart"/>
            <w:tcBorders>
              <w:top w:val="nil"/>
              <w:left w:val="single" w:sz="4" w:space="0" w:color="auto"/>
              <w:bottom w:val="nil"/>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747</w:t>
            </w:r>
          </w:p>
        </w:tc>
        <w:tc>
          <w:tcPr>
            <w:tcW w:w="2521" w:type="dxa"/>
            <w:vMerge w:val="restart"/>
            <w:tcBorders>
              <w:top w:val="nil"/>
              <w:left w:val="single" w:sz="4" w:space="0" w:color="auto"/>
              <w:bottom w:val="nil"/>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慰問金、照護及濟助金</w:t>
            </w:r>
          </w:p>
        </w:tc>
        <w:tc>
          <w:tcPr>
            <w:tcW w:w="4121" w:type="dxa"/>
            <w:vMerge w:val="restart"/>
            <w:tcBorders>
              <w:top w:val="nil"/>
              <w:left w:val="single" w:sz="4" w:space="0" w:color="auto"/>
              <w:bottom w:val="nil"/>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凡支付公教員工因公傷殘死亡等慰問、給付、照護及濟助金、退休人員暨撫</w:t>
            </w:r>
            <w:proofErr w:type="gramStart"/>
            <w:r w:rsidRPr="00E107CA">
              <w:rPr>
                <w:rFonts w:ascii="標楷體" w:eastAsia="標楷體" w:hAnsi="標楷體" w:cs="新細明體" w:hint="eastAsia"/>
                <w:color w:val="0000FF"/>
                <w:sz w:val="24"/>
                <w:szCs w:val="24"/>
              </w:rPr>
              <w:t>卹</w:t>
            </w:r>
            <w:proofErr w:type="gramEnd"/>
            <w:r w:rsidRPr="00E107CA">
              <w:rPr>
                <w:rFonts w:ascii="標楷體" w:eastAsia="標楷體" w:hAnsi="標楷體" w:cs="新細明體" w:hint="eastAsia"/>
                <w:color w:val="0000FF"/>
                <w:sz w:val="24"/>
                <w:szCs w:val="24"/>
              </w:rPr>
              <w:t>(在職亡故)人員遺族三節慰問金屬之。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color w:val="0000FF"/>
                <w:sz w:val="24"/>
                <w:szCs w:val="24"/>
              </w:rPr>
            </w:pPr>
            <w:r w:rsidRPr="00E107CA">
              <w:rPr>
                <w:rFonts w:ascii="標楷體" w:eastAsia="標楷體" w:hAnsi="標楷體" w:cs="新細明體" w:hint="eastAsia"/>
                <w:color w:val="0000FF"/>
                <w:sz w:val="24"/>
                <w:szCs w:val="24"/>
              </w:rPr>
              <w:t>教職員工因公傷殘死亡等慰問金</w:t>
            </w:r>
          </w:p>
        </w:tc>
      </w:tr>
      <w:tr w:rsidR="00D07C8E" w:rsidRPr="00E107CA" w:rsidTr="00E93955">
        <w:trPr>
          <w:trHeight w:val="960"/>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color w:val="0000FF"/>
                <w:sz w:val="24"/>
                <w:szCs w:val="24"/>
              </w:rPr>
            </w:pPr>
          </w:p>
        </w:tc>
        <w:tc>
          <w:tcPr>
            <w:tcW w:w="41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color w:val="0000FF"/>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退休人員暨撫</w:t>
            </w:r>
            <w:proofErr w:type="gramStart"/>
            <w:r w:rsidRPr="00E107CA">
              <w:rPr>
                <w:rFonts w:ascii="標楷體" w:eastAsia="標楷體" w:hAnsi="標楷體" w:cs="新細明體" w:hint="eastAsia"/>
                <w:sz w:val="24"/>
                <w:szCs w:val="24"/>
              </w:rPr>
              <w:t>卹</w:t>
            </w:r>
            <w:proofErr w:type="gramEnd"/>
            <w:r w:rsidRPr="00E107CA">
              <w:rPr>
                <w:rFonts w:ascii="標楷體" w:eastAsia="標楷體" w:hAnsi="標楷體" w:cs="新細明體" w:hint="eastAsia"/>
                <w:sz w:val="24"/>
                <w:szCs w:val="24"/>
              </w:rPr>
              <w:t>(在職亡故)人員遺族三節慰問金</w:t>
            </w:r>
          </w:p>
        </w:tc>
      </w:tr>
      <w:tr w:rsidR="00D07C8E" w:rsidRPr="00E107CA" w:rsidTr="00E93955">
        <w:trPr>
          <w:trHeight w:val="780"/>
        </w:trPr>
        <w:tc>
          <w:tcPr>
            <w:tcW w:w="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75</w:t>
            </w:r>
          </w:p>
        </w:tc>
        <w:tc>
          <w:tcPr>
            <w:tcW w:w="2521" w:type="dxa"/>
            <w:tcBorders>
              <w:top w:val="single" w:sz="4" w:space="0" w:color="auto"/>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競賽及交流活動費</w:t>
            </w:r>
          </w:p>
        </w:tc>
        <w:tc>
          <w:tcPr>
            <w:tcW w:w="4121" w:type="dxa"/>
            <w:tcBorders>
              <w:top w:val="single" w:sz="4" w:space="0" w:color="auto"/>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凡參加技能競賽及交流活動發生之費用屬之。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780"/>
        </w:trPr>
        <w:tc>
          <w:tcPr>
            <w:tcW w:w="4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751</w:t>
            </w:r>
          </w:p>
        </w:tc>
        <w:tc>
          <w:tcPr>
            <w:tcW w:w="2521" w:type="dxa"/>
            <w:vMerge w:val="restart"/>
            <w:tcBorders>
              <w:top w:val="nil"/>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技能競賽</w:t>
            </w:r>
          </w:p>
        </w:tc>
        <w:tc>
          <w:tcPr>
            <w:tcW w:w="4121" w:type="dxa"/>
            <w:vMerge w:val="restart"/>
            <w:tcBorders>
              <w:top w:val="nil"/>
              <w:left w:val="single" w:sz="4" w:space="0" w:color="auto"/>
              <w:bottom w:val="single" w:sz="4" w:space="0" w:color="000000"/>
              <w:right w:val="single" w:sz="4" w:space="0" w:color="auto"/>
            </w:tcBorders>
            <w:shd w:val="clear" w:color="auto" w:fill="auto"/>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凡選手、裁判、工作人員等於選拔及競賽期間之交通、膳宿及臨時費等相關費用屬之。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學生參加各項競賽及活動之交通、膳宿等相關費用</w:t>
            </w:r>
          </w:p>
        </w:tc>
      </w:tr>
      <w:tr w:rsidR="00D07C8E" w:rsidRPr="00E107CA" w:rsidTr="00E93955">
        <w:trPr>
          <w:trHeight w:val="719"/>
        </w:trPr>
        <w:tc>
          <w:tcPr>
            <w:tcW w:w="495"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21" w:type="dxa"/>
            <w:vMerge/>
            <w:tcBorders>
              <w:top w:val="nil"/>
              <w:left w:val="single" w:sz="4" w:space="0" w:color="auto"/>
              <w:bottom w:val="single" w:sz="4" w:space="0" w:color="auto"/>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4121" w:type="dxa"/>
            <w:vMerge/>
            <w:tcBorders>
              <w:top w:val="nil"/>
              <w:left w:val="single" w:sz="4" w:space="0" w:color="auto"/>
              <w:bottom w:val="single" w:sz="4" w:space="0" w:color="000000"/>
              <w:right w:val="single" w:sz="4" w:space="0" w:color="auto"/>
            </w:tcBorders>
            <w:vAlign w:val="center"/>
            <w:hideMark/>
          </w:tcPr>
          <w:p w:rsidR="00D07C8E" w:rsidRPr="00E107CA" w:rsidRDefault="00D07C8E" w:rsidP="00E93955">
            <w:pPr>
              <w:spacing w:line="300" w:lineRule="exact"/>
              <w:rPr>
                <w:rFonts w:ascii="標楷體" w:eastAsia="標楷體" w:hAnsi="標楷體" w:cs="新細明體"/>
                <w:sz w:val="24"/>
                <w:szCs w:val="24"/>
              </w:rPr>
            </w:pP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學生參加各項競賽及活動之報名費用</w:t>
            </w:r>
          </w:p>
        </w:tc>
      </w:tr>
      <w:tr w:rsidR="00D07C8E" w:rsidRPr="00E107CA" w:rsidTr="00E93955">
        <w:trPr>
          <w:trHeight w:val="551"/>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752</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交流活動費</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凡國外團體赴國內、同業交流觀摩或訪問等活動之費用屬之。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禁用</w:t>
            </w:r>
          </w:p>
        </w:tc>
      </w:tr>
      <w:tr w:rsidR="00D07C8E" w:rsidRPr="00E107CA" w:rsidTr="00E93955">
        <w:trPr>
          <w:trHeight w:val="380"/>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8</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短</w:t>
            </w:r>
            <w:proofErr w:type="gramStart"/>
            <w:r w:rsidRPr="00E107CA">
              <w:rPr>
                <w:rFonts w:ascii="標楷體" w:eastAsia="標楷體" w:hAnsi="標楷體" w:cs="新細明體" w:hint="eastAsia"/>
                <w:sz w:val="24"/>
                <w:szCs w:val="24"/>
              </w:rPr>
              <w:t>絀</w:t>
            </w:r>
            <w:proofErr w:type="gramEnd"/>
            <w:r w:rsidRPr="00E107CA">
              <w:rPr>
                <w:rFonts w:ascii="標楷體" w:eastAsia="標楷體" w:hAnsi="標楷體" w:cs="新細明體" w:hint="eastAsia"/>
                <w:sz w:val="24"/>
                <w:szCs w:val="24"/>
              </w:rPr>
              <w:t>與賠償給付</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凡各種短</w:t>
            </w:r>
            <w:proofErr w:type="gramStart"/>
            <w:r w:rsidRPr="00E107CA">
              <w:rPr>
                <w:rFonts w:ascii="標楷體" w:eastAsia="標楷體" w:hAnsi="標楷體" w:cs="新細明體" w:hint="eastAsia"/>
                <w:sz w:val="24"/>
                <w:szCs w:val="24"/>
              </w:rPr>
              <w:t>絀</w:t>
            </w:r>
            <w:proofErr w:type="gramEnd"/>
            <w:r w:rsidRPr="00E107CA">
              <w:rPr>
                <w:rFonts w:ascii="標楷體" w:eastAsia="標楷體" w:hAnsi="標楷體" w:cs="新細明體" w:hint="eastAsia"/>
                <w:sz w:val="24"/>
                <w:szCs w:val="24"/>
              </w:rPr>
              <w:t>與賠償給付皆屬之。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646"/>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81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各項短</w:t>
            </w:r>
            <w:proofErr w:type="gramStart"/>
            <w:r w:rsidRPr="00E107CA">
              <w:rPr>
                <w:rFonts w:ascii="標楷體" w:eastAsia="標楷體" w:hAnsi="標楷體" w:cs="新細明體" w:hint="eastAsia"/>
                <w:sz w:val="24"/>
                <w:szCs w:val="24"/>
              </w:rPr>
              <w:t>絀</w:t>
            </w:r>
            <w:proofErr w:type="gramEnd"/>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凡磅差</w:t>
            </w:r>
            <w:proofErr w:type="gramEnd"/>
            <w:r w:rsidRPr="00E107CA">
              <w:rPr>
                <w:rFonts w:ascii="標楷體" w:eastAsia="標楷體" w:hAnsi="標楷體" w:cs="新細明體" w:hint="eastAsia"/>
                <w:sz w:val="24"/>
                <w:szCs w:val="24"/>
              </w:rPr>
              <w:t>、呆帳、搬運、停工及災害短</w:t>
            </w:r>
            <w:proofErr w:type="gramStart"/>
            <w:r w:rsidRPr="00E107CA">
              <w:rPr>
                <w:rFonts w:ascii="標楷體" w:eastAsia="標楷體" w:hAnsi="標楷體" w:cs="新細明體" w:hint="eastAsia"/>
                <w:sz w:val="24"/>
                <w:szCs w:val="24"/>
              </w:rPr>
              <w:t>絀</w:t>
            </w:r>
            <w:proofErr w:type="gramEnd"/>
            <w:r w:rsidRPr="00E107CA">
              <w:rPr>
                <w:rFonts w:ascii="標楷體" w:eastAsia="標楷體" w:hAnsi="標楷體" w:cs="新細明體" w:hint="eastAsia"/>
                <w:sz w:val="24"/>
                <w:szCs w:val="24"/>
              </w:rPr>
              <w:t>等屬之。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57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817</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資產短</w:t>
            </w:r>
            <w:proofErr w:type="gramStart"/>
            <w:r w:rsidRPr="00E107CA">
              <w:rPr>
                <w:rFonts w:ascii="標楷體" w:eastAsia="標楷體" w:hAnsi="標楷體" w:cs="新細明體" w:hint="eastAsia"/>
                <w:sz w:val="24"/>
                <w:szCs w:val="24"/>
              </w:rPr>
              <w:t>絀</w:t>
            </w:r>
            <w:proofErr w:type="gramEnd"/>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凡資產出售、報廢、交換、盤點、評價、遺失等短</w:t>
            </w:r>
            <w:proofErr w:type="gramStart"/>
            <w:r w:rsidRPr="00E107CA">
              <w:rPr>
                <w:rFonts w:ascii="標楷體" w:eastAsia="標楷體" w:hAnsi="標楷體" w:cs="新細明體" w:hint="eastAsia"/>
                <w:sz w:val="24"/>
                <w:szCs w:val="24"/>
              </w:rPr>
              <w:t>絀</w:t>
            </w:r>
            <w:proofErr w:type="gramEnd"/>
            <w:r w:rsidRPr="00E107CA">
              <w:rPr>
                <w:rFonts w:ascii="標楷體" w:eastAsia="標楷體" w:hAnsi="標楷體" w:cs="新細明體" w:hint="eastAsia"/>
                <w:sz w:val="24"/>
                <w:szCs w:val="24"/>
              </w:rPr>
              <w:t>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ind w:firstLine="240"/>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43"/>
        </w:trPr>
        <w:tc>
          <w:tcPr>
            <w:tcW w:w="495" w:type="dxa"/>
            <w:tcBorders>
              <w:top w:val="nil"/>
              <w:left w:val="single" w:sz="4" w:space="0" w:color="auto"/>
              <w:bottom w:val="single" w:sz="4" w:space="0" w:color="auto"/>
              <w:right w:val="single" w:sz="4" w:space="0" w:color="auto"/>
            </w:tcBorders>
            <w:shd w:val="clear" w:color="000000" w:fill="CCFFFF"/>
            <w:noWrap/>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9</w:t>
            </w:r>
          </w:p>
        </w:tc>
        <w:tc>
          <w:tcPr>
            <w:tcW w:w="25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其 他</w:t>
            </w:r>
          </w:p>
        </w:tc>
        <w:tc>
          <w:tcPr>
            <w:tcW w:w="4121"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凡不屬於以上之各項費用屬之。。</w:t>
            </w:r>
          </w:p>
        </w:tc>
        <w:tc>
          <w:tcPr>
            <w:tcW w:w="2518" w:type="dxa"/>
            <w:tcBorders>
              <w:top w:val="nil"/>
              <w:left w:val="nil"/>
              <w:bottom w:val="single" w:sz="4" w:space="0" w:color="auto"/>
              <w:right w:val="single" w:sz="4" w:space="0" w:color="auto"/>
            </w:tcBorders>
            <w:shd w:val="clear" w:color="000000" w:fill="CCFFFF"/>
            <w:vAlign w:val="center"/>
            <w:hideMark/>
          </w:tcPr>
          <w:p w:rsidR="00D07C8E" w:rsidRPr="00E107CA" w:rsidRDefault="00D07C8E" w:rsidP="00E93955">
            <w:pPr>
              <w:spacing w:line="300" w:lineRule="exact"/>
              <w:jc w:val="both"/>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23"/>
        </w:trPr>
        <w:tc>
          <w:tcPr>
            <w:tcW w:w="495" w:type="dxa"/>
            <w:tcBorders>
              <w:top w:val="nil"/>
              <w:left w:val="single" w:sz="4" w:space="0" w:color="auto"/>
              <w:bottom w:val="single" w:sz="4" w:space="0" w:color="auto"/>
              <w:right w:val="single" w:sz="4" w:space="0" w:color="auto"/>
            </w:tcBorders>
            <w:shd w:val="clear" w:color="000000" w:fill="CCFFCC"/>
            <w:noWrap/>
            <w:vAlign w:val="center"/>
            <w:hideMark/>
          </w:tcPr>
          <w:p w:rsidR="00D07C8E" w:rsidRPr="00E107CA" w:rsidRDefault="00D07C8E" w:rsidP="00E93955">
            <w:pPr>
              <w:spacing w:line="300" w:lineRule="exact"/>
              <w:jc w:val="center"/>
              <w:rPr>
                <w:rFonts w:ascii="標楷體" w:eastAsia="標楷體" w:hAnsi="標楷體" w:cs="新細明體"/>
                <w:sz w:val="24"/>
                <w:szCs w:val="24"/>
              </w:rPr>
            </w:pPr>
            <w:r w:rsidRPr="00E107CA">
              <w:rPr>
                <w:rFonts w:ascii="標楷體" w:eastAsia="標楷體" w:hAnsi="標楷體" w:cs="新細明體" w:hint="eastAsia"/>
                <w:sz w:val="24"/>
                <w:szCs w:val="24"/>
              </w:rPr>
              <w:t>91</w:t>
            </w:r>
          </w:p>
        </w:tc>
        <w:tc>
          <w:tcPr>
            <w:tcW w:w="25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其他支出</w:t>
            </w:r>
          </w:p>
        </w:tc>
        <w:tc>
          <w:tcPr>
            <w:tcW w:w="4121"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凡其他費用屬之</w:t>
            </w:r>
          </w:p>
        </w:tc>
        <w:tc>
          <w:tcPr>
            <w:tcW w:w="2518" w:type="dxa"/>
            <w:tcBorders>
              <w:top w:val="nil"/>
              <w:left w:val="nil"/>
              <w:bottom w:val="single" w:sz="4" w:space="0" w:color="auto"/>
              <w:right w:val="single" w:sz="4" w:space="0" w:color="auto"/>
            </w:tcBorders>
            <w:shd w:val="clear" w:color="000000" w:fill="CCFFCC"/>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35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D07C8E" w:rsidRPr="00E107CA" w:rsidRDefault="00D07C8E" w:rsidP="00E93955">
            <w:pPr>
              <w:spacing w:line="300" w:lineRule="exact"/>
              <w:jc w:val="right"/>
              <w:rPr>
                <w:rFonts w:ascii="標楷體" w:eastAsia="標楷體" w:hAnsi="標楷體" w:cs="新細明體"/>
                <w:sz w:val="24"/>
                <w:szCs w:val="24"/>
              </w:rPr>
            </w:pPr>
            <w:r w:rsidRPr="00E107CA">
              <w:rPr>
                <w:rFonts w:ascii="標楷體" w:eastAsia="標楷體" w:hAnsi="標楷體" w:cs="新細明體" w:hint="eastAsia"/>
                <w:sz w:val="24"/>
                <w:szCs w:val="24"/>
              </w:rPr>
              <w:t>91Y</w:t>
            </w:r>
          </w:p>
        </w:tc>
        <w:tc>
          <w:tcPr>
            <w:tcW w:w="25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其他</w:t>
            </w:r>
          </w:p>
        </w:tc>
        <w:tc>
          <w:tcPr>
            <w:tcW w:w="4121"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凡不屬於以上之其他費用屬之。</w:t>
            </w:r>
          </w:p>
        </w:tc>
        <w:tc>
          <w:tcPr>
            <w:tcW w:w="2518" w:type="dxa"/>
            <w:tcBorders>
              <w:top w:val="nil"/>
              <w:left w:val="nil"/>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r w:rsidRPr="00E107CA">
              <w:rPr>
                <w:rFonts w:ascii="標楷體" w:eastAsia="標楷體" w:hAnsi="標楷體" w:cs="新細明體" w:hint="eastAsia"/>
                <w:sz w:val="24"/>
                <w:szCs w:val="24"/>
              </w:rPr>
              <w:t xml:space="preserve">　</w:t>
            </w:r>
          </w:p>
        </w:tc>
      </w:tr>
      <w:tr w:rsidR="00D07C8E" w:rsidRPr="00E107CA" w:rsidTr="00E93955">
        <w:trPr>
          <w:trHeight w:val="720"/>
        </w:trPr>
        <w:tc>
          <w:tcPr>
            <w:tcW w:w="96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C8E" w:rsidRPr="00E107CA" w:rsidRDefault="00D07C8E" w:rsidP="00E93955">
            <w:pPr>
              <w:spacing w:line="300" w:lineRule="exact"/>
              <w:rPr>
                <w:rFonts w:ascii="標楷體" w:eastAsia="標楷體" w:hAnsi="標楷體" w:cs="新細明體"/>
                <w:sz w:val="24"/>
                <w:szCs w:val="24"/>
              </w:rPr>
            </w:pPr>
            <w:proofErr w:type="gramStart"/>
            <w:r w:rsidRPr="00E107CA">
              <w:rPr>
                <w:rFonts w:ascii="標楷體" w:eastAsia="標楷體" w:hAnsi="標楷體" w:cs="新細明體" w:hint="eastAsia"/>
                <w:sz w:val="24"/>
                <w:szCs w:val="24"/>
              </w:rPr>
              <w:t>註</w:t>
            </w:r>
            <w:proofErr w:type="gramEnd"/>
            <w:r w:rsidRPr="00E107CA">
              <w:rPr>
                <w:rFonts w:ascii="標楷體" w:eastAsia="標楷體" w:hAnsi="標楷體" w:cs="新細明體" w:hint="eastAsia"/>
                <w:sz w:val="24"/>
                <w:szCs w:val="24"/>
              </w:rPr>
              <w:t>：本表係就</w:t>
            </w:r>
            <w:r w:rsidRPr="00E107CA">
              <w:rPr>
                <w:rFonts w:ascii="標楷體" w:eastAsia="標楷體" w:hAnsi="標楷體" w:cs="新細明體" w:hint="eastAsia"/>
                <w:sz w:val="24"/>
                <w:szCs w:val="24"/>
                <w:u w:val="single"/>
              </w:rPr>
              <w:t>共同</w:t>
            </w:r>
            <w:proofErr w:type="gramStart"/>
            <w:r w:rsidRPr="00E107CA">
              <w:rPr>
                <w:rFonts w:ascii="標楷體" w:eastAsia="標楷體" w:hAnsi="標楷體" w:cs="新細明體" w:hint="eastAsia"/>
                <w:sz w:val="24"/>
                <w:szCs w:val="24"/>
                <w:u w:val="single"/>
              </w:rPr>
              <w:t>部分</w:t>
            </w:r>
            <w:r w:rsidRPr="00E107CA">
              <w:rPr>
                <w:rFonts w:ascii="標楷體" w:eastAsia="標楷體" w:hAnsi="標楷體" w:cs="新細明體" w:hint="eastAsia"/>
                <w:sz w:val="24"/>
                <w:szCs w:val="24"/>
              </w:rPr>
              <w:t>或擬予</w:t>
            </w:r>
            <w:proofErr w:type="gramEnd"/>
            <w:r w:rsidRPr="00E107CA">
              <w:rPr>
                <w:rFonts w:ascii="標楷體" w:eastAsia="標楷體" w:hAnsi="標楷體" w:cs="新細明體" w:hint="eastAsia"/>
                <w:sz w:val="24"/>
                <w:szCs w:val="24"/>
                <w:u w:val="single"/>
              </w:rPr>
              <w:t>一致性</w:t>
            </w:r>
            <w:r w:rsidRPr="00E107CA">
              <w:rPr>
                <w:rFonts w:ascii="標楷體" w:eastAsia="標楷體" w:hAnsi="標楷體" w:cs="新細明體" w:hint="eastAsia"/>
                <w:sz w:val="24"/>
                <w:szCs w:val="24"/>
              </w:rPr>
              <w:t>部分作特別比照及註解，其餘用途請直接視各校實際需求依各用途定義直接歸屬之。</w:t>
            </w:r>
          </w:p>
        </w:tc>
      </w:tr>
    </w:tbl>
    <w:p w:rsidR="000608AD" w:rsidRPr="00D07C8E" w:rsidRDefault="000608AD"/>
    <w:sectPr w:rsidR="000608AD" w:rsidRPr="00D07C8E" w:rsidSect="00D07C8E">
      <w:pgSz w:w="11906" w:h="16838"/>
      <w:pgMar w:top="567" w:right="851" w:bottom="567"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文鼎特明">
    <w:altName w:val="新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ө">
    <w:altName w:val="MS Mincho"/>
    <w:panose1 w:val="00000000000000000000"/>
    <w:charset w:val="00"/>
    <w:family w:val="roman"/>
    <w:notTrueType/>
    <w:pitch w:val="default"/>
    <w:sig w:usb0="00000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C73A9972"/>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C8E"/>
    <w:rsid w:val="000608AD"/>
    <w:rsid w:val="00D07C8E"/>
    <w:rsid w:val="00D35D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alutation" w:uiPriority="0"/>
    <w:lsdException w:name="Date" w:uiPriority="0"/>
    <w:lsdException w:name="Block Text" w:uiPriority="0"/>
    <w:lsdException w:name="Strong" w:semiHidden="0" w:uiPriority="0"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7C8E"/>
    <w:rPr>
      <w:rFonts w:ascii="新細明體" w:eastAsia="新細明體" w:hAnsi="新細明體" w:cs="Times New Roman"/>
      <w:kern w:val="0"/>
      <w:sz w:val="22"/>
    </w:rPr>
  </w:style>
  <w:style w:type="paragraph" w:styleId="1">
    <w:name w:val="heading 1"/>
    <w:basedOn w:val="a0"/>
    <w:next w:val="a0"/>
    <w:link w:val="10"/>
    <w:uiPriority w:val="99"/>
    <w:qFormat/>
    <w:rsid w:val="00D07C8E"/>
    <w:pPr>
      <w:spacing w:before="480"/>
      <w:contextualSpacing/>
      <w:outlineLvl w:val="0"/>
    </w:pPr>
    <w:rPr>
      <w:rFonts w:ascii="Cambria" w:hAnsi="Cambria"/>
      <w:b/>
      <w:sz w:val="28"/>
      <w:szCs w:val="20"/>
      <w:lang/>
    </w:rPr>
  </w:style>
  <w:style w:type="paragraph" w:styleId="2">
    <w:name w:val="heading 2"/>
    <w:basedOn w:val="a0"/>
    <w:next w:val="a0"/>
    <w:link w:val="20"/>
    <w:uiPriority w:val="99"/>
    <w:qFormat/>
    <w:rsid w:val="00D07C8E"/>
    <w:pPr>
      <w:spacing w:before="200"/>
      <w:outlineLvl w:val="1"/>
    </w:pPr>
    <w:rPr>
      <w:rFonts w:ascii="Cambria" w:hAnsi="Cambria"/>
      <w:b/>
      <w:sz w:val="26"/>
      <w:szCs w:val="20"/>
      <w:lang/>
    </w:rPr>
  </w:style>
  <w:style w:type="paragraph" w:styleId="3">
    <w:name w:val="heading 3"/>
    <w:basedOn w:val="a0"/>
    <w:next w:val="a0"/>
    <w:link w:val="30"/>
    <w:uiPriority w:val="99"/>
    <w:qFormat/>
    <w:rsid w:val="00D07C8E"/>
    <w:pPr>
      <w:spacing w:before="200" w:line="271" w:lineRule="auto"/>
      <w:outlineLvl w:val="2"/>
    </w:pPr>
    <w:rPr>
      <w:rFonts w:ascii="Cambria" w:hAnsi="Cambria"/>
      <w:b/>
      <w:sz w:val="20"/>
      <w:szCs w:val="20"/>
      <w:lang/>
    </w:rPr>
  </w:style>
  <w:style w:type="paragraph" w:styleId="4">
    <w:name w:val="heading 4"/>
    <w:basedOn w:val="a0"/>
    <w:next w:val="a0"/>
    <w:link w:val="40"/>
    <w:uiPriority w:val="99"/>
    <w:qFormat/>
    <w:rsid w:val="00D07C8E"/>
    <w:pPr>
      <w:spacing w:before="200"/>
      <w:outlineLvl w:val="3"/>
    </w:pPr>
    <w:rPr>
      <w:rFonts w:ascii="Cambria" w:hAnsi="Cambria"/>
      <w:b/>
      <w:i/>
      <w:sz w:val="20"/>
      <w:szCs w:val="20"/>
      <w:lang/>
    </w:rPr>
  </w:style>
  <w:style w:type="paragraph" w:styleId="5">
    <w:name w:val="heading 5"/>
    <w:basedOn w:val="a0"/>
    <w:next w:val="a0"/>
    <w:link w:val="50"/>
    <w:uiPriority w:val="99"/>
    <w:qFormat/>
    <w:rsid w:val="00D07C8E"/>
    <w:pPr>
      <w:spacing w:before="200"/>
      <w:outlineLvl w:val="4"/>
    </w:pPr>
    <w:rPr>
      <w:rFonts w:ascii="Cambria" w:hAnsi="Cambria"/>
      <w:b/>
      <w:color w:val="7F7F7F"/>
      <w:sz w:val="20"/>
      <w:szCs w:val="20"/>
      <w:lang/>
    </w:rPr>
  </w:style>
  <w:style w:type="paragraph" w:styleId="6">
    <w:name w:val="heading 6"/>
    <w:basedOn w:val="a0"/>
    <w:next w:val="a0"/>
    <w:link w:val="60"/>
    <w:uiPriority w:val="99"/>
    <w:qFormat/>
    <w:rsid w:val="00D07C8E"/>
    <w:pPr>
      <w:spacing w:line="271" w:lineRule="auto"/>
      <w:outlineLvl w:val="5"/>
    </w:pPr>
    <w:rPr>
      <w:rFonts w:ascii="Cambria" w:hAnsi="Cambria"/>
      <w:b/>
      <w:i/>
      <w:color w:val="7F7F7F"/>
      <w:sz w:val="20"/>
      <w:szCs w:val="20"/>
      <w:lang/>
    </w:rPr>
  </w:style>
  <w:style w:type="paragraph" w:styleId="7">
    <w:name w:val="heading 7"/>
    <w:basedOn w:val="a0"/>
    <w:next w:val="a0"/>
    <w:link w:val="70"/>
    <w:uiPriority w:val="99"/>
    <w:qFormat/>
    <w:rsid w:val="00D07C8E"/>
    <w:pPr>
      <w:outlineLvl w:val="6"/>
    </w:pPr>
    <w:rPr>
      <w:rFonts w:ascii="Cambria" w:hAnsi="Cambria"/>
      <w:i/>
      <w:sz w:val="20"/>
      <w:szCs w:val="20"/>
      <w:lang/>
    </w:rPr>
  </w:style>
  <w:style w:type="paragraph" w:styleId="8">
    <w:name w:val="heading 8"/>
    <w:basedOn w:val="a0"/>
    <w:next w:val="a0"/>
    <w:link w:val="80"/>
    <w:uiPriority w:val="99"/>
    <w:qFormat/>
    <w:rsid w:val="00D07C8E"/>
    <w:pPr>
      <w:outlineLvl w:val="7"/>
    </w:pPr>
    <w:rPr>
      <w:rFonts w:ascii="Cambria" w:hAnsi="Cambria"/>
      <w:sz w:val="20"/>
      <w:szCs w:val="20"/>
      <w:lang/>
    </w:rPr>
  </w:style>
  <w:style w:type="paragraph" w:styleId="9">
    <w:name w:val="heading 9"/>
    <w:basedOn w:val="a0"/>
    <w:next w:val="a0"/>
    <w:link w:val="90"/>
    <w:uiPriority w:val="99"/>
    <w:qFormat/>
    <w:rsid w:val="00D07C8E"/>
    <w:pPr>
      <w:outlineLvl w:val="8"/>
    </w:pPr>
    <w:rPr>
      <w:rFonts w:ascii="Cambria" w:hAnsi="Cambria"/>
      <w:i/>
      <w:spacing w:val="5"/>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D07C8E"/>
    <w:rPr>
      <w:rFonts w:ascii="Cambria" w:eastAsia="新細明體" w:hAnsi="Cambria" w:cs="Times New Roman"/>
      <w:b/>
      <w:kern w:val="0"/>
      <w:sz w:val="28"/>
      <w:szCs w:val="20"/>
      <w:lang/>
    </w:rPr>
  </w:style>
  <w:style w:type="character" w:customStyle="1" w:styleId="20">
    <w:name w:val="標題 2 字元"/>
    <w:basedOn w:val="a1"/>
    <w:link w:val="2"/>
    <w:uiPriority w:val="99"/>
    <w:rsid w:val="00D07C8E"/>
    <w:rPr>
      <w:rFonts w:ascii="Cambria" w:eastAsia="新細明體" w:hAnsi="Cambria" w:cs="Times New Roman"/>
      <w:b/>
      <w:kern w:val="0"/>
      <w:sz w:val="26"/>
      <w:szCs w:val="20"/>
      <w:lang/>
    </w:rPr>
  </w:style>
  <w:style w:type="character" w:customStyle="1" w:styleId="30">
    <w:name w:val="標題 3 字元"/>
    <w:basedOn w:val="a1"/>
    <w:link w:val="3"/>
    <w:uiPriority w:val="99"/>
    <w:rsid w:val="00D07C8E"/>
    <w:rPr>
      <w:rFonts w:ascii="Cambria" w:eastAsia="新細明體" w:hAnsi="Cambria" w:cs="Times New Roman"/>
      <w:b/>
      <w:kern w:val="0"/>
      <w:sz w:val="20"/>
      <w:szCs w:val="20"/>
      <w:lang/>
    </w:rPr>
  </w:style>
  <w:style w:type="character" w:customStyle="1" w:styleId="40">
    <w:name w:val="標題 4 字元"/>
    <w:basedOn w:val="a1"/>
    <w:link w:val="4"/>
    <w:uiPriority w:val="99"/>
    <w:rsid w:val="00D07C8E"/>
    <w:rPr>
      <w:rFonts w:ascii="Cambria" w:eastAsia="新細明體" w:hAnsi="Cambria" w:cs="Times New Roman"/>
      <w:b/>
      <w:i/>
      <w:kern w:val="0"/>
      <w:sz w:val="20"/>
      <w:szCs w:val="20"/>
      <w:lang/>
    </w:rPr>
  </w:style>
  <w:style w:type="character" w:customStyle="1" w:styleId="50">
    <w:name w:val="標題 5 字元"/>
    <w:basedOn w:val="a1"/>
    <w:link w:val="5"/>
    <w:uiPriority w:val="99"/>
    <w:rsid w:val="00D07C8E"/>
    <w:rPr>
      <w:rFonts w:ascii="Cambria" w:eastAsia="新細明體" w:hAnsi="Cambria" w:cs="Times New Roman"/>
      <w:b/>
      <w:color w:val="7F7F7F"/>
      <w:kern w:val="0"/>
      <w:sz w:val="20"/>
      <w:szCs w:val="20"/>
      <w:lang/>
    </w:rPr>
  </w:style>
  <w:style w:type="character" w:customStyle="1" w:styleId="60">
    <w:name w:val="標題 6 字元"/>
    <w:basedOn w:val="a1"/>
    <w:link w:val="6"/>
    <w:uiPriority w:val="99"/>
    <w:rsid w:val="00D07C8E"/>
    <w:rPr>
      <w:rFonts w:ascii="Cambria" w:eastAsia="新細明體" w:hAnsi="Cambria" w:cs="Times New Roman"/>
      <w:b/>
      <w:i/>
      <w:color w:val="7F7F7F"/>
      <w:kern w:val="0"/>
      <w:sz w:val="20"/>
      <w:szCs w:val="20"/>
      <w:lang/>
    </w:rPr>
  </w:style>
  <w:style w:type="character" w:customStyle="1" w:styleId="70">
    <w:name w:val="標題 7 字元"/>
    <w:basedOn w:val="a1"/>
    <w:link w:val="7"/>
    <w:uiPriority w:val="99"/>
    <w:rsid w:val="00D07C8E"/>
    <w:rPr>
      <w:rFonts w:ascii="Cambria" w:eastAsia="新細明體" w:hAnsi="Cambria" w:cs="Times New Roman"/>
      <w:i/>
      <w:kern w:val="0"/>
      <w:sz w:val="20"/>
      <w:szCs w:val="20"/>
      <w:lang/>
    </w:rPr>
  </w:style>
  <w:style w:type="character" w:customStyle="1" w:styleId="80">
    <w:name w:val="標題 8 字元"/>
    <w:basedOn w:val="a1"/>
    <w:link w:val="8"/>
    <w:uiPriority w:val="99"/>
    <w:rsid w:val="00D07C8E"/>
    <w:rPr>
      <w:rFonts w:ascii="Cambria" w:eastAsia="新細明體" w:hAnsi="Cambria" w:cs="Times New Roman"/>
      <w:kern w:val="0"/>
      <w:sz w:val="20"/>
      <w:szCs w:val="20"/>
      <w:lang/>
    </w:rPr>
  </w:style>
  <w:style w:type="character" w:customStyle="1" w:styleId="90">
    <w:name w:val="標題 9 字元"/>
    <w:basedOn w:val="a1"/>
    <w:link w:val="9"/>
    <w:uiPriority w:val="99"/>
    <w:rsid w:val="00D07C8E"/>
    <w:rPr>
      <w:rFonts w:ascii="Cambria" w:eastAsia="新細明體" w:hAnsi="Cambria" w:cs="Times New Roman"/>
      <w:i/>
      <w:spacing w:val="5"/>
      <w:kern w:val="0"/>
      <w:sz w:val="20"/>
      <w:szCs w:val="20"/>
      <w:lang/>
    </w:rPr>
  </w:style>
  <w:style w:type="character" w:customStyle="1" w:styleId="Heading1Char">
    <w:name w:val="Heading 1 Char"/>
    <w:uiPriority w:val="9"/>
    <w:rsid w:val="00D07C8E"/>
    <w:rPr>
      <w:rFonts w:ascii="Cambria" w:eastAsia="新細明體" w:hAnsi="Cambria" w:cs="Times New Roman"/>
      <w:b/>
      <w:bCs/>
      <w:kern w:val="52"/>
      <w:sz w:val="52"/>
      <w:szCs w:val="52"/>
    </w:rPr>
  </w:style>
  <w:style w:type="character" w:customStyle="1" w:styleId="Heading2Char">
    <w:name w:val="Heading 2 Char"/>
    <w:uiPriority w:val="9"/>
    <w:semiHidden/>
    <w:rsid w:val="00D07C8E"/>
    <w:rPr>
      <w:rFonts w:ascii="Cambria" w:eastAsia="新細明體" w:hAnsi="Cambria" w:cs="Times New Roman"/>
      <w:b/>
      <w:bCs/>
      <w:kern w:val="0"/>
      <w:sz w:val="48"/>
      <w:szCs w:val="48"/>
    </w:rPr>
  </w:style>
  <w:style w:type="character" w:customStyle="1" w:styleId="Heading3Char">
    <w:name w:val="Heading 3 Char"/>
    <w:uiPriority w:val="9"/>
    <w:semiHidden/>
    <w:rsid w:val="00D07C8E"/>
    <w:rPr>
      <w:rFonts w:ascii="Cambria" w:eastAsia="新細明體" w:hAnsi="Cambria" w:cs="Times New Roman"/>
      <w:b/>
      <w:bCs/>
      <w:kern w:val="0"/>
      <w:sz w:val="36"/>
      <w:szCs w:val="36"/>
    </w:rPr>
  </w:style>
  <w:style w:type="character" w:customStyle="1" w:styleId="Heading4Char">
    <w:name w:val="Heading 4 Char"/>
    <w:uiPriority w:val="9"/>
    <w:semiHidden/>
    <w:rsid w:val="00D07C8E"/>
    <w:rPr>
      <w:rFonts w:ascii="Cambria" w:eastAsia="新細明體" w:hAnsi="Cambria" w:cs="Times New Roman"/>
      <w:kern w:val="0"/>
      <w:sz w:val="36"/>
      <w:szCs w:val="36"/>
    </w:rPr>
  </w:style>
  <w:style w:type="character" w:customStyle="1" w:styleId="Heading5Char">
    <w:name w:val="Heading 5 Char"/>
    <w:uiPriority w:val="9"/>
    <w:semiHidden/>
    <w:rsid w:val="00D07C8E"/>
    <w:rPr>
      <w:rFonts w:ascii="Cambria" w:eastAsia="新細明體" w:hAnsi="Cambria" w:cs="Times New Roman"/>
      <w:b/>
      <w:bCs/>
      <w:kern w:val="0"/>
      <w:sz w:val="36"/>
      <w:szCs w:val="36"/>
    </w:rPr>
  </w:style>
  <w:style w:type="character" w:customStyle="1" w:styleId="Heading6Char">
    <w:name w:val="Heading 6 Char"/>
    <w:uiPriority w:val="9"/>
    <w:semiHidden/>
    <w:rsid w:val="00D07C8E"/>
    <w:rPr>
      <w:rFonts w:ascii="Cambria" w:eastAsia="新細明體" w:hAnsi="Cambria" w:cs="Times New Roman"/>
      <w:kern w:val="0"/>
      <w:sz w:val="36"/>
      <w:szCs w:val="36"/>
    </w:rPr>
  </w:style>
  <w:style w:type="character" w:customStyle="1" w:styleId="Heading7Char">
    <w:name w:val="Heading 7 Char"/>
    <w:uiPriority w:val="9"/>
    <w:semiHidden/>
    <w:rsid w:val="00D07C8E"/>
    <w:rPr>
      <w:rFonts w:ascii="Cambria" w:eastAsia="新細明體" w:hAnsi="Cambria" w:cs="Times New Roman"/>
      <w:b/>
      <w:bCs/>
      <w:kern w:val="0"/>
      <w:sz w:val="36"/>
      <w:szCs w:val="36"/>
    </w:rPr>
  </w:style>
  <w:style w:type="character" w:customStyle="1" w:styleId="Heading8Char">
    <w:name w:val="Heading 8 Char"/>
    <w:uiPriority w:val="9"/>
    <w:semiHidden/>
    <w:rsid w:val="00D07C8E"/>
    <w:rPr>
      <w:rFonts w:ascii="Cambria" w:eastAsia="新細明體" w:hAnsi="Cambria" w:cs="Times New Roman"/>
      <w:kern w:val="0"/>
      <w:sz w:val="36"/>
      <w:szCs w:val="36"/>
    </w:rPr>
  </w:style>
  <w:style w:type="character" w:customStyle="1" w:styleId="Heading9Char">
    <w:name w:val="Heading 9 Char"/>
    <w:uiPriority w:val="9"/>
    <w:semiHidden/>
    <w:rsid w:val="00D07C8E"/>
    <w:rPr>
      <w:rFonts w:ascii="Cambria" w:eastAsia="新細明體" w:hAnsi="Cambria" w:cs="Times New Roman"/>
      <w:kern w:val="0"/>
      <w:sz w:val="36"/>
      <w:szCs w:val="36"/>
    </w:rPr>
  </w:style>
  <w:style w:type="table" w:styleId="a4">
    <w:name w:val="Table Grid"/>
    <w:basedOn w:val="a2"/>
    <w:rsid w:val="00D07C8E"/>
    <w:pPr>
      <w:widowControl w:val="0"/>
    </w:pPr>
    <w:rPr>
      <w:rFonts w:ascii="新細明體" w:eastAsia="新細明體" w:hAnsi="新細明體"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rsid w:val="00D07C8E"/>
    <w:pPr>
      <w:tabs>
        <w:tab w:val="left" w:pos="709"/>
        <w:tab w:val="right" w:leader="dot" w:pos="9498"/>
      </w:tabs>
      <w:spacing w:line="360" w:lineRule="auto"/>
    </w:pPr>
  </w:style>
  <w:style w:type="character" w:styleId="a5">
    <w:name w:val="Hyperlink"/>
    <w:uiPriority w:val="99"/>
    <w:rsid w:val="00D07C8E"/>
    <w:rPr>
      <w:color w:val="0000FF"/>
      <w:u w:val="single"/>
    </w:rPr>
  </w:style>
  <w:style w:type="paragraph" w:styleId="a6">
    <w:name w:val="header"/>
    <w:basedOn w:val="a0"/>
    <w:link w:val="a7"/>
    <w:rsid w:val="00D07C8E"/>
    <w:pPr>
      <w:tabs>
        <w:tab w:val="center" w:pos="4153"/>
        <w:tab w:val="right" w:pos="8306"/>
      </w:tabs>
      <w:snapToGrid w:val="0"/>
    </w:pPr>
    <w:rPr>
      <w:sz w:val="20"/>
      <w:szCs w:val="20"/>
      <w:lang/>
    </w:rPr>
  </w:style>
  <w:style w:type="character" w:customStyle="1" w:styleId="a7">
    <w:name w:val="頁首 字元"/>
    <w:basedOn w:val="a1"/>
    <w:link w:val="a6"/>
    <w:rsid w:val="00D07C8E"/>
    <w:rPr>
      <w:rFonts w:ascii="新細明體" w:eastAsia="新細明體" w:hAnsi="新細明體" w:cs="Times New Roman"/>
      <w:kern w:val="0"/>
      <w:sz w:val="20"/>
      <w:szCs w:val="20"/>
      <w:lang/>
    </w:rPr>
  </w:style>
  <w:style w:type="paragraph" w:styleId="a8">
    <w:name w:val="footer"/>
    <w:aliases w:val=" 字元 字元 字元"/>
    <w:basedOn w:val="a0"/>
    <w:link w:val="a9"/>
    <w:rsid w:val="00D07C8E"/>
    <w:pPr>
      <w:tabs>
        <w:tab w:val="center" w:pos="4153"/>
        <w:tab w:val="right" w:pos="8306"/>
      </w:tabs>
      <w:snapToGrid w:val="0"/>
    </w:pPr>
    <w:rPr>
      <w:kern w:val="2"/>
      <w:sz w:val="20"/>
      <w:szCs w:val="20"/>
      <w:lang/>
    </w:rPr>
  </w:style>
  <w:style w:type="character" w:customStyle="1" w:styleId="a9">
    <w:name w:val="頁尾 字元"/>
    <w:aliases w:val=" 字元 字元 字元 字元1"/>
    <w:basedOn w:val="a1"/>
    <w:link w:val="a8"/>
    <w:rsid w:val="00D07C8E"/>
    <w:rPr>
      <w:rFonts w:ascii="新細明體" w:eastAsia="新細明體" w:hAnsi="新細明體" w:cs="Times New Roman"/>
      <w:sz w:val="20"/>
      <w:szCs w:val="20"/>
      <w:lang/>
    </w:rPr>
  </w:style>
  <w:style w:type="character" w:customStyle="1" w:styleId="FooterChar">
    <w:name w:val="Footer Char"/>
    <w:uiPriority w:val="99"/>
    <w:semiHidden/>
    <w:rsid w:val="00D07C8E"/>
    <w:rPr>
      <w:kern w:val="0"/>
      <w:sz w:val="20"/>
      <w:szCs w:val="20"/>
    </w:rPr>
  </w:style>
  <w:style w:type="paragraph" w:customStyle="1" w:styleId="12">
    <w:name w:val="無間距1"/>
    <w:basedOn w:val="a0"/>
    <w:link w:val="aa"/>
    <w:uiPriority w:val="99"/>
    <w:rsid w:val="00D07C8E"/>
  </w:style>
  <w:style w:type="character" w:customStyle="1" w:styleId="aa">
    <w:name w:val="無間距 字元"/>
    <w:link w:val="12"/>
    <w:uiPriority w:val="99"/>
    <w:locked/>
    <w:rsid w:val="00D07C8E"/>
    <w:rPr>
      <w:rFonts w:ascii="新細明體" w:eastAsia="新細明體" w:hAnsi="新細明體" w:cs="Times New Roman"/>
      <w:kern w:val="0"/>
      <w:sz w:val="22"/>
    </w:rPr>
  </w:style>
  <w:style w:type="paragraph" w:styleId="ab">
    <w:name w:val="Balloon Text"/>
    <w:basedOn w:val="a0"/>
    <w:link w:val="ac"/>
    <w:uiPriority w:val="99"/>
    <w:rsid w:val="00D07C8E"/>
    <w:rPr>
      <w:rFonts w:ascii="Cambria" w:hAnsi="Cambria"/>
      <w:kern w:val="2"/>
      <w:sz w:val="18"/>
      <w:szCs w:val="20"/>
      <w:lang/>
    </w:rPr>
  </w:style>
  <w:style w:type="character" w:customStyle="1" w:styleId="ac">
    <w:name w:val="註解方塊文字 字元"/>
    <w:basedOn w:val="a1"/>
    <w:link w:val="ab"/>
    <w:uiPriority w:val="99"/>
    <w:rsid w:val="00D07C8E"/>
    <w:rPr>
      <w:rFonts w:ascii="Cambria" w:eastAsia="新細明體" w:hAnsi="Cambria" w:cs="Times New Roman"/>
      <w:sz w:val="18"/>
      <w:szCs w:val="20"/>
      <w:lang/>
    </w:rPr>
  </w:style>
  <w:style w:type="character" w:customStyle="1" w:styleId="BalloonTextChar">
    <w:name w:val="Balloon Text Char"/>
    <w:uiPriority w:val="99"/>
    <w:semiHidden/>
    <w:rsid w:val="00D07C8E"/>
    <w:rPr>
      <w:rFonts w:ascii="Cambria" w:eastAsia="新細明體" w:hAnsi="Cambria" w:cs="Times New Roman"/>
      <w:kern w:val="0"/>
      <w:sz w:val="0"/>
      <w:szCs w:val="0"/>
    </w:rPr>
  </w:style>
  <w:style w:type="paragraph" w:customStyle="1" w:styleId="13">
    <w:name w:val="目錄標題1"/>
    <w:basedOn w:val="1"/>
    <w:next w:val="a0"/>
    <w:uiPriority w:val="99"/>
    <w:rsid w:val="00D07C8E"/>
    <w:pPr>
      <w:outlineLvl w:val="9"/>
    </w:pPr>
  </w:style>
  <w:style w:type="paragraph" w:styleId="21">
    <w:name w:val="toc 2"/>
    <w:basedOn w:val="a0"/>
    <w:next w:val="a0"/>
    <w:autoRedefine/>
    <w:uiPriority w:val="39"/>
    <w:rsid w:val="00D07C8E"/>
    <w:pPr>
      <w:ind w:leftChars="200" w:left="480"/>
    </w:pPr>
  </w:style>
  <w:style w:type="character" w:styleId="ad">
    <w:name w:val="page number"/>
    <w:basedOn w:val="a1"/>
    <w:uiPriority w:val="99"/>
    <w:rsid w:val="00D07C8E"/>
  </w:style>
  <w:style w:type="paragraph" w:styleId="ae">
    <w:name w:val="Body Text Indent"/>
    <w:basedOn w:val="a0"/>
    <w:link w:val="af"/>
    <w:uiPriority w:val="99"/>
    <w:rsid w:val="00D07C8E"/>
    <w:pPr>
      <w:ind w:leftChars="200" w:left="480" w:firstLineChars="200" w:firstLine="480"/>
    </w:pPr>
    <w:rPr>
      <w:szCs w:val="20"/>
      <w:lang/>
    </w:rPr>
  </w:style>
  <w:style w:type="character" w:customStyle="1" w:styleId="af">
    <w:name w:val="本文縮排 字元"/>
    <w:basedOn w:val="a1"/>
    <w:link w:val="ae"/>
    <w:uiPriority w:val="99"/>
    <w:rsid w:val="00D07C8E"/>
    <w:rPr>
      <w:rFonts w:ascii="新細明體" w:eastAsia="新細明體" w:hAnsi="新細明體" w:cs="Times New Roman"/>
      <w:kern w:val="0"/>
      <w:sz w:val="22"/>
      <w:szCs w:val="20"/>
      <w:lang/>
    </w:rPr>
  </w:style>
  <w:style w:type="character" w:customStyle="1" w:styleId="14">
    <w:name w:val="鮮明強調1"/>
    <w:uiPriority w:val="99"/>
    <w:rsid w:val="00D07C8E"/>
    <w:rPr>
      <w:b/>
    </w:rPr>
  </w:style>
  <w:style w:type="paragraph" w:styleId="af0">
    <w:name w:val="Plain Text"/>
    <w:basedOn w:val="a0"/>
    <w:link w:val="af1"/>
    <w:uiPriority w:val="99"/>
    <w:rsid w:val="00D07C8E"/>
    <w:rPr>
      <w:rFonts w:ascii="細明體" w:eastAsia="細明體" w:hAnsi="Courier New"/>
      <w:sz w:val="20"/>
      <w:szCs w:val="24"/>
      <w:lang/>
    </w:rPr>
  </w:style>
  <w:style w:type="character" w:customStyle="1" w:styleId="af1">
    <w:name w:val="純文字 字元"/>
    <w:basedOn w:val="a1"/>
    <w:link w:val="af0"/>
    <w:uiPriority w:val="99"/>
    <w:rsid w:val="00D07C8E"/>
    <w:rPr>
      <w:rFonts w:ascii="細明體" w:eastAsia="細明體" w:hAnsi="Courier New" w:cs="Times New Roman"/>
      <w:kern w:val="0"/>
      <w:sz w:val="20"/>
      <w:szCs w:val="24"/>
      <w:lang/>
    </w:rPr>
  </w:style>
  <w:style w:type="paragraph" w:customStyle="1" w:styleId="15">
    <w:name w:val="鮮明引文1"/>
    <w:basedOn w:val="a0"/>
    <w:next w:val="a0"/>
    <w:link w:val="af2"/>
    <w:uiPriority w:val="99"/>
    <w:rsid w:val="00D07C8E"/>
    <w:pPr>
      <w:pBdr>
        <w:bottom w:val="single" w:sz="4" w:space="1" w:color="auto"/>
      </w:pBdr>
      <w:spacing w:before="200" w:after="280"/>
      <w:ind w:left="1008" w:right="1152"/>
      <w:jc w:val="both"/>
    </w:pPr>
    <w:rPr>
      <w:b/>
      <w:i/>
      <w:sz w:val="20"/>
      <w:szCs w:val="20"/>
      <w:lang/>
    </w:rPr>
  </w:style>
  <w:style w:type="character" w:customStyle="1" w:styleId="af2">
    <w:name w:val="鮮明引文 字元"/>
    <w:link w:val="15"/>
    <w:uiPriority w:val="99"/>
    <w:locked/>
    <w:rsid w:val="00D07C8E"/>
    <w:rPr>
      <w:rFonts w:ascii="新細明體" w:eastAsia="新細明體" w:hAnsi="新細明體" w:cs="Times New Roman"/>
      <w:b/>
      <w:i/>
      <w:kern w:val="0"/>
      <w:sz w:val="20"/>
      <w:szCs w:val="20"/>
      <w:lang/>
    </w:rPr>
  </w:style>
  <w:style w:type="paragraph" w:styleId="af3">
    <w:name w:val="caption"/>
    <w:basedOn w:val="a0"/>
    <w:next w:val="a0"/>
    <w:uiPriority w:val="99"/>
    <w:qFormat/>
    <w:rsid w:val="00D07C8E"/>
    <w:rPr>
      <w:b/>
      <w:bCs/>
      <w:color w:val="2DA2BF"/>
      <w:sz w:val="18"/>
      <w:szCs w:val="18"/>
    </w:rPr>
  </w:style>
  <w:style w:type="paragraph" w:styleId="af4">
    <w:name w:val="Title"/>
    <w:basedOn w:val="a0"/>
    <w:next w:val="a0"/>
    <w:link w:val="af5"/>
    <w:uiPriority w:val="99"/>
    <w:qFormat/>
    <w:rsid w:val="00D07C8E"/>
    <w:pPr>
      <w:pBdr>
        <w:bottom w:val="single" w:sz="4" w:space="1" w:color="auto"/>
      </w:pBdr>
      <w:contextualSpacing/>
    </w:pPr>
    <w:rPr>
      <w:rFonts w:ascii="Cambria" w:hAnsi="Cambria"/>
      <w:spacing w:val="5"/>
      <w:sz w:val="52"/>
      <w:szCs w:val="20"/>
      <w:lang/>
    </w:rPr>
  </w:style>
  <w:style w:type="character" w:customStyle="1" w:styleId="af5">
    <w:name w:val="標題 字元"/>
    <w:basedOn w:val="a1"/>
    <w:link w:val="af4"/>
    <w:uiPriority w:val="99"/>
    <w:rsid w:val="00D07C8E"/>
    <w:rPr>
      <w:rFonts w:ascii="Cambria" w:eastAsia="新細明體" w:hAnsi="Cambria" w:cs="Times New Roman"/>
      <w:spacing w:val="5"/>
      <w:kern w:val="0"/>
      <w:sz w:val="52"/>
      <w:szCs w:val="20"/>
      <w:lang/>
    </w:rPr>
  </w:style>
  <w:style w:type="character" w:customStyle="1" w:styleId="TitleChar">
    <w:name w:val="Title Char"/>
    <w:uiPriority w:val="10"/>
    <w:rsid w:val="00D07C8E"/>
    <w:rPr>
      <w:rFonts w:ascii="Cambria" w:hAnsi="Cambria" w:cs="Times New Roman"/>
      <w:b/>
      <w:bCs/>
      <w:kern w:val="0"/>
      <w:sz w:val="32"/>
      <w:szCs w:val="32"/>
    </w:rPr>
  </w:style>
  <w:style w:type="paragraph" w:styleId="af6">
    <w:name w:val="Subtitle"/>
    <w:basedOn w:val="a0"/>
    <w:next w:val="a0"/>
    <w:link w:val="af7"/>
    <w:uiPriority w:val="99"/>
    <w:qFormat/>
    <w:rsid w:val="00D07C8E"/>
    <w:pPr>
      <w:spacing w:after="600"/>
    </w:pPr>
    <w:rPr>
      <w:rFonts w:ascii="Cambria" w:hAnsi="Cambria"/>
      <w:i/>
      <w:spacing w:val="13"/>
      <w:sz w:val="24"/>
      <w:szCs w:val="20"/>
      <w:lang/>
    </w:rPr>
  </w:style>
  <w:style w:type="character" w:customStyle="1" w:styleId="af7">
    <w:name w:val="副標題 字元"/>
    <w:basedOn w:val="a1"/>
    <w:link w:val="af6"/>
    <w:uiPriority w:val="99"/>
    <w:rsid w:val="00D07C8E"/>
    <w:rPr>
      <w:rFonts w:ascii="Cambria" w:eastAsia="新細明體" w:hAnsi="Cambria" w:cs="Times New Roman"/>
      <w:i/>
      <w:spacing w:val="13"/>
      <w:kern w:val="0"/>
      <w:szCs w:val="20"/>
      <w:lang/>
    </w:rPr>
  </w:style>
  <w:style w:type="character" w:customStyle="1" w:styleId="SubtitleChar">
    <w:name w:val="Subtitle Char"/>
    <w:uiPriority w:val="11"/>
    <w:rsid w:val="00D07C8E"/>
    <w:rPr>
      <w:rFonts w:ascii="Cambria" w:hAnsi="Cambria" w:cs="Times New Roman"/>
      <w:i/>
      <w:iCs/>
      <w:kern w:val="0"/>
      <w:szCs w:val="24"/>
    </w:rPr>
  </w:style>
  <w:style w:type="character" w:styleId="af8">
    <w:name w:val="Strong"/>
    <w:qFormat/>
    <w:rsid w:val="00D07C8E"/>
    <w:rPr>
      <w:b/>
    </w:rPr>
  </w:style>
  <w:style w:type="character" w:styleId="af9">
    <w:name w:val="Emphasis"/>
    <w:uiPriority w:val="99"/>
    <w:qFormat/>
    <w:rsid w:val="00D07C8E"/>
    <w:rPr>
      <w:b/>
      <w:i/>
      <w:spacing w:val="10"/>
      <w:shd w:val="clear" w:color="auto" w:fill="auto"/>
    </w:rPr>
  </w:style>
  <w:style w:type="paragraph" w:customStyle="1" w:styleId="16">
    <w:name w:val="清單段落1"/>
    <w:basedOn w:val="a0"/>
    <w:uiPriority w:val="99"/>
    <w:rsid w:val="00D07C8E"/>
    <w:pPr>
      <w:ind w:left="720"/>
      <w:contextualSpacing/>
    </w:pPr>
  </w:style>
  <w:style w:type="paragraph" w:customStyle="1" w:styleId="17">
    <w:name w:val="引文1"/>
    <w:basedOn w:val="a0"/>
    <w:next w:val="a0"/>
    <w:link w:val="afa"/>
    <w:uiPriority w:val="99"/>
    <w:rsid w:val="00D07C8E"/>
    <w:pPr>
      <w:spacing w:before="200"/>
      <w:ind w:left="360" w:right="360"/>
    </w:pPr>
    <w:rPr>
      <w:i/>
      <w:sz w:val="20"/>
      <w:szCs w:val="20"/>
      <w:lang/>
    </w:rPr>
  </w:style>
  <w:style w:type="character" w:customStyle="1" w:styleId="afa">
    <w:name w:val="引文 字元"/>
    <w:link w:val="17"/>
    <w:uiPriority w:val="99"/>
    <w:locked/>
    <w:rsid w:val="00D07C8E"/>
    <w:rPr>
      <w:rFonts w:ascii="新細明體" w:eastAsia="新細明體" w:hAnsi="新細明體" w:cs="Times New Roman"/>
      <w:i/>
      <w:kern w:val="0"/>
      <w:sz w:val="20"/>
      <w:szCs w:val="20"/>
      <w:lang/>
    </w:rPr>
  </w:style>
  <w:style w:type="character" w:customStyle="1" w:styleId="18">
    <w:name w:val="區別強調1"/>
    <w:uiPriority w:val="99"/>
    <w:rsid w:val="00D07C8E"/>
    <w:rPr>
      <w:i/>
    </w:rPr>
  </w:style>
  <w:style w:type="character" w:customStyle="1" w:styleId="19">
    <w:name w:val="區別參考1"/>
    <w:uiPriority w:val="99"/>
    <w:rsid w:val="00D07C8E"/>
    <w:rPr>
      <w:smallCaps/>
    </w:rPr>
  </w:style>
  <w:style w:type="character" w:customStyle="1" w:styleId="1a">
    <w:name w:val="鮮明參考1"/>
    <w:uiPriority w:val="99"/>
    <w:rsid w:val="00D07C8E"/>
    <w:rPr>
      <w:smallCaps/>
      <w:spacing w:val="5"/>
      <w:u w:val="single"/>
    </w:rPr>
  </w:style>
  <w:style w:type="character" w:customStyle="1" w:styleId="1b">
    <w:name w:val="書名1"/>
    <w:uiPriority w:val="99"/>
    <w:rsid w:val="00D07C8E"/>
    <w:rPr>
      <w:i/>
      <w:smallCaps/>
      <w:spacing w:val="5"/>
    </w:rPr>
  </w:style>
  <w:style w:type="character" w:customStyle="1" w:styleId="fcb8f06cc5-894e-472d-ba07-76da63dc8fea-7">
    <w:name w:val="fcb8f06cc5-894e-472d-ba07-76da63dc8fea-7"/>
    <w:basedOn w:val="a1"/>
    <w:rsid w:val="00D07C8E"/>
  </w:style>
  <w:style w:type="paragraph" w:styleId="afb">
    <w:name w:val="List Paragraph"/>
    <w:basedOn w:val="a0"/>
    <w:uiPriority w:val="34"/>
    <w:qFormat/>
    <w:rsid w:val="00D07C8E"/>
    <w:pPr>
      <w:ind w:leftChars="200" w:left="480"/>
    </w:pPr>
  </w:style>
  <w:style w:type="paragraph" w:styleId="Web">
    <w:name w:val="Normal (Web)"/>
    <w:basedOn w:val="a0"/>
    <w:uiPriority w:val="99"/>
    <w:unhideWhenUsed/>
    <w:rsid w:val="00D07C8E"/>
    <w:pPr>
      <w:spacing w:before="100" w:beforeAutospacing="1" w:after="100" w:afterAutospacing="1"/>
    </w:pPr>
    <w:rPr>
      <w:rFonts w:cs="新細明體"/>
      <w:sz w:val="24"/>
      <w:szCs w:val="24"/>
    </w:rPr>
  </w:style>
  <w:style w:type="character" w:styleId="afc">
    <w:name w:val="FollowedHyperlink"/>
    <w:basedOn w:val="a1"/>
    <w:uiPriority w:val="99"/>
    <w:semiHidden/>
    <w:unhideWhenUsed/>
    <w:rsid w:val="00D07C8E"/>
    <w:rPr>
      <w:color w:val="800080"/>
      <w:u w:val="single"/>
    </w:rPr>
  </w:style>
  <w:style w:type="paragraph" w:customStyle="1" w:styleId="font5">
    <w:name w:val="font5"/>
    <w:basedOn w:val="a0"/>
    <w:rsid w:val="00D07C8E"/>
    <w:pPr>
      <w:spacing w:before="100" w:beforeAutospacing="1" w:after="100" w:afterAutospacing="1"/>
    </w:pPr>
    <w:rPr>
      <w:rFonts w:cs="新細明體"/>
      <w:sz w:val="18"/>
      <w:szCs w:val="18"/>
    </w:rPr>
  </w:style>
  <w:style w:type="paragraph" w:customStyle="1" w:styleId="xl65">
    <w:name w:val="xl65"/>
    <w:basedOn w:val="a0"/>
    <w:rsid w:val="00D07C8E"/>
    <w:pPr>
      <w:spacing w:before="100" w:beforeAutospacing="1" w:after="100" w:afterAutospacing="1"/>
    </w:pPr>
    <w:rPr>
      <w:rFonts w:ascii="標楷體" w:eastAsia="標楷體" w:hAnsi="標楷體" w:cs="新細明體"/>
      <w:sz w:val="24"/>
      <w:szCs w:val="24"/>
    </w:rPr>
  </w:style>
  <w:style w:type="paragraph" w:customStyle="1" w:styleId="xl66">
    <w:name w:val="xl66"/>
    <w:basedOn w:val="a0"/>
    <w:rsid w:val="00D07C8E"/>
    <w:pPr>
      <w:spacing w:before="100" w:beforeAutospacing="1" w:after="100" w:afterAutospacing="1"/>
    </w:pPr>
    <w:rPr>
      <w:rFonts w:ascii="標楷體" w:eastAsia="標楷體" w:hAnsi="標楷體" w:cs="新細明體"/>
      <w:sz w:val="24"/>
      <w:szCs w:val="24"/>
    </w:rPr>
  </w:style>
  <w:style w:type="paragraph" w:customStyle="1" w:styleId="xl67">
    <w:name w:val="xl67"/>
    <w:basedOn w:val="a0"/>
    <w:rsid w:val="00D07C8E"/>
    <w:pPr>
      <w:spacing w:before="100" w:beforeAutospacing="1" w:after="100" w:afterAutospacing="1"/>
    </w:pPr>
    <w:rPr>
      <w:rFonts w:ascii="標楷體" w:eastAsia="標楷體" w:hAnsi="標楷體" w:cs="新細明體"/>
      <w:sz w:val="20"/>
      <w:szCs w:val="20"/>
    </w:rPr>
  </w:style>
  <w:style w:type="paragraph" w:customStyle="1" w:styleId="xl68">
    <w:name w:val="xl68"/>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69">
    <w:name w:val="xl69"/>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0">
    <w:name w:val="xl70"/>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1">
    <w:name w:val="xl71"/>
    <w:basedOn w:val="a0"/>
    <w:rsid w:val="00D07C8E"/>
    <w:pPr>
      <w:spacing w:before="100" w:beforeAutospacing="1" w:after="100" w:afterAutospacing="1"/>
    </w:pPr>
    <w:rPr>
      <w:rFonts w:ascii="標楷體" w:eastAsia="標楷體" w:hAnsi="標楷體" w:cs="新細明體"/>
      <w:sz w:val="24"/>
      <w:szCs w:val="24"/>
    </w:rPr>
  </w:style>
  <w:style w:type="paragraph" w:customStyle="1" w:styleId="xl72">
    <w:name w:val="xl72"/>
    <w:basedOn w:val="a0"/>
    <w:rsid w:val="00D07C8E"/>
    <w:pPr>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sz w:val="24"/>
      <w:szCs w:val="24"/>
    </w:rPr>
  </w:style>
  <w:style w:type="paragraph" w:customStyle="1" w:styleId="xl73">
    <w:name w:val="xl73"/>
    <w:basedOn w:val="a0"/>
    <w:rsid w:val="00D07C8E"/>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8"/>
      <w:szCs w:val="8"/>
    </w:rPr>
  </w:style>
  <w:style w:type="paragraph" w:customStyle="1" w:styleId="xl74">
    <w:name w:val="xl74"/>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5">
    <w:name w:val="xl75"/>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6">
    <w:name w:val="xl76"/>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7">
    <w:name w:val="xl77"/>
    <w:basedOn w:val="a0"/>
    <w:rsid w:val="00D07C8E"/>
    <w:pPr>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78">
    <w:name w:val="xl78"/>
    <w:basedOn w:val="a0"/>
    <w:rsid w:val="00D07C8E"/>
    <w:pPr>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sz w:val="24"/>
      <w:szCs w:val="24"/>
    </w:rPr>
  </w:style>
  <w:style w:type="paragraph" w:customStyle="1" w:styleId="xl79">
    <w:name w:val="xl79"/>
    <w:basedOn w:val="a0"/>
    <w:rsid w:val="00D07C8E"/>
    <w:pPr>
      <w:pBdr>
        <w:left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80">
    <w:name w:val="xl80"/>
    <w:basedOn w:val="a0"/>
    <w:rsid w:val="00D07C8E"/>
    <w:pPr>
      <w:pBdr>
        <w:left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81">
    <w:name w:val="xl81"/>
    <w:basedOn w:val="a0"/>
    <w:rsid w:val="00D07C8E"/>
    <w:pPr>
      <w:pBdr>
        <w:left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82">
    <w:name w:val="xl82"/>
    <w:basedOn w:val="a0"/>
    <w:rsid w:val="00D07C8E"/>
    <w:pPr>
      <w:pBdr>
        <w:left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83">
    <w:name w:val="xl83"/>
    <w:basedOn w:val="a0"/>
    <w:rsid w:val="00D07C8E"/>
    <w:pPr>
      <w:pBdr>
        <w:left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84">
    <w:name w:val="xl84"/>
    <w:basedOn w:val="a0"/>
    <w:rsid w:val="00D07C8E"/>
    <w:pPr>
      <w:pBdr>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85">
    <w:name w:val="xl85"/>
    <w:basedOn w:val="a0"/>
    <w:rsid w:val="00D07C8E"/>
    <w:pPr>
      <w:pBdr>
        <w:left w:val="single" w:sz="4" w:space="0" w:color="auto"/>
      </w:pBdr>
      <w:spacing w:before="100" w:beforeAutospacing="1" w:after="100" w:afterAutospacing="1"/>
    </w:pPr>
    <w:rPr>
      <w:rFonts w:ascii="標楷體" w:eastAsia="標楷體" w:hAnsi="標楷體" w:cs="新細明體"/>
      <w:sz w:val="24"/>
      <w:szCs w:val="24"/>
    </w:rPr>
  </w:style>
  <w:style w:type="paragraph" w:customStyle="1" w:styleId="xl86">
    <w:name w:val="xl86"/>
    <w:basedOn w:val="a0"/>
    <w:rsid w:val="00D07C8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87">
    <w:name w:val="xl87"/>
    <w:basedOn w:val="a0"/>
    <w:rsid w:val="00D07C8E"/>
    <w:pPr>
      <w:pBdr>
        <w:left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88">
    <w:name w:val="xl88"/>
    <w:basedOn w:val="a0"/>
    <w:rsid w:val="00D07C8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89">
    <w:name w:val="xl89"/>
    <w:basedOn w:val="a0"/>
    <w:rsid w:val="00D07C8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90">
    <w:name w:val="xl90"/>
    <w:basedOn w:val="a0"/>
    <w:rsid w:val="00D07C8E"/>
    <w:pPr>
      <w:pBdr>
        <w:top w:val="single" w:sz="4" w:space="0" w:color="auto"/>
        <w:bottom w:val="single" w:sz="4"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91">
    <w:name w:val="xl91"/>
    <w:basedOn w:val="a0"/>
    <w:rsid w:val="00D07C8E"/>
    <w:pPr>
      <w:pBdr>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92">
    <w:name w:val="xl92"/>
    <w:basedOn w:val="a0"/>
    <w:rsid w:val="00D07C8E"/>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3">
    <w:name w:val="xl93"/>
    <w:basedOn w:val="a0"/>
    <w:rsid w:val="00D07C8E"/>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4">
    <w:name w:val="xl94"/>
    <w:basedOn w:val="a0"/>
    <w:rsid w:val="00D07C8E"/>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5">
    <w:name w:val="xl95"/>
    <w:basedOn w:val="a0"/>
    <w:rsid w:val="00D07C8E"/>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6">
    <w:name w:val="xl96"/>
    <w:basedOn w:val="a0"/>
    <w:rsid w:val="00D07C8E"/>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7">
    <w:name w:val="xl97"/>
    <w:basedOn w:val="a0"/>
    <w:rsid w:val="00D07C8E"/>
    <w:pPr>
      <w:pBdr>
        <w:left w:val="single" w:sz="4" w:space="0" w:color="auto"/>
        <w:bottom w:val="single" w:sz="4" w:space="0" w:color="auto"/>
      </w:pBdr>
      <w:spacing w:before="100" w:beforeAutospacing="1" w:after="100" w:afterAutospacing="1"/>
    </w:pPr>
    <w:rPr>
      <w:rFonts w:ascii="標楷體" w:eastAsia="標楷體" w:hAnsi="標楷體" w:cs="新細明體"/>
      <w:sz w:val="24"/>
      <w:szCs w:val="24"/>
    </w:rPr>
  </w:style>
  <w:style w:type="paragraph" w:customStyle="1" w:styleId="xl98">
    <w:name w:val="xl98"/>
    <w:basedOn w:val="a0"/>
    <w:rsid w:val="00D07C8E"/>
    <w:pPr>
      <w:pBdr>
        <w:top w:val="single" w:sz="8"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99">
    <w:name w:val="xl99"/>
    <w:basedOn w:val="a0"/>
    <w:rsid w:val="00D07C8E"/>
    <w:pPr>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0">
    <w:name w:val="xl100"/>
    <w:basedOn w:val="a0"/>
    <w:rsid w:val="00D07C8E"/>
    <w:pPr>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1">
    <w:name w:val="xl101"/>
    <w:basedOn w:val="a0"/>
    <w:rsid w:val="00D07C8E"/>
    <w:pPr>
      <w:pBdr>
        <w:top w:val="single" w:sz="8" w:space="0" w:color="auto"/>
        <w:left w:val="single" w:sz="4" w:space="0" w:color="auto"/>
        <w:bottom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2">
    <w:name w:val="xl102"/>
    <w:basedOn w:val="a0"/>
    <w:rsid w:val="00D07C8E"/>
    <w:pPr>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3">
    <w:name w:val="xl103"/>
    <w:basedOn w:val="a0"/>
    <w:rsid w:val="00D07C8E"/>
    <w:pPr>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4">
    <w:name w:val="xl104"/>
    <w:basedOn w:val="a0"/>
    <w:rsid w:val="00D07C8E"/>
    <w:pPr>
      <w:pBdr>
        <w:top w:val="single" w:sz="8"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5">
    <w:name w:val="xl105"/>
    <w:basedOn w:val="a0"/>
    <w:rsid w:val="00D07C8E"/>
    <w:pPr>
      <w:pBdr>
        <w:top w:val="single" w:sz="8"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6">
    <w:name w:val="xl106"/>
    <w:basedOn w:val="a0"/>
    <w:rsid w:val="00D07C8E"/>
    <w:pPr>
      <w:pBdr>
        <w:top w:val="single" w:sz="8" w:space="0" w:color="auto"/>
        <w:left w:val="single" w:sz="4" w:space="0" w:color="auto"/>
        <w:bottom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7">
    <w:name w:val="xl107"/>
    <w:basedOn w:val="a0"/>
    <w:rsid w:val="00D07C8E"/>
    <w:pPr>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sz w:val="24"/>
      <w:szCs w:val="24"/>
    </w:rPr>
  </w:style>
  <w:style w:type="paragraph" w:customStyle="1" w:styleId="xl108">
    <w:name w:val="xl108"/>
    <w:basedOn w:val="a0"/>
    <w:rsid w:val="00D07C8E"/>
    <w:pPr>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09">
    <w:name w:val="xl109"/>
    <w:basedOn w:val="a0"/>
    <w:rsid w:val="00D07C8E"/>
    <w:pPr>
      <w:pBdr>
        <w:left w:val="single" w:sz="4" w:space="0" w:color="auto"/>
        <w:right w:val="single" w:sz="8" w:space="0" w:color="auto"/>
      </w:pBdr>
      <w:spacing w:before="100" w:beforeAutospacing="1" w:after="100" w:afterAutospacing="1"/>
    </w:pPr>
    <w:rPr>
      <w:rFonts w:ascii="標楷體" w:eastAsia="標楷體" w:hAnsi="標楷體" w:cs="新細明體"/>
      <w:sz w:val="24"/>
      <w:szCs w:val="24"/>
    </w:rPr>
  </w:style>
  <w:style w:type="paragraph" w:customStyle="1" w:styleId="xl110">
    <w:name w:val="xl110"/>
    <w:basedOn w:val="a0"/>
    <w:rsid w:val="00D07C8E"/>
    <w:pPr>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sz w:val="24"/>
      <w:szCs w:val="24"/>
    </w:rPr>
  </w:style>
  <w:style w:type="paragraph" w:customStyle="1" w:styleId="xl111">
    <w:name w:val="xl111"/>
    <w:basedOn w:val="a0"/>
    <w:rsid w:val="00D07C8E"/>
    <w:pPr>
      <w:pBdr>
        <w:top w:val="single" w:sz="4" w:space="0" w:color="auto"/>
        <w:left w:val="single" w:sz="8"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2">
    <w:name w:val="xl112"/>
    <w:basedOn w:val="a0"/>
    <w:rsid w:val="00D07C8E"/>
    <w:pPr>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3">
    <w:name w:val="xl113"/>
    <w:basedOn w:val="a0"/>
    <w:rsid w:val="00D07C8E"/>
    <w:pPr>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4">
    <w:name w:val="xl114"/>
    <w:basedOn w:val="a0"/>
    <w:rsid w:val="00D07C8E"/>
    <w:pPr>
      <w:pBdr>
        <w:top w:val="single" w:sz="4" w:space="0" w:color="auto"/>
        <w:left w:val="single" w:sz="4" w:space="0" w:color="auto"/>
        <w:bottom w:val="single" w:sz="8" w:space="0" w:color="auto"/>
      </w:pBdr>
      <w:spacing w:before="100" w:beforeAutospacing="1" w:after="100" w:afterAutospacing="1"/>
    </w:pPr>
    <w:rPr>
      <w:rFonts w:ascii="標楷體" w:eastAsia="標楷體" w:hAnsi="標楷體" w:cs="新細明體"/>
      <w:sz w:val="24"/>
      <w:szCs w:val="24"/>
    </w:rPr>
  </w:style>
  <w:style w:type="paragraph" w:customStyle="1" w:styleId="xl115">
    <w:name w:val="xl115"/>
    <w:basedOn w:val="a0"/>
    <w:rsid w:val="00D07C8E"/>
    <w:pPr>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6">
    <w:name w:val="xl116"/>
    <w:basedOn w:val="a0"/>
    <w:rsid w:val="00D07C8E"/>
    <w:pPr>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7">
    <w:name w:val="xl117"/>
    <w:basedOn w:val="a0"/>
    <w:rsid w:val="00D07C8E"/>
    <w:pPr>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18">
    <w:name w:val="xl118"/>
    <w:basedOn w:val="a0"/>
    <w:rsid w:val="00D07C8E"/>
    <w:pPr>
      <w:pBdr>
        <w:top w:val="single" w:sz="4" w:space="0" w:color="auto"/>
        <w:left w:val="single" w:sz="4" w:space="0" w:color="auto"/>
        <w:bottom w:val="single" w:sz="8"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119">
    <w:name w:val="xl119"/>
    <w:basedOn w:val="a0"/>
    <w:rsid w:val="00D07C8E"/>
    <w:pPr>
      <w:pBdr>
        <w:top w:val="single" w:sz="4" w:space="0" w:color="auto"/>
        <w:left w:val="single" w:sz="4" w:space="0" w:color="auto"/>
        <w:bottom w:val="single" w:sz="8" w:space="0" w:color="auto"/>
        <w:right w:val="single" w:sz="4" w:space="0" w:color="auto"/>
      </w:pBdr>
      <w:shd w:val="clear" w:color="000000" w:fill="1F497D"/>
      <w:spacing w:before="100" w:beforeAutospacing="1" w:after="100" w:afterAutospacing="1"/>
    </w:pPr>
    <w:rPr>
      <w:rFonts w:ascii="標楷體" w:eastAsia="標楷體" w:hAnsi="標楷體" w:cs="新細明體"/>
      <w:sz w:val="24"/>
      <w:szCs w:val="24"/>
    </w:rPr>
  </w:style>
  <w:style w:type="paragraph" w:customStyle="1" w:styleId="xl120">
    <w:name w:val="xl120"/>
    <w:basedOn w:val="a0"/>
    <w:rsid w:val="00D07C8E"/>
    <w:pPr>
      <w:pBdr>
        <w:top w:val="single" w:sz="4" w:space="0" w:color="auto"/>
        <w:bottom w:val="single" w:sz="8" w:space="0" w:color="auto"/>
        <w:right w:val="single" w:sz="4" w:space="0" w:color="auto"/>
      </w:pBdr>
      <w:spacing w:before="100" w:beforeAutospacing="1" w:after="100" w:afterAutospacing="1"/>
    </w:pPr>
    <w:rPr>
      <w:rFonts w:ascii="標楷體" w:eastAsia="標楷體" w:hAnsi="標楷體" w:cs="新細明體"/>
      <w:sz w:val="24"/>
      <w:szCs w:val="24"/>
    </w:rPr>
  </w:style>
  <w:style w:type="paragraph" w:customStyle="1" w:styleId="xl121">
    <w:name w:val="xl121"/>
    <w:basedOn w:val="a0"/>
    <w:rsid w:val="00D07C8E"/>
    <w:pPr>
      <w:pBdr>
        <w:top w:val="single" w:sz="4" w:space="0" w:color="auto"/>
        <w:left w:val="single" w:sz="4" w:space="0" w:color="auto"/>
        <w:bottom w:val="single" w:sz="8" w:space="0" w:color="auto"/>
      </w:pBdr>
      <w:spacing w:before="100" w:beforeAutospacing="1" w:after="100" w:afterAutospacing="1"/>
    </w:pPr>
    <w:rPr>
      <w:rFonts w:ascii="標楷體" w:eastAsia="標楷體" w:hAnsi="標楷體" w:cs="新細明體"/>
      <w:sz w:val="24"/>
      <w:szCs w:val="24"/>
    </w:rPr>
  </w:style>
  <w:style w:type="paragraph" w:customStyle="1" w:styleId="xl122">
    <w:name w:val="xl122"/>
    <w:basedOn w:val="a0"/>
    <w:rsid w:val="00D07C8E"/>
    <w:pPr>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標楷體" w:cs="新細明體"/>
      <w:sz w:val="24"/>
      <w:szCs w:val="24"/>
    </w:rPr>
  </w:style>
  <w:style w:type="paragraph" w:customStyle="1" w:styleId="xl123">
    <w:name w:val="xl123"/>
    <w:basedOn w:val="a0"/>
    <w:rsid w:val="00D07C8E"/>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24">
    <w:name w:val="xl124"/>
    <w:basedOn w:val="a0"/>
    <w:rsid w:val="00D07C8E"/>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25">
    <w:name w:val="xl125"/>
    <w:basedOn w:val="a0"/>
    <w:rsid w:val="00D07C8E"/>
    <w:pPr>
      <w:pBdr>
        <w:top w:val="single" w:sz="4" w:space="0" w:color="auto"/>
        <w:left w:val="single" w:sz="4" w:space="0" w:color="auto"/>
        <w:bottom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126">
    <w:name w:val="xl126"/>
    <w:basedOn w:val="a0"/>
    <w:rsid w:val="00D07C8E"/>
    <w:pPr>
      <w:pBdr>
        <w:top w:val="single" w:sz="4" w:space="0" w:color="auto"/>
        <w:bottom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127">
    <w:name w:val="xl127"/>
    <w:basedOn w:val="a0"/>
    <w:rsid w:val="00D07C8E"/>
    <w:pPr>
      <w:pBdr>
        <w:top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128">
    <w:name w:val="xl128"/>
    <w:basedOn w:val="a0"/>
    <w:rsid w:val="00D07C8E"/>
    <w:pPr>
      <w:pBdr>
        <w:top w:val="single" w:sz="4" w:space="0" w:color="auto"/>
        <w:left w:val="single" w:sz="4" w:space="0" w:color="auto"/>
        <w:bottom w:val="single" w:sz="4" w:space="0" w:color="auto"/>
      </w:pBdr>
      <w:spacing w:before="100" w:beforeAutospacing="1" w:after="100" w:afterAutospacing="1"/>
      <w:jc w:val="right"/>
    </w:pPr>
    <w:rPr>
      <w:rFonts w:ascii="標楷體" w:eastAsia="標楷體" w:hAnsi="標楷體" w:cs="新細明體"/>
      <w:sz w:val="24"/>
      <w:szCs w:val="24"/>
    </w:rPr>
  </w:style>
  <w:style w:type="paragraph" w:customStyle="1" w:styleId="xl129">
    <w:name w:val="xl129"/>
    <w:basedOn w:val="a0"/>
    <w:rsid w:val="00D07C8E"/>
    <w:pPr>
      <w:pBdr>
        <w:top w:val="single" w:sz="4" w:space="0" w:color="auto"/>
        <w:bottom w:val="single" w:sz="4" w:space="0" w:color="auto"/>
      </w:pBdr>
      <w:spacing w:before="100" w:beforeAutospacing="1" w:after="100" w:afterAutospacing="1"/>
      <w:jc w:val="right"/>
    </w:pPr>
    <w:rPr>
      <w:rFonts w:ascii="標楷體" w:eastAsia="標楷體" w:hAnsi="標楷體" w:cs="新細明體"/>
      <w:sz w:val="24"/>
      <w:szCs w:val="24"/>
    </w:rPr>
  </w:style>
  <w:style w:type="paragraph" w:customStyle="1" w:styleId="xl130">
    <w:name w:val="xl130"/>
    <w:basedOn w:val="a0"/>
    <w:rsid w:val="00D07C8E"/>
    <w:pPr>
      <w:pBdr>
        <w:top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sz w:val="24"/>
      <w:szCs w:val="24"/>
    </w:rPr>
  </w:style>
  <w:style w:type="paragraph" w:customStyle="1" w:styleId="xl131">
    <w:name w:val="xl131"/>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18"/>
      <w:szCs w:val="18"/>
    </w:rPr>
  </w:style>
  <w:style w:type="paragraph" w:customStyle="1" w:styleId="xl132">
    <w:name w:val="xl132"/>
    <w:basedOn w:val="a0"/>
    <w:rsid w:val="00D07C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33">
    <w:name w:val="xl133"/>
    <w:basedOn w:val="a0"/>
    <w:rsid w:val="00D07C8E"/>
    <w:pPr>
      <w:pBdr>
        <w:top w:val="single" w:sz="4" w:space="0" w:color="auto"/>
      </w:pBdr>
      <w:spacing w:before="100" w:beforeAutospacing="1" w:after="100" w:afterAutospacing="1"/>
      <w:jc w:val="center"/>
    </w:pPr>
    <w:rPr>
      <w:rFonts w:ascii="標楷體" w:eastAsia="標楷體" w:hAnsi="標楷體" w:cs="新細明體"/>
      <w:sz w:val="24"/>
      <w:szCs w:val="24"/>
    </w:rPr>
  </w:style>
  <w:style w:type="paragraph" w:customStyle="1" w:styleId="xl134">
    <w:name w:val="xl134"/>
    <w:basedOn w:val="a0"/>
    <w:rsid w:val="00D07C8E"/>
    <w:pPr>
      <w:pBdr>
        <w:top w:val="single" w:sz="4" w:space="0" w:color="auto"/>
      </w:pBdr>
      <w:spacing w:before="100" w:beforeAutospacing="1" w:after="100" w:afterAutospacing="1"/>
      <w:jc w:val="center"/>
    </w:pPr>
    <w:rPr>
      <w:rFonts w:ascii="標楷體" w:eastAsia="標楷體" w:hAnsi="標楷體" w:cs="新細明體"/>
      <w:sz w:val="24"/>
      <w:szCs w:val="24"/>
    </w:rPr>
  </w:style>
  <w:style w:type="paragraph" w:customStyle="1" w:styleId="xl135">
    <w:name w:val="xl135"/>
    <w:basedOn w:val="a0"/>
    <w:rsid w:val="00D07C8E"/>
    <w:pPr>
      <w:pBdr>
        <w:top w:val="single" w:sz="4" w:space="0" w:color="auto"/>
      </w:pBdr>
      <w:spacing w:before="100" w:beforeAutospacing="1" w:after="100" w:afterAutospacing="1"/>
    </w:pPr>
    <w:rPr>
      <w:rFonts w:ascii="標楷體" w:eastAsia="標楷體" w:hAnsi="標楷體" w:cs="新細明體"/>
      <w:sz w:val="24"/>
      <w:szCs w:val="24"/>
    </w:rPr>
  </w:style>
  <w:style w:type="paragraph" w:customStyle="1" w:styleId="xl136">
    <w:name w:val="xl136"/>
    <w:basedOn w:val="a0"/>
    <w:rsid w:val="00D07C8E"/>
    <w:pPr>
      <w:pBdr>
        <w:bottom w:val="single" w:sz="4" w:space="0" w:color="auto"/>
      </w:pBdr>
      <w:spacing w:before="100" w:beforeAutospacing="1" w:after="100" w:afterAutospacing="1"/>
      <w:jc w:val="center"/>
    </w:pPr>
    <w:rPr>
      <w:rFonts w:ascii="標楷體" w:eastAsia="標楷體" w:hAnsi="標楷體" w:cs="新細明體"/>
      <w:b/>
      <w:bCs/>
      <w:sz w:val="28"/>
      <w:szCs w:val="28"/>
    </w:rPr>
  </w:style>
  <w:style w:type="paragraph" w:styleId="afd">
    <w:name w:val="No Spacing"/>
    <w:uiPriority w:val="1"/>
    <w:qFormat/>
    <w:rsid w:val="00D07C8E"/>
    <w:rPr>
      <w:rFonts w:ascii="Calibri" w:eastAsia="新細明體" w:hAnsi="Calibri" w:cs="Times New Roman"/>
      <w:kern w:val="0"/>
      <w:sz w:val="22"/>
    </w:rPr>
  </w:style>
  <w:style w:type="paragraph" w:styleId="31">
    <w:name w:val="toc 3"/>
    <w:basedOn w:val="a0"/>
    <w:next w:val="a0"/>
    <w:autoRedefine/>
    <w:uiPriority w:val="39"/>
    <w:unhideWhenUsed/>
    <w:rsid w:val="00D07C8E"/>
    <w:pPr>
      <w:ind w:leftChars="400" w:left="960"/>
    </w:pPr>
  </w:style>
  <w:style w:type="numbering" w:customStyle="1" w:styleId="1c">
    <w:name w:val="無清單1"/>
    <w:next w:val="a3"/>
    <w:uiPriority w:val="99"/>
    <w:semiHidden/>
    <w:unhideWhenUsed/>
    <w:rsid w:val="00D07C8E"/>
  </w:style>
  <w:style w:type="table" w:customStyle="1" w:styleId="1d">
    <w:name w:val="表格格線1"/>
    <w:basedOn w:val="a2"/>
    <w:next w:val="a4"/>
    <w:uiPriority w:val="99"/>
    <w:rsid w:val="00D07C8E"/>
    <w:pPr>
      <w:widowControl w:val="0"/>
    </w:pPr>
    <w:rPr>
      <w:rFonts w:ascii="新細明體" w:eastAsia="新細明體" w:hAnsi="新細明體"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aliases w:val=" 字元 字元 字元 字元"/>
    <w:basedOn w:val="a0"/>
    <w:link w:val="aff"/>
    <w:unhideWhenUsed/>
    <w:rsid w:val="00D07C8E"/>
    <w:pPr>
      <w:spacing w:after="120"/>
    </w:pPr>
  </w:style>
  <w:style w:type="character" w:customStyle="1" w:styleId="aff">
    <w:name w:val="本文 字元"/>
    <w:aliases w:val=" 字元 字元 字元 字元 字元"/>
    <w:basedOn w:val="a1"/>
    <w:link w:val="afe"/>
    <w:rsid w:val="00D07C8E"/>
    <w:rPr>
      <w:rFonts w:ascii="新細明體" w:eastAsia="新細明體" w:hAnsi="新細明體" w:cs="Times New Roman"/>
      <w:kern w:val="0"/>
      <w:sz w:val="22"/>
    </w:rPr>
  </w:style>
  <w:style w:type="paragraph" w:customStyle="1" w:styleId="1e">
    <w:name w:val="1."/>
    <w:basedOn w:val="a0"/>
    <w:rsid w:val="00D07C8E"/>
    <w:pPr>
      <w:widowControl w:val="0"/>
      <w:snapToGrid w:val="0"/>
      <w:spacing w:line="480" w:lineRule="exact"/>
      <w:ind w:left="1939" w:hanging="578"/>
      <w:jc w:val="both"/>
    </w:pPr>
    <w:rPr>
      <w:rFonts w:ascii="標楷體" w:eastAsia="標楷體" w:hAnsi="Arial"/>
      <w:kern w:val="2"/>
      <w:sz w:val="28"/>
      <w:szCs w:val="28"/>
    </w:rPr>
  </w:style>
  <w:style w:type="paragraph" w:customStyle="1" w:styleId="aff0">
    <w:name w:val="(一)"/>
    <w:basedOn w:val="a0"/>
    <w:link w:val="aff1"/>
    <w:rsid w:val="00D07C8E"/>
    <w:pPr>
      <w:widowControl w:val="0"/>
      <w:snapToGrid w:val="0"/>
      <w:spacing w:line="480" w:lineRule="exact"/>
      <w:ind w:left="1366" w:hanging="567"/>
      <w:jc w:val="both"/>
    </w:pPr>
    <w:rPr>
      <w:rFonts w:ascii="標楷體" w:eastAsia="標楷體" w:hAnsi="Arial"/>
      <w:kern w:val="2"/>
      <w:sz w:val="28"/>
      <w:szCs w:val="28"/>
      <w:lang/>
    </w:rPr>
  </w:style>
  <w:style w:type="character" w:customStyle="1" w:styleId="aff1">
    <w:name w:val="(一) 字元"/>
    <w:link w:val="aff0"/>
    <w:rsid w:val="00D07C8E"/>
    <w:rPr>
      <w:rFonts w:ascii="標楷體" w:eastAsia="標楷體" w:hAnsi="Arial" w:cs="Times New Roman"/>
      <w:sz w:val="28"/>
      <w:szCs w:val="28"/>
      <w:lang/>
    </w:rPr>
  </w:style>
  <w:style w:type="paragraph" w:styleId="HTML">
    <w:name w:val="HTML Preformatted"/>
    <w:basedOn w:val="a0"/>
    <w:link w:val="HTML0"/>
    <w:rsid w:val="00D0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1"/>
    <w:link w:val="HTML"/>
    <w:rsid w:val="00D07C8E"/>
    <w:rPr>
      <w:rFonts w:ascii="Arial Unicode MS" w:eastAsia="Arial Unicode MS" w:hAnsi="Arial Unicode MS" w:cs="Arial Unicode MS"/>
      <w:kern w:val="0"/>
      <w:sz w:val="20"/>
      <w:szCs w:val="20"/>
    </w:rPr>
  </w:style>
  <w:style w:type="paragraph" w:customStyle="1" w:styleId="font6">
    <w:name w:val="font6"/>
    <w:basedOn w:val="a0"/>
    <w:rsid w:val="00D07C8E"/>
    <w:pPr>
      <w:spacing w:before="100" w:beforeAutospacing="1" w:after="100" w:afterAutospacing="1"/>
    </w:pPr>
    <w:rPr>
      <w:rFonts w:ascii="標楷體" w:eastAsia="標楷體" w:hAnsi="標楷體" w:cs="新細明體"/>
      <w:sz w:val="28"/>
      <w:szCs w:val="28"/>
    </w:rPr>
  </w:style>
  <w:style w:type="paragraph" w:customStyle="1" w:styleId="font7">
    <w:name w:val="font7"/>
    <w:basedOn w:val="a0"/>
    <w:rsid w:val="00D07C8E"/>
    <w:pPr>
      <w:spacing w:before="100" w:beforeAutospacing="1" w:after="100" w:afterAutospacing="1"/>
    </w:pPr>
    <w:rPr>
      <w:rFonts w:ascii="標楷體" w:eastAsia="標楷體" w:hAnsi="標楷體" w:cs="新細明體"/>
      <w:b/>
      <w:bCs/>
      <w:sz w:val="28"/>
      <w:szCs w:val="28"/>
    </w:rPr>
  </w:style>
  <w:style w:type="paragraph" w:customStyle="1" w:styleId="font8">
    <w:name w:val="font8"/>
    <w:basedOn w:val="a0"/>
    <w:rsid w:val="00D07C8E"/>
    <w:pPr>
      <w:spacing w:before="100" w:beforeAutospacing="1" w:after="100" w:afterAutospacing="1"/>
    </w:pPr>
    <w:rPr>
      <w:rFonts w:ascii="標楷體" w:eastAsia="標楷體" w:hAnsi="標楷體" w:cs="新細明體"/>
      <w:color w:val="0000FF"/>
      <w:sz w:val="28"/>
      <w:szCs w:val="28"/>
    </w:rPr>
  </w:style>
  <w:style w:type="paragraph" w:customStyle="1" w:styleId="font9">
    <w:name w:val="font9"/>
    <w:basedOn w:val="a0"/>
    <w:rsid w:val="00D07C8E"/>
    <w:pPr>
      <w:spacing w:before="100" w:beforeAutospacing="1" w:after="100" w:afterAutospacing="1"/>
    </w:pPr>
    <w:rPr>
      <w:rFonts w:ascii="標楷體" w:eastAsia="標楷體" w:hAnsi="標楷體" w:cs="新細明體"/>
      <w:color w:val="FF0000"/>
      <w:sz w:val="28"/>
      <w:szCs w:val="28"/>
    </w:rPr>
  </w:style>
  <w:style w:type="paragraph" w:customStyle="1" w:styleId="font10">
    <w:name w:val="font10"/>
    <w:basedOn w:val="a0"/>
    <w:rsid w:val="00D07C8E"/>
    <w:pPr>
      <w:spacing w:before="100" w:beforeAutospacing="1" w:after="100" w:afterAutospacing="1"/>
    </w:pPr>
    <w:rPr>
      <w:rFonts w:ascii="標楷體" w:eastAsia="標楷體" w:hAnsi="標楷體" w:cs="新細明體"/>
      <w:b/>
      <w:bCs/>
      <w:sz w:val="24"/>
      <w:szCs w:val="24"/>
    </w:rPr>
  </w:style>
  <w:style w:type="paragraph" w:customStyle="1" w:styleId="font11">
    <w:name w:val="font11"/>
    <w:basedOn w:val="a0"/>
    <w:rsid w:val="00D07C8E"/>
    <w:pPr>
      <w:spacing w:before="100" w:beforeAutospacing="1" w:after="100" w:afterAutospacing="1"/>
    </w:pPr>
    <w:rPr>
      <w:rFonts w:ascii="標楷體" w:eastAsia="標楷體" w:hAnsi="標楷體" w:cs="新細明體"/>
      <w:b/>
      <w:bCs/>
      <w:color w:val="FF0000"/>
      <w:sz w:val="28"/>
      <w:szCs w:val="28"/>
    </w:rPr>
  </w:style>
  <w:style w:type="paragraph" w:customStyle="1" w:styleId="font12">
    <w:name w:val="font12"/>
    <w:basedOn w:val="a0"/>
    <w:rsid w:val="00D07C8E"/>
    <w:pPr>
      <w:spacing w:before="100" w:beforeAutospacing="1" w:after="100" w:afterAutospacing="1"/>
    </w:pPr>
    <w:rPr>
      <w:rFonts w:ascii="標楷體" w:eastAsia="標楷體" w:hAnsi="標楷體" w:cs="新細明體"/>
      <w:sz w:val="28"/>
      <w:szCs w:val="28"/>
      <w:u w:val="single"/>
    </w:rPr>
  </w:style>
  <w:style w:type="paragraph" w:customStyle="1" w:styleId="font13">
    <w:name w:val="font13"/>
    <w:basedOn w:val="a0"/>
    <w:rsid w:val="00D07C8E"/>
    <w:pPr>
      <w:spacing w:before="100" w:beforeAutospacing="1" w:after="100" w:afterAutospacing="1"/>
    </w:pPr>
    <w:rPr>
      <w:rFonts w:ascii="標楷體" w:eastAsia="標楷體" w:hAnsi="標楷體" w:cs="新細明體"/>
      <w:color w:val="0000FF"/>
      <w:sz w:val="28"/>
      <w:szCs w:val="28"/>
    </w:rPr>
  </w:style>
  <w:style w:type="paragraph" w:customStyle="1" w:styleId="xl137">
    <w:name w:val="xl137"/>
    <w:basedOn w:val="a0"/>
    <w:rsid w:val="00D07C8E"/>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8"/>
      <w:szCs w:val="28"/>
    </w:rPr>
  </w:style>
  <w:style w:type="paragraph" w:customStyle="1" w:styleId="xl138">
    <w:name w:val="xl138"/>
    <w:basedOn w:val="a0"/>
    <w:rsid w:val="00D07C8E"/>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8"/>
      <w:szCs w:val="28"/>
    </w:rPr>
  </w:style>
  <w:style w:type="paragraph" w:customStyle="1" w:styleId="xl139">
    <w:name w:val="xl139"/>
    <w:basedOn w:val="a0"/>
    <w:rsid w:val="00D07C8E"/>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8"/>
      <w:szCs w:val="28"/>
    </w:rPr>
  </w:style>
  <w:style w:type="paragraph" w:customStyle="1" w:styleId="xl140">
    <w:name w:val="xl140"/>
    <w:basedOn w:val="a0"/>
    <w:rsid w:val="00D07C8E"/>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8"/>
      <w:szCs w:val="28"/>
    </w:rPr>
  </w:style>
  <w:style w:type="paragraph" w:customStyle="1" w:styleId="xl141">
    <w:name w:val="xl141"/>
    <w:basedOn w:val="a0"/>
    <w:rsid w:val="00D07C8E"/>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8"/>
      <w:szCs w:val="28"/>
    </w:rPr>
  </w:style>
  <w:style w:type="paragraph" w:customStyle="1" w:styleId="xl142">
    <w:name w:val="xl142"/>
    <w:basedOn w:val="a0"/>
    <w:rsid w:val="00D07C8E"/>
    <w:pPr>
      <w:pBdr>
        <w:left w:val="single" w:sz="4" w:space="0" w:color="auto"/>
        <w:bottom w:val="single" w:sz="4" w:space="0" w:color="auto"/>
        <w:right w:val="single" w:sz="4" w:space="0" w:color="auto"/>
      </w:pBdr>
      <w:spacing w:before="100" w:beforeAutospacing="1" w:after="100" w:afterAutospacing="1"/>
    </w:pPr>
    <w:rPr>
      <w:rFonts w:cs="新細明體"/>
      <w:sz w:val="24"/>
      <w:szCs w:val="24"/>
    </w:rPr>
  </w:style>
  <w:style w:type="paragraph" w:customStyle="1" w:styleId="aff2">
    <w:name w:val="表凸一"/>
    <w:basedOn w:val="a0"/>
    <w:rsid w:val="00D07C8E"/>
    <w:pPr>
      <w:widowControl w:val="0"/>
      <w:kinsoku w:val="0"/>
      <w:ind w:left="277" w:right="28" w:hanging="249"/>
    </w:pPr>
    <w:rPr>
      <w:rFonts w:ascii="Times New Roman" w:eastAsia="標楷體" w:hAnsi="Times New Roman"/>
      <w:spacing w:val="4"/>
      <w:kern w:val="2"/>
      <w:sz w:val="18"/>
      <w:szCs w:val="20"/>
    </w:rPr>
  </w:style>
  <w:style w:type="paragraph" w:customStyle="1" w:styleId="aff3">
    <w:name w:val="表１凸一"/>
    <w:basedOn w:val="a0"/>
    <w:rsid w:val="00D07C8E"/>
    <w:pPr>
      <w:widowControl w:val="0"/>
      <w:kinsoku w:val="0"/>
      <w:ind w:left="776" w:right="28" w:hanging="249"/>
      <w:jc w:val="both"/>
    </w:pPr>
    <w:rPr>
      <w:rFonts w:ascii="標楷體" w:eastAsia="標楷體" w:hAnsi="Times New Roman"/>
      <w:spacing w:val="4"/>
      <w:kern w:val="2"/>
      <w:sz w:val="24"/>
      <w:szCs w:val="20"/>
    </w:rPr>
  </w:style>
  <w:style w:type="paragraph" w:customStyle="1" w:styleId="aff4">
    <w:name w:val="表凸一"/>
    <w:basedOn w:val="a0"/>
    <w:rsid w:val="00D07C8E"/>
    <w:pPr>
      <w:widowControl w:val="0"/>
      <w:kinsoku w:val="0"/>
      <w:ind w:left="527" w:right="28" w:hanging="249"/>
      <w:jc w:val="both"/>
    </w:pPr>
    <w:rPr>
      <w:rFonts w:ascii="標楷體" w:eastAsia="標楷體" w:hAnsi="Times New Roman"/>
      <w:spacing w:val="4"/>
      <w:kern w:val="2"/>
      <w:sz w:val="24"/>
      <w:szCs w:val="20"/>
    </w:rPr>
  </w:style>
  <w:style w:type="paragraph" w:styleId="aff5">
    <w:name w:val="Date"/>
    <w:basedOn w:val="a0"/>
    <w:next w:val="a0"/>
    <w:link w:val="aff6"/>
    <w:rsid w:val="00D07C8E"/>
    <w:pPr>
      <w:widowControl w:val="0"/>
      <w:jc w:val="right"/>
    </w:pPr>
    <w:rPr>
      <w:rFonts w:ascii="細明體" w:eastAsia="細明體" w:hAnsi="Times New Roman"/>
      <w:b/>
      <w:kern w:val="2"/>
      <w:szCs w:val="20"/>
    </w:rPr>
  </w:style>
  <w:style w:type="character" w:customStyle="1" w:styleId="aff6">
    <w:name w:val="日期 字元"/>
    <w:basedOn w:val="a1"/>
    <w:link w:val="aff5"/>
    <w:rsid w:val="00D07C8E"/>
    <w:rPr>
      <w:rFonts w:ascii="細明體" w:eastAsia="細明體" w:hAnsi="Times New Roman" w:cs="Times New Roman"/>
      <w:b/>
      <w:sz w:val="22"/>
      <w:szCs w:val="20"/>
    </w:rPr>
  </w:style>
  <w:style w:type="paragraph" w:customStyle="1" w:styleId="1690992">
    <w:name w:val="一 + 凸出:  1.69 字元 + 左:  0.99 字元 凸出:  2 字元"/>
    <w:basedOn w:val="a0"/>
    <w:rsid w:val="00D07C8E"/>
    <w:pPr>
      <w:widowControl w:val="0"/>
      <w:spacing w:line="480" w:lineRule="exact"/>
      <w:ind w:leftChars="99" w:left="798" w:hangingChars="200" w:hanging="560"/>
      <w:jc w:val="both"/>
    </w:pPr>
    <w:rPr>
      <w:rFonts w:ascii="標楷體" w:eastAsia="標楷體" w:hAnsi="Arial" w:cs="新細明體"/>
      <w:kern w:val="2"/>
      <w:sz w:val="28"/>
      <w:szCs w:val="20"/>
    </w:rPr>
  </w:style>
  <w:style w:type="paragraph" w:customStyle="1" w:styleId="Default">
    <w:name w:val="Default"/>
    <w:rsid w:val="00D07C8E"/>
    <w:pPr>
      <w:widowControl w:val="0"/>
      <w:autoSpaceDE w:val="0"/>
      <w:autoSpaceDN w:val="0"/>
      <w:adjustRightInd w:val="0"/>
    </w:pPr>
    <w:rPr>
      <w:rFonts w:ascii="標楷體" w:eastAsia="標楷體" w:hAnsi="新細明體" w:cs="標楷體"/>
      <w:color w:val="000000"/>
      <w:kern w:val="0"/>
      <w:szCs w:val="24"/>
    </w:rPr>
  </w:style>
  <w:style w:type="paragraph" w:styleId="22">
    <w:name w:val="Body Text 2"/>
    <w:basedOn w:val="a0"/>
    <w:link w:val="23"/>
    <w:uiPriority w:val="99"/>
    <w:semiHidden/>
    <w:unhideWhenUsed/>
    <w:rsid w:val="00D07C8E"/>
    <w:pPr>
      <w:spacing w:after="120" w:line="480" w:lineRule="auto"/>
    </w:pPr>
  </w:style>
  <w:style w:type="character" w:customStyle="1" w:styleId="23">
    <w:name w:val="本文 2 字元"/>
    <w:basedOn w:val="a1"/>
    <w:link w:val="22"/>
    <w:uiPriority w:val="99"/>
    <w:semiHidden/>
    <w:rsid w:val="00D07C8E"/>
    <w:rPr>
      <w:rFonts w:ascii="新細明體" w:eastAsia="新細明體" w:hAnsi="新細明體" w:cs="Times New Roman"/>
      <w:kern w:val="0"/>
      <w:sz w:val="22"/>
    </w:rPr>
  </w:style>
  <w:style w:type="paragraph" w:customStyle="1" w:styleId="-41">
    <w:name w:val="內文-41"/>
    <w:basedOn w:val="a0"/>
    <w:link w:val="-410"/>
    <w:rsid w:val="00D07C8E"/>
    <w:pPr>
      <w:widowControl w:val="0"/>
      <w:spacing w:line="320" w:lineRule="exact"/>
      <w:ind w:leftChars="300" w:left="400" w:hangingChars="100" w:hanging="100"/>
      <w:jc w:val="both"/>
    </w:pPr>
    <w:rPr>
      <w:rFonts w:ascii="Times" w:hAnsi="Times"/>
      <w:spacing w:val="-10"/>
      <w:kern w:val="2"/>
      <w:sz w:val="24"/>
      <w:szCs w:val="24"/>
    </w:rPr>
  </w:style>
  <w:style w:type="character" w:customStyle="1" w:styleId="-410">
    <w:name w:val="內文-41 字元"/>
    <w:basedOn w:val="a1"/>
    <w:link w:val="-41"/>
    <w:rsid w:val="00D07C8E"/>
    <w:rPr>
      <w:rFonts w:ascii="Times" w:eastAsia="新細明體" w:hAnsi="Times" w:cs="Times New Roman"/>
      <w:spacing w:val="-10"/>
      <w:szCs w:val="24"/>
    </w:rPr>
  </w:style>
  <w:style w:type="paragraph" w:customStyle="1" w:styleId="-32">
    <w:name w:val="內文-32"/>
    <w:basedOn w:val="a0"/>
    <w:rsid w:val="00D07C8E"/>
    <w:pPr>
      <w:widowControl w:val="0"/>
      <w:spacing w:line="320" w:lineRule="exact"/>
      <w:ind w:leftChars="200" w:left="400" w:hangingChars="200" w:hanging="200"/>
      <w:jc w:val="both"/>
    </w:pPr>
    <w:rPr>
      <w:rFonts w:ascii="Times New Roman" w:hAnsi="Times New Roman"/>
      <w:spacing w:val="-10"/>
      <w:kern w:val="2"/>
      <w:sz w:val="24"/>
      <w:szCs w:val="24"/>
    </w:rPr>
  </w:style>
  <w:style w:type="paragraph" w:customStyle="1" w:styleId="130">
    <w:name w:val="大標前空1.3"/>
    <w:basedOn w:val="a0"/>
    <w:link w:val="131"/>
    <w:rsid w:val="00D07C8E"/>
    <w:pPr>
      <w:widowControl w:val="0"/>
      <w:spacing w:beforeLines="150" w:afterLines="20" w:line="380" w:lineRule="exact"/>
      <w:jc w:val="center"/>
    </w:pPr>
    <w:rPr>
      <w:rFonts w:ascii="文鼎特明" w:eastAsia="文鼎特明" w:hAnsi="SimSun" w:cs="Courier New"/>
      <w:bCs/>
      <w:spacing w:val="-10"/>
      <w:kern w:val="2"/>
      <w:sz w:val="28"/>
      <w:szCs w:val="28"/>
    </w:rPr>
  </w:style>
  <w:style w:type="character" w:customStyle="1" w:styleId="131">
    <w:name w:val="大標前空1.3 字元"/>
    <w:basedOn w:val="a1"/>
    <w:link w:val="130"/>
    <w:rsid w:val="00D07C8E"/>
    <w:rPr>
      <w:rFonts w:ascii="文鼎特明" w:eastAsia="文鼎特明" w:hAnsi="SimSun" w:cs="Courier New"/>
      <w:bCs/>
      <w:spacing w:val="-10"/>
      <w:sz w:val="28"/>
      <w:szCs w:val="28"/>
    </w:rPr>
  </w:style>
  <w:style w:type="paragraph" w:styleId="aff7">
    <w:name w:val="Salutation"/>
    <w:basedOn w:val="a0"/>
    <w:next w:val="a0"/>
    <w:link w:val="aff8"/>
    <w:rsid w:val="00D07C8E"/>
    <w:pPr>
      <w:widowControl w:val="0"/>
    </w:pPr>
    <w:rPr>
      <w:rFonts w:ascii="標楷體" w:eastAsia="標楷體" w:hAnsi="標楷體"/>
      <w:kern w:val="2"/>
      <w:sz w:val="28"/>
      <w:szCs w:val="28"/>
    </w:rPr>
  </w:style>
  <w:style w:type="character" w:customStyle="1" w:styleId="aff8">
    <w:name w:val="問候 字元"/>
    <w:basedOn w:val="a1"/>
    <w:link w:val="aff7"/>
    <w:rsid w:val="00D07C8E"/>
    <w:rPr>
      <w:rFonts w:ascii="標楷體" w:eastAsia="標楷體" w:hAnsi="標楷體" w:cs="Times New Roman"/>
      <w:sz w:val="28"/>
      <w:szCs w:val="28"/>
    </w:rPr>
  </w:style>
  <w:style w:type="paragraph" w:styleId="32">
    <w:name w:val="Body Text 3"/>
    <w:basedOn w:val="a0"/>
    <w:link w:val="33"/>
    <w:uiPriority w:val="99"/>
    <w:semiHidden/>
    <w:unhideWhenUsed/>
    <w:rsid w:val="00D07C8E"/>
    <w:pPr>
      <w:spacing w:after="120"/>
    </w:pPr>
    <w:rPr>
      <w:sz w:val="16"/>
      <w:szCs w:val="16"/>
    </w:rPr>
  </w:style>
  <w:style w:type="character" w:customStyle="1" w:styleId="33">
    <w:name w:val="本文 3 字元"/>
    <w:basedOn w:val="a1"/>
    <w:link w:val="32"/>
    <w:uiPriority w:val="99"/>
    <w:semiHidden/>
    <w:rsid w:val="00D07C8E"/>
    <w:rPr>
      <w:rFonts w:ascii="新細明體" w:eastAsia="新細明體" w:hAnsi="新細明體" w:cs="Times New Roman"/>
      <w:kern w:val="0"/>
      <w:sz w:val="16"/>
      <w:szCs w:val="16"/>
    </w:rPr>
  </w:style>
  <w:style w:type="character" w:customStyle="1" w:styleId="dialogtext1">
    <w:name w:val="dialog_text1"/>
    <w:basedOn w:val="a1"/>
    <w:rsid w:val="00D07C8E"/>
    <w:rPr>
      <w:rFonts w:ascii="sө" w:hAnsi="sө" w:hint="default"/>
      <w:color w:val="000000"/>
      <w:sz w:val="24"/>
      <w:szCs w:val="24"/>
    </w:rPr>
  </w:style>
  <w:style w:type="paragraph" w:customStyle="1" w:styleId="Web1">
    <w:name w:val="內文 (Web)1"/>
    <w:basedOn w:val="a0"/>
    <w:rsid w:val="00D07C8E"/>
    <w:pPr>
      <w:spacing w:after="300" w:line="432" w:lineRule="auto"/>
    </w:pPr>
    <w:rPr>
      <w:rFonts w:ascii="sөũ" w:hAnsi="sөũ" w:cs="新細明體"/>
      <w:color w:val="666666"/>
      <w:sz w:val="30"/>
      <w:szCs w:val="30"/>
    </w:rPr>
  </w:style>
  <w:style w:type="character" w:styleId="aff9">
    <w:name w:val="footnote reference"/>
    <w:basedOn w:val="a1"/>
    <w:semiHidden/>
    <w:rsid w:val="00D07C8E"/>
    <w:rPr>
      <w:vertAlign w:val="superscript"/>
    </w:rPr>
  </w:style>
  <w:style w:type="paragraph" w:styleId="34">
    <w:name w:val="Body Text Indent 3"/>
    <w:basedOn w:val="a0"/>
    <w:link w:val="35"/>
    <w:uiPriority w:val="99"/>
    <w:semiHidden/>
    <w:unhideWhenUsed/>
    <w:rsid w:val="00D07C8E"/>
    <w:pPr>
      <w:spacing w:after="120"/>
      <w:ind w:leftChars="200" w:left="480"/>
    </w:pPr>
    <w:rPr>
      <w:sz w:val="16"/>
      <w:szCs w:val="16"/>
    </w:rPr>
  </w:style>
  <w:style w:type="character" w:customStyle="1" w:styleId="35">
    <w:name w:val="本文縮排 3 字元"/>
    <w:basedOn w:val="a1"/>
    <w:link w:val="34"/>
    <w:uiPriority w:val="99"/>
    <w:semiHidden/>
    <w:rsid w:val="00D07C8E"/>
    <w:rPr>
      <w:rFonts w:ascii="新細明體" w:eastAsia="新細明體" w:hAnsi="新細明體" w:cs="Times New Roman"/>
      <w:kern w:val="0"/>
      <w:sz w:val="16"/>
      <w:szCs w:val="16"/>
    </w:rPr>
  </w:style>
  <w:style w:type="paragraph" w:styleId="24">
    <w:name w:val="Body Text Indent 2"/>
    <w:basedOn w:val="a0"/>
    <w:link w:val="25"/>
    <w:uiPriority w:val="99"/>
    <w:semiHidden/>
    <w:unhideWhenUsed/>
    <w:rsid w:val="00D07C8E"/>
    <w:pPr>
      <w:spacing w:after="120" w:line="480" w:lineRule="auto"/>
      <w:ind w:leftChars="200" w:left="480"/>
    </w:pPr>
  </w:style>
  <w:style w:type="character" w:customStyle="1" w:styleId="25">
    <w:name w:val="本文縮排 2 字元"/>
    <w:basedOn w:val="a1"/>
    <w:link w:val="24"/>
    <w:uiPriority w:val="99"/>
    <w:semiHidden/>
    <w:rsid w:val="00D07C8E"/>
    <w:rPr>
      <w:rFonts w:ascii="新細明體" w:eastAsia="新細明體" w:hAnsi="新細明體" w:cs="Times New Roman"/>
      <w:kern w:val="0"/>
      <w:sz w:val="22"/>
    </w:rPr>
  </w:style>
  <w:style w:type="paragraph" w:styleId="affa">
    <w:name w:val="Block Text"/>
    <w:basedOn w:val="a0"/>
    <w:rsid w:val="00D07C8E"/>
    <w:pPr>
      <w:widowControl w:val="0"/>
      <w:snapToGrid w:val="0"/>
      <w:ind w:left="113" w:right="113"/>
      <w:jc w:val="right"/>
    </w:pPr>
    <w:rPr>
      <w:rFonts w:ascii="Times New Roman" w:eastAsia="標楷體" w:hAnsi="Times New Roman"/>
      <w:kern w:val="2"/>
      <w:sz w:val="24"/>
      <w:szCs w:val="24"/>
    </w:rPr>
  </w:style>
  <w:style w:type="paragraph" w:customStyle="1" w:styleId="affb">
    <w:name w:val="字元"/>
    <w:basedOn w:val="a0"/>
    <w:semiHidden/>
    <w:rsid w:val="00D07C8E"/>
    <w:pPr>
      <w:spacing w:after="160" w:line="240" w:lineRule="exact"/>
    </w:pPr>
    <w:rPr>
      <w:rFonts w:ascii="Tahoma" w:hAnsi="Tahoma" w:cs="Tahoma"/>
      <w:sz w:val="20"/>
      <w:szCs w:val="20"/>
      <w:lang w:eastAsia="en-US"/>
    </w:rPr>
  </w:style>
  <w:style w:type="paragraph" w:customStyle="1" w:styleId="a">
    <w:name w:val="分項段落"/>
    <w:basedOn w:val="a0"/>
    <w:rsid w:val="00D07C8E"/>
    <w:pPr>
      <w:widowControl w:val="0"/>
      <w:numPr>
        <w:numId w:val="1"/>
      </w:numPr>
      <w:snapToGrid w:val="0"/>
      <w:spacing w:line="360" w:lineRule="auto"/>
      <w:jc w:val="both"/>
      <w:textAlignment w:val="baseline"/>
    </w:pPr>
    <w:rPr>
      <w:rFonts w:ascii="Times New Roman" w:eastAsia="標楷體" w:hAnsi="Times New Roman"/>
      <w:noProof/>
      <w:sz w:val="36"/>
      <w:szCs w:val="20"/>
    </w:rPr>
  </w:style>
  <w:style w:type="character" w:customStyle="1" w:styleId="apple-converted-space">
    <w:name w:val="apple-converted-space"/>
    <w:basedOn w:val="a1"/>
    <w:rsid w:val="00D07C8E"/>
  </w:style>
  <w:style w:type="paragraph" w:styleId="41">
    <w:name w:val="toc 4"/>
    <w:basedOn w:val="a0"/>
    <w:next w:val="a0"/>
    <w:autoRedefine/>
    <w:uiPriority w:val="39"/>
    <w:unhideWhenUsed/>
    <w:rsid w:val="00D07C8E"/>
    <w:pPr>
      <w:widowControl w:val="0"/>
      <w:ind w:leftChars="600" w:left="1440"/>
    </w:pPr>
    <w:rPr>
      <w:rFonts w:ascii="Calibri" w:hAnsi="Calibri"/>
      <w:kern w:val="2"/>
      <w:sz w:val="24"/>
    </w:rPr>
  </w:style>
  <w:style w:type="paragraph" w:styleId="51">
    <w:name w:val="toc 5"/>
    <w:basedOn w:val="a0"/>
    <w:next w:val="a0"/>
    <w:autoRedefine/>
    <w:uiPriority w:val="39"/>
    <w:unhideWhenUsed/>
    <w:rsid w:val="00D07C8E"/>
    <w:pPr>
      <w:widowControl w:val="0"/>
      <w:ind w:leftChars="800" w:left="1920"/>
    </w:pPr>
    <w:rPr>
      <w:rFonts w:ascii="Calibri" w:hAnsi="Calibri"/>
      <w:kern w:val="2"/>
      <w:sz w:val="24"/>
    </w:rPr>
  </w:style>
  <w:style w:type="paragraph" w:styleId="61">
    <w:name w:val="toc 6"/>
    <w:basedOn w:val="a0"/>
    <w:next w:val="a0"/>
    <w:autoRedefine/>
    <w:uiPriority w:val="39"/>
    <w:unhideWhenUsed/>
    <w:rsid w:val="00D07C8E"/>
    <w:pPr>
      <w:widowControl w:val="0"/>
      <w:ind w:leftChars="1000" w:left="2400"/>
    </w:pPr>
    <w:rPr>
      <w:rFonts w:ascii="Calibri" w:hAnsi="Calibri"/>
      <w:kern w:val="2"/>
      <w:sz w:val="24"/>
    </w:rPr>
  </w:style>
  <w:style w:type="paragraph" w:styleId="71">
    <w:name w:val="toc 7"/>
    <w:basedOn w:val="a0"/>
    <w:next w:val="a0"/>
    <w:autoRedefine/>
    <w:uiPriority w:val="39"/>
    <w:unhideWhenUsed/>
    <w:rsid w:val="00D07C8E"/>
    <w:pPr>
      <w:widowControl w:val="0"/>
      <w:ind w:leftChars="1200" w:left="2880"/>
    </w:pPr>
    <w:rPr>
      <w:rFonts w:ascii="Calibri" w:hAnsi="Calibri"/>
      <w:kern w:val="2"/>
      <w:sz w:val="24"/>
    </w:rPr>
  </w:style>
  <w:style w:type="paragraph" w:styleId="81">
    <w:name w:val="toc 8"/>
    <w:basedOn w:val="a0"/>
    <w:next w:val="a0"/>
    <w:autoRedefine/>
    <w:uiPriority w:val="39"/>
    <w:unhideWhenUsed/>
    <w:rsid w:val="00D07C8E"/>
    <w:pPr>
      <w:widowControl w:val="0"/>
      <w:ind w:leftChars="1400" w:left="3360"/>
    </w:pPr>
    <w:rPr>
      <w:rFonts w:ascii="Calibri" w:hAnsi="Calibri"/>
      <w:kern w:val="2"/>
      <w:sz w:val="24"/>
    </w:rPr>
  </w:style>
  <w:style w:type="paragraph" w:styleId="91">
    <w:name w:val="toc 9"/>
    <w:basedOn w:val="a0"/>
    <w:next w:val="a0"/>
    <w:autoRedefine/>
    <w:uiPriority w:val="39"/>
    <w:unhideWhenUsed/>
    <w:rsid w:val="00D07C8E"/>
    <w:pPr>
      <w:widowControl w:val="0"/>
      <w:ind w:leftChars="1600" w:left="3840"/>
    </w:pPr>
    <w:rPr>
      <w:rFonts w:ascii="Calibri" w:hAnsi="Calibri"/>
      <w:kern w:val="2"/>
      <w:sz w:val="24"/>
    </w:rPr>
  </w:style>
  <w:style w:type="paragraph" w:customStyle="1" w:styleId="affc">
    <w:name w:val="壹"/>
    <w:basedOn w:val="a0"/>
    <w:rsid w:val="00D07C8E"/>
    <w:pPr>
      <w:widowControl w:val="0"/>
      <w:spacing w:before="20" w:afterLines="20" w:line="480" w:lineRule="exact"/>
      <w:jc w:val="both"/>
    </w:pPr>
    <w:rPr>
      <w:rFonts w:ascii="Arial" w:eastAsia="標楷體" w:hAnsi="Arial"/>
      <w:b/>
      <w:kern w:val="2"/>
      <w:sz w:val="32"/>
      <w:szCs w:val="32"/>
    </w:rPr>
  </w:style>
  <w:style w:type="paragraph" w:customStyle="1" w:styleId="affd">
    <w:name w:val="法規名稱"/>
    <w:basedOn w:val="a0"/>
    <w:rsid w:val="00D07C8E"/>
    <w:pPr>
      <w:widowControl w:val="0"/>
      <w:spacing w:afterLines="50"/>
      <w:jc w:val="both"/>
    </w:pPr>
    <w:rPr>
      <w:rFonts w:ascii="標楷體" w:eastAsia="標楷體" w:hAnsi="Times New Roman"/>
      <w:b/>
      <w:kern w:val="2"/>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2016-08-01T01:48:00Z</dcterms:created>
  <dcterms:modified xsi:type="dcterms:W3CDTF">2016-08-01T01:49:00Z</dcterms:modified>
</cp:coreProperties>
</file>