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D9" w:rsidRPr="00DC71FD" w:rsidRDefault="004A66D9" w:rsidP="004A66D9">
      <w:pPr>
        <w:pStyle w:val="2"/>
        <w:spacing w:line="520" w:lineRule="exact"/>
        <w:rPr>
          <w:rFonts w:ascii="Times New Roman" w:eastAsia="標楷體" w:hAnsi="Times New Roman"/>
          <w:color w:val="000000"/>
          <w:sz w:val="32"/>
          <w:szCs w:val="32"/>
          <w:lang/>
        </w:rPr>
      </w:pPr>
      <w:bookmarkStart w:id="0" w:name="_Toc349580551"/>
      <w:bookmarkStart w:id="1" w:name="_Toc349581122"/>
      <w:bookmarkStart w:id="2" w:name="_Toc349582276"/>
      <w:bookmarkStart w:id="3" w:name="_Toc349582378"/>
      <w:bookmarkStart w:id="4" w:name="_Toc349582477"/>
      <w:bookmarkStart w:id="5" w:name="_Toc349929154"/>
      <w:bookmarkStart w:id="6" w:name="_Toc349929305"/>
      <w:bookmarkStart w:id="7" w:name="_Toc349929805"/>
      <w:bookmarkStart w:id="8" w:name="_Toc368232726"/>
      <w:bookmarkStart w:id="9" w:name="_Toc383523734"/>
      <w:bookmarkStart w:id="10" w:name="_Toc383523895"/>
      <w:bookmarkStart w:id="11" w:name="_Toc398295916"/>
      <w:bookmarkStart w:id="12" w:name="_Toc398732834"/>
      <w:bookmarkStart w:id="13" w:name="_Toc400461245"/>
      <w:proofErr w:type="spellStart"/>
      <w:r w:rsidRPr="00DC71FD">
        <w:rPr>
          <w:rFonts w:ascii="Times New Roman" w:eastAsia="標楷體" w:hAnsi="Times New Roman" w:hint="eastAsia"/>
          <w:color w:val="000000"/>
          <w:sz w:val="32"/>
          <w:szCs w:val="32"/>
          <w:lang/>
        </w:rPr>
        <w:t>原住</w:t>
      </w:r>
      <w:r w:rsidRPr="00DC71FD">
        <w:rPr>
          <w:rFonts w:ascii="Times New Roman" w:eastAsia="標楷體" w:hAnsi="Times New Roman"/>
          <w:color w:val="000000"/>
          <w:sz w:val="32"/>
          <w:szCs w:val="32"/>
          <w:lang/>
        </w:rPr>
        <w:t>民族教育法施行細則</w:t>
      </w:r>
      <w:bookmarkEnd w:id="0"/>
      <w:bookmarkEnd w:id="1"/>
      <w:bookmarkEnd w:id="2"/>
      <w:bookmarkEnd w:id="3"/>
      <w:bookmarkEnd w:id="4"/>
      <w:bookmarkEnd w:id="5"/>
      <w:bookmarkEnd w:id="6"/>
      <w:bookmarkEnd w:id="7"/>
      <w:bookmarkEnd w:id="8"/>
      <w:bookmarkEnd w:id="9"/>
      <w:bookmarkEnd w:id="10"/>
      <w:bookmarkEnd w:id="11"/>
      <w:bookmarkEnd w:id="12"/>
      <w:bookmarkEnd w:id="13"/>
      <w:proofErr w:type="spellEnd"/>
    </w:p>
    <w:tbl>
      <w:tblPr>
        <w:tblW w:w="5051" w:type="pct"/>
        <w:tblInd w:w="-15" w:type="dxa"/>
        <w:tblCellMar>
          <w:left w:w="0" w:type="dxa"/>
          <w:right w:w="0" w:type="dxa"/>
        </w:tblCellMar>
        <w:tblLook w:val="0000"/>
      </w:tblPr>
      <w:tblGrid>
        <w:gridCol w:w="18"/>
        <w:gridCol w:w="8373"/>
      </w:tblGrid>
      <w:tr w:rsidR="004A66D9" w:rsidRPr="00DC71FD" w:rsidTr="006A2F9A">
        <w:tc>
          <w:tcPr>
            <w:tcW w:w="11" w:type="pct"/>
            <w:vAlign w:val="center"/>
          </w:tcPr>
          <w:p w:rsidR="004A66D9" w:rsidRPr="00DC71FD" w:rsidRDefault="004A66D9" w:rsidP="006A2F9A">
            <w:pPr>
              <w:widowControl/>
              <w:rPr>
                <w:color w:val="000000"/>
                <w:kern w:val="0"/>
              </w:rPr>
            </w:pPr>
            <w:r w:rsidRPr="00DC71FD">
              <w:rPr>
                <w:b/>
                <w:color w:val="000000"/>
              </w:rPr>
              <w:br w:type="page"/>
            </w:r>
          </w:p>
        </w:tc>
        <w:tc>
          <w:tcPr>
            <w:tcW w:w="4989" w:type="pct"/>
            <w:vAlign w:val="center"/>
          </w:tcPr>
          <w:p w:rsidR="004A66D9" w:rsidRPr="00DC71FD" w:rsidRDefault="004A66D9"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p>
          <w:p w:rsidR="004A66D9" w:rsidRPr="00DC71FD" w:rsidRDefault="004A66D9"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88</w:t>
            </w:r>
            <w:r w:rsidRPr="00DC71FD">
              <w:rPr>
                <w:color w:val="000000"/>
                <w:kern w:val="0"/>
              </w:rPr>
              <w:t>年</w:t>
            </w:r>
            <w:r w:rsidRPr="00DC71FD">
              <w:rPr>
                <w:color w:val="000000"/>
                <w:kern w:val="0"/>
              </w:rPr>
              <w:t>9</w:t>
            </w:r>
            <w:r w:rsidRPr="00DC71FD">
              <w:rPr>
                <w:color w:val="000000"/>
                <w:kern w:val="0"/>
              </w:rPr>
              <w:t>月</w:t>
            </w:r>
            <w:r w:rsidRPr="00DC71FD">
              <w:rPr>
                <w:color w:val="000000"/>
                <w:kern w:val="0"/>
              </w:rPr>
              <w:t>1</w:t>
            </w:r>
            <w:r w:rsidRPr="00DC71FD">
              <w:rPr>
                <w:color w:val="000000"/>
                <w:kern w:val="0"/>
              </w:rPr>
              <w:t>日行政院原住民委員會（</w:t>
            </w:r>
            <w:r w:rsidRPr="00DC71FD">
              <w:rPr>
                <w:color w:val="000000"/>
                <w:kern w:val="0"/>
              </w:rPr>
              <w:t>88</w:t>
            </w:r>
            <w:r w:rsidRPr="00DC71FD">
              <w:rPr>
                <w:color w:val="000000"/>
                <w:kern w:val="0"/>
              </w:rPr>
              <w:t>）台原</w:t>
            </w:r>
            <w:proofErr w:type="gramStart"/>
            <w:r w:rsidRPr="00DC71FD">
              <w:rPr>
                <w:color w:val="000000"/>
                <w:kern w:val="0"/>
              </w:rPr>
              <w:t>民教字第</w:t>
            </w:r>
            <w:proofErr w:type="gramEnd"/>
            <w:r w:rsidRPr="00DC71FD">
              <w:rPr>
                <w:color w:val="000000"/>
                <w:kern w:val="0"/>
              </w:rPr>
              <w:t xml:space="preserve"> 8813469</w:t>
            </w:r>
            <w:r w:rsidRPr="00DC71FD">
              <w:rPr>
                <w:color w:val="000000"/>
                <w:kern w:val="0"/>
              </w:rPr>
              <w:t>號令</w:t>
            </w:r>
          </w:p>
          <w:p w:rsidR="004A66D9" w:rsidRPr="00DC71FD" w:rsidRDefault="004A66D9"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教育部（</w:t>
            </w:r>
            <w:r w:rsidRPr="00DC71FD">
              <w:rPr>
                <w:color w:val="000000"/>
                <w:kern w:val="0"/>
              </w:rPr>
              <w:t>88</w:t>
            </w:r>
            <w:r w:rsidRPr="00DC71FD">
              <w:rPr>
                <w:color w:val="000000"/>
                <w:kern w:val="0"/>
              </w:rPr>
              <w:t>）</w:t>
            </w:r>
            <w:proofErr w:type="gramStart"/>
            <w:r w:rsidRPr="00DC71FD">
              <w:rPr>
                <w:color w:val="000000"/>
                <w:kern w:val="0"/>
              </w:rPr>
              <w:t>臺參字</w:t>
            </w:r>
            <w:proofErr w:type="gramEnd"/>
            <w:r w:rsidRPr="00DC71FD">
              <w:rPr>
                <w:color w:val="000000"/>
                <w:kern w:val="0"/>
              </w:rPr>
              <w:t>第</w:t>
            </w:r>
            <w:r w:rsidRPr="00DC71FD">
              <w:rPr>
                <w:color w:val="000000"/>
                <w:kern w:val="0"/>
              </w:rPr>
              <w:t xml:space="preserve"> 88107008</w:t>
            </w:r>
            <w:r w:rsidRPr="00DC71FD">
              <w:rPr>
                <w:color w:val="000000"/>
                <w:kern w:val="0"/>
              </w:rPr>
              <w:t>號令</w:t>
            </w:r>
            <w:proofErr w:type="gramStart"/>
            <w:r w:rsidRPr="00DC71FD">
              <w:rPr>
                <w:color w:val="000000"/>
                <w:kern w:val="0"/>
              </w:rPr>
              <w:t>會銜訂定</w:t>
            </w:r>
            <w:proofErr w:type="gramEnd"/>
            <w:r w:rsidRPr="00DC71FD">
              <w:rPr>
                <w:color w:val="000000"/>
                <w:kern w:val="0"/>
              </w:rPr>
              <w:t>發布</w:t>
            </w:r>
          </w:p>
          <w:p w:rsidR="004A66D9" w:rsidRPr="00DC71FD" w:rsidRDefault="004A66D9"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94</w:t>
            </w:r>
            <w:r w:rsidRPr="00DC71FD">
              <w:rPr>
                <w:color w:val="000000"/>
                <w:kern w:val="0"/>
              </w:rPr>
              <w:t>年</w:t>
            </w:r>
            <w:r w:rsidRPr="00DC71FD">
              <w:rPr>
                <w:color w:val="000000"/>
                <w:kern w:val="0"/>
              </w:rPr>
              <w:t>9</w:t>
            </w:r>
            <w:r w:rsidRPr="00DC71FD">
              <w:rPr>
                <w:color w:val="000000"/>
                <w:kern w:val="0"/>
              </w:rPr>
              <w:t>月</w:t>
            </w:r>
            <w:r w:rsidRPr="00DC71FD">
              <w:rPr>
                <w:color w:val="000000"/>
                <w:kern w:val="0"/>
              </w:rPr>
              <w:t>13</w:t>
            </w:r>
            <w:r w:rsidRPr="00DC71FD">
              <w:rPr>
                <w:color w:val="000000"/>
                <w:kern w:val="0"/>
              </w:rPr>
              <w:t>日教育部</w:t>
            </w:r>
            <w:proofErr w:type="gramStart"/>
            <w:r w:rsidRPr="00DC71FD">
              <w:rPr>
                <w:color w:val="000000"/>
                <w:kern w:val="0"/>
              </w:rPr>
              <w:t>臺參字</w:t>
            </w:r>
            <w:proofErr w:type="gramEnd"/>
            <w:r w:rsidRPr="00DC71FD">
              <w:rPr>
                <w:color w:val="000000"/>
                <w:kern w:val="0"/>
              </w:rPr>
              <w:t>第</w:t>
            </w:r>
            <w:r w:rsidRPr="00DC71FD">
              <w:rPr>
                <w:color w:val="000000"/>
                <w:kern w:val="0"/>
              </w:rPr>
              <w:t>0940111851C</w:t>
            </w:r>
            <w:r w:rsidRPr="00DC71FD">
              <w:rPr>
                <w:color w:val="000000"/>
                <w:kern w:val="0"/>
              </w:rPr>
              <w:t>號令</w:t>
            </w:r>
          </w:p>
          <w:p w:rsidR="004A66D9" w:rsidRPr="00DC71FD" w:rsidRDefault="004A66D9"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ascii="細明體" w:eastAsia="細明體" w:hAnsi="細明體" w:cs="細明體"/>
                <w:color w:val="000000"/>
                <w:kern w:val="0"/>
              </w:rPr>
            </w:pPr>
            <w:r w:rsidRPr="00DC71FD">
              <w:rPr>
                <w:color w:val="000000"/>
                <w:kern w:val="0"/>
              </w:rPr>
              <w:t>行政院原住民族委員會原</w:t>
            </w:r>
            <w:proofErr w:type="gramStart"/>
            <w:r w:rsidRPr="00DC71FD">
              <w:rPr>
                <w:color w:val="000000"/>
                <w:kern w:val="0"/>
              </w:rPr>
              <w:t>民教字第</w:t>
            </w:r>
            <w:r w:rsidRPr="00DC71FD">
              <w:rPr>
                <w:color w:val="000000"/>
                <w:kern w:val="0"/>
              </w:rPr>
              <w:t>09400244502</w:t>
            </w:r>
            <w:proofErr w:type="gramEnd"/>
            <w:r w:rsidRPr="00DC71FD">
              <w:rPr>
                <w:color w:val="000000"/>
                <w:kern w:val="0"/>
              </w:rPr>
              <w:t>號令會銜修正發布</w:t>
            </w:r>
            <w:r w:rsidRPr="00DC71FD">
              <w:rPr>
                <w:color w:val="000000"/>
                <w:kern w:val="0"/>
              </w:rPr>
              <w:br/>
            </w:r>
            <w:r w:rsidRPr="00DC71FD">
              <w:rPr>
                <w:rFonts w:ascii="細明體" w:eastAsia="細明體" w:hAnsi="細明體" w:cs="細明體" w:hint="eastAsia"/>
                <w:color w:val="000000"/>
              </w:rPr>
              <w:t>103</w:t>
            </w:r>
            <w:r w:rsidRPr="00DC71FD">
              <w:rPr>
                <w:rFonts w:ascii="細明體" w:eastAsia="細明體" w:hAnsi="細明體" w:cs="細明體"/>
                <w:color w:val="000000"/>
              </w:rPr>
              <w:t>年</w:t>
            </w:r>
            <w:r w:rsidRPr="00DC71FD">
              <w:rPr>
                <w:rFonts w:ascii="細明體" w:eastAsia="細明體" w:hAnsi="細明體" w:cs="細明體" w:hint="eastAsia"/>
                <w:color w:val="000000"/>
              </w:rPr>
              <w:t>8</w:t>
            </w:r>
            <w:r w:rsidRPr="00DC71FD">
              <w:rPr>
                <w:rFonts w:ascii="細明體" w:eastAsia="細明體" w:hAnsi="細明體" w:cs="細明體"/>
                <w:color w:val="000000"/>
              </w:rPr>
              <w:t>月</w:t>
            </w:r>
            <w:r w:rsidRPr="00DC71FD">
              <w:rPr>
                <w:rFonts w:ascii="細明體" w:eastAsia="細明體" w:hAnsi="細明體" w:cs="細明體" w:hint="eastAsia"/>
                <w:color w:val="000000"/>
              </w:rPr>
              <w:t>4</w:t>
            </w:r>
            <w:r w:rsidRPr="00DC71FD">
              <w:rPr>
                <w:rFonts w:ascii="細明體" w:eastAsia="細明體" w:hAnsi="細明體" w:cs="細明體"/>
                <w:color w:val="000000"/>
              </w:rPr>
              <w:t>日教育部</w:t>
            </w:r>
            <w:proofErr w:type="gramStart"/>
            <w:r w:rsidRPr="00DC71FD">
              <w:rPr>
                <w:rFonts w:ascii="細明體" w:eastAsia="細明體" w:hAnsi="細明體" w:cs="細明體"/>
                <w:color w:val="000000"/>
              </w:rPr>
              <w:t>臺教綜（</w:t>
            </w:r>
            <w:proofErr w:type="gramEnd"/>
            <w:r w:rsidRPr="00DC71FD">
              <w:rPr>
                <w:rFonts w:ascii="細明體" w:eastAsia="細明體" w:hAnsi="細明體" w:cs="細明體"/>
                <w:color w:val="000000"/>
              </w:rPr>
              <w:t>六）字第 1030094847B</w:t>
            </w:r>
            <w:r w:rsidRPr="00DC71FD">
              <w:rPr>
                <w:rFonts w:ascii="細明體" w:eastAsia="細明體" w:hAnsi="細明體" w:cs="細明體"/>
                <w:color w:val="000000"/>
                <w:kern w:val="0"/>
              </w:rPr>
              <w:t>令、</w:t>
            </w:r>
          </w:p>
          <w:p w:rsidR="004A66D9" w:rsidRPr="00DC71FD" w:rsidRDefault="004A66D9"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rFonts w:ascii="細明體" w:eastAsia="細明體" w:hAnsi="細明體" w:cs="細明體"/>
                <w:color w:val="000000"/>
                <w:kern w:val="0"/>
              </w:rPr>
              <w:t>原住民族委員會原</w:t>
            </w:r>
            <w:proofErr w:type="gramStart"/>
            <w:r w:rsidRPr="00DC71FD">
              <w:rPr>
                <w:rFonts w:ascii="細明體" w:eastAsia="細明體" w:hAnsi="細明體" w:cs="細明體"/>
                <w:color w:val="000000"/>
                <w:kern w:val="0"/>
              </w:rPr>
              <w:t>民教字第</w:t>
            </w:r>
            <w:proofErr w:type="gramEnd"/>
            <w:r w:rsidRPr="00DC71FD">
              <w:rPr>
                <w:rFonts w:ascii="細明體" w:eastAsia="細明體" w:hAnsi="細明體" w:cs="細明體"/>
                <w:color w:val="000000"/>
                <w:kern w:val="0"/>
              </w:rPr>
              <w:t xml:space="preserve"> 10300368011號令會銜修正發布第</w:t>
            </w:r>
            <w:r w:rsidRPr="00DC71FD">
              <w:rPr>
                <w:rFonts w:ascii="新細明體" w:hAnsi="新細明體" w:cs="新細明體"/>
                <w:color w:val="000000"/>
                <w:kern w:val="0"/>
              </w:rPr>
              <w:t>5</w:t>
            </w:r>
            <w:proofErr w:type="gramStart"/>
            <w:r w:rsidRPr="00DC71FD">
              <w:rPr>
                <w:rFonts w:ascii="新細明體" w:hAnsi="新細明體" w:cs="新細明體" w:hint="eastAsia"/>
                <w:color w:val="000000"/>
                <w:kern w:val="0"/>
              </w:rPr>
              <w:t>條</w:t>
            </w:r>
            <w:proofErr w:type="gramEnd"/>
            <w:r w:rsidRPr="00DC71FD">
              <w:rPr>
                <w:rFonts w:ascii="新細明體" w:hAnsi="新細明體" w:cs="新細明體"/>
                <w:color w:val="000000"/>
                <w:kern w:val="0"/>
              </w:rPr>
              <w:t>條文</w:t>
            </w:r>
          </w:p>
          <w:p w:rsidR="004A66D9" w:rsidRPr="00DC71FD" w:rsidRDefault="004A66D9" w:rsidP="006A2F9A">
            <w:pPr>
              <w:widowControl/>
              <w:snapToGrid w:val="0"/>
              <w:spacing w:beforeLines="50" w:after="240"/>
              <w:jc w:val="both"/>
              <w:rPr>
                <w:b/>
                <w:bCs/>
                <w:color w:val="000000"/>
                <w:kern w:val="0"/>
              </w:rPr>
            </w:pPr>
          </w:p>
          <w:p w:rsidR="004A66D9" w:rsidRPr="00DC71FD" w:rsidRDefault="004A66D9" w:rsidP="006A2F9A">
            <w:pPr>
              <w:widowControl/>
              <w:snapToGrid w:val="0"/>
              <w:spacing w:beforeLines="50" w:after="240"/>
              <w:jc w:val="both"/>
              <w:rPr>
                <w:color w:val="000000"/>
                <w:kern w:val="0"/>
              </w:rPr>
            </w:pPr>
            <w:r w:rsidRPr="00DC71FD">
              <w:rPr>
                <w:b/>
                <w:bCs/>
                <w:color w:val="000000"/>
                <w:kern w:val="0"/>
              </w:rPr>
              <w:t>第</w:t>
            </w:r>
            <w:r w:rsidRPr="00DC71FD">
              <w:rPr>
                <w:b/>
                <w:bCs/>
                <w:color w:val="000000"/>
                <w:kern w:val="0"/>
              </w:rPr>
              <w:t>1</w:t>
            </w:r>
            <w:r w:rsidRPr="00DC71FD">
              <w:rPr>
                <w:b/>
                <w:bCs/>
                <w:color w:val="000000"/>
                <w:kern w:val="0"/>
              </w:rPr>
              <w:t xml:space="preserve">條　</w:t>
            </w:r>
            <w:r w:rsidRPr="00DC71FD">
              <w:rPr>
                <w:color w:val="000000"/>
                <w:kern w:val="0"/>
              </w:rPr>
              <w:t>本細則依原住民族教育法</w:t>
            </w:r>
            <w:r w:rsidRPr="00DC71FD">
              <w:rPr>
                <w:color w:val="000000"/>
                <w:kern w:val="0"/>
              </w:rPr>
              <w:t>(</w:t>
            </w:r>
            <w:r w:rsidRPr="00DC71FD">
              <w:rPr>
                <w:color w:val="000000"/>
                <w:kern w:val="0"/>
              </w:rPr>
              <w:t>以下簡稱本法</w:t>
            </w:r>
            <w:r w:rsidRPr="00DC71FD">
              <w:rPr>
                <w:color w:val="000000"/>
                <w:kern w:val="0"/>
              </w:rPr>
              <w:t>)</w:t>
            </w:r>
            <w:r w:rsidRPr="00DC71FD">
              <w:rPr>
                <w:color w:val="000000"/>
                <w:kern w:val="0"/>
              </w:rPr>
              <w:t>第三十四條規定訂定之。</w:t>
            </w:r>
          </w:p>
          <w:p w:rsidR="004A66D9" w:rsidRPr="00DC71FD" w:rsidRDefault="004A66D9" w:rsidP="006A2F9A">
            <w:pPr>
              <w:widowControl/>
              <w:snapToGrid w:val="0"/>
              <w:spacing w:beforeLines="50" w:after="240"/>
              <w:ind w:left="961" w:rightChars="75" w:right="180" w:hangingChars="400" w:hanging="961"/>
              <w:jc w:val="both"/>
              <w:rPr>
                <w:color w:val="000000"/>
                <w:kern w:val="0"/>
              </w:rPr>
            </w:pPr>
            <w:r w:rsidRPr="00DC71FD">
              <w:rPr>
                <w:b/>
                <w:bCs/>
                <w:color w:val="000000"/>
                <w:kern w:val="0"/>
              </w:rPr>
              <w:t>第</w:t>
            </w:r>
            <w:r w:rsidRPr="00DC71FD">
              <w:rPr>
                <w:b/>
                <w:bCs/>
                <w:color w:val="000000"/>
                <w:kern w:val="0"/>
              </w:rPr>
              <w:t>2</w:t>
            </w:r>
            <w:r w:rsidRPr="00DC71FD">
              <w:rPr>
                <w:b/>
                <w:bCs/>
                <w:color w:val="000000"/>
                <w:kern w:val="0"/>
              </w:rPr>
              <w:t xml:space="preserve">條　</w:t>
            </w:r>
            <w:r w:rsidRPr="00DC71FD">
              <w:rPr>
                <w:color w:val="000000"/>
                <w:kern w:val="0"/>
              </w:rPr>
              <w:t>民族教育之實施，應尊重各原住民族文化特性及價值體系，並依其歷史、語言、藝術、生活習慣、社會制度、生態資源及傳統知識，辦理相關教育</w:t>
            </w:r>
            <w:r w:rsidRPr="00DC71FD">
              <w:rPr>
                <w:color w:val="000000"/>
                <w:kern w:val="0"/>
              </w:rPr>
              <w:br/>
            </w:r>
            <w:r w:rsidRPr="00DC71FD">
              <w:rPr>
                <w:color w:val="000000"/>
                <w:kern w:val="0"/>
              </w:rPr>
              <w:t>措施及活動。</w:t>
            </w:r>
          </w:p>
          <w:p w:rsidR="004A66D9" w:rsidRPr="00DC71FD" w:rsidRDefault="004A66D9" w:rsidP="006A2F9A">
            <w:pPr>
              <w:widowControl/>
              <w:snapToGrid w:val="0"/>
              <w:spacing w:beforeLines="50" w:after="240"/>
              <w:ind w:left="961" w:rightChars="75" w:right="180" w:hangingChars="400" w:hanging="961"/>
              <w:jc w:val="both"/>
              <w:rPr>
                <w:color w:val="000000"/>
                <w:kern w:val="0"/>
              </w:rPr>
            </w:pPr>
            <w:r w:rsidRPr="00DC71FD">
              <w:rPr>
                <w:b/>
                <w:bCs/>
                <w:color w:val="000000"/>
                <w:kern w:val="0"/>
              </w:rPr>
              <w:t>第</w:t>
            </w:r>
            <w:r w:rsidRPr="00DC71FD">
              <w:rPr>
                <w:b/>
                <w:bCs/>
                <w:color w:val="000000"/>
                <w:kern w:val="0"/>
              </w:rPr>
              <w:t>3</w:t>
            </w:r>
            <w:r w:rsidRPr="00DC71FD">
              <w:rPr>
                <w:b/>
                <w:bCs/>
                <w:color w:val="000000"/>
                <w:kern w:val="0"/>
              </w:rPr>
              <w:t xml:space="preserve">條　</w:t>
            </w:r>
            <w:r w:rsidRPr="00DC71FD">
              <w:rPr>
                <w:color w:val="000000"/>
                <w:kern w:val="0"/>
              </w:rPr>
              <w:t>本法第四條第六款所定原住民學生達一定人數或比例之中小學，在原住民族地區，指該校原住民學生人數達學生總數三分之一以上者；在非原住民族地區，指該校原住民學生人數達一百人以上或達學生總數三分之一以上，經各該主管教育行政機關視實際需要擇一認定者。</w:t>
            </w:r>
          </w:p>
          <w:p w:rsidR="004A66D9" w:rsidRPr="00DC71FD" w:rsidRDefault="004A66D9" w:rsidP="006A2F9A">
            <w:pPr>
              <w:widowControl/>
              <w:snapToGrid w:val="0"/>
              <w:spacing w:beforeLines="50" w:after="240"/>
              <w:ind w:left="961" w:rightChars="75" w:right="180" w:hangingChars="400" w:hanging="961"/>
              <w:jc w:val="both"/>
              <w:rPr>
                <w:color w:val="000000"/>
                <w:kern w:val="0"/>
              </w:rPr>
            </w:pPr>
            <w:r w:rsidRPr="00DC71FD">
              <w:rPr>
                <w:b/>
                <w:bCs/>
                <w:color w:val="000000"/>
                <w:kern w:val="0"/>
              </w:rPr>
              <w:t>第</w:t>
            </w:r>
            <w:r w:rsidRPr="00DC71FD">
              <w:rPr>
                <w:b/>
                <w:bCs/>
                <w:color w:val="000000"/>
                <w:kern w:val="0"/>
              </w:rPr>
              <w:t>4</w:t>
            </w:r>
            <w:r w:rsidRPr="00DC71FD">
              <w:rPr>
                <w:b/>
                <w:bCs/>
                <w:color w:val="000000"/>
                <w:kern w:val="0"/>
              </w:rPr>
              <w:t xml:space="preserve">條　</w:t>
            </w:r>
            <w:r w:rsidRPr="00DC71FD">
              <w:rPr>
                <w:color w:val="000000"/>
                <w:kern w:val="0"/>
              </w:rPr>
              <w:t>本法第九條第一項所定中央政府應寬列預算，其編列方式及比率，應由中央主管教育行政機關會同中央原住民族主管機關定之。</w:t>
            </w:r>
          </w:p>
          <w:p w:rsidR="004A66D9" w:rsidRPr="00B357A2" w:rsidRDefault="004A66D9" w:rsidP="006A2F9A">
            <w:pPr>
              <w:widowControl/>
              <w:snapToGrid w:val="0"/>
              <w:spacing w:beforeLines="50"/>
              <w:ind w:left="961" w:rightChars="75" w:right="180" w:hangingChars="400" w:hanging="961"/>
              <w:jc w:val="both"/>
              <w:rPr>
                <w:color w:val="000000"/>
                <w:kern w:val="0"/>
              </w:rPr>
            </w:pPr>
            <w:r w:rsidRPr="00DC71FD">
              <w:rPr>
                <w:b/>
                <w:bCs/>
                <w:color w:val="000000"/>
                <w:kern w:val="0"/>
              </w:rPr>
              <w:t>第</w:t>
            </w:r>
            <w:r w:rsidRPr="00DC71FD">
              <w:rPr>
                <w:b/>
                <w:bCs/>
                <w:color w:val="000000"/>
                <w:kern w:val="0"/>
              </w:rPr>
              <w:t>5</w:t>
            </w:r>
            <w:r w:rsidRPr="00DC71FD">
              <w:rPr>
                <w:b/>
                <w:bCs/>
                <w:color w:val="000000"/>
                <w:kern w:val="0"/>
              </w:rPr>
              <w:t xml:space="preserve">條　</w:t>
            </w:r>
            <w:r w:rsidRPr="00DC71FD">
              <w:rPr>
                <w:color w:val="000000"/>
                <w:kern w:val="0"/>
              </w:rPr>
              <w:t>本法第十條第二項所稱原住民幼兒，</w:t>
            </w:r>
            <w:r w:rsidRPr="00B357A2">
              <w:rPr>
                <w:rFonts w:hint="eastAsia"/>
                <w:color w:val="000000"/>
                <w:kern w:val="0"/>
              </w:rPr>
              <w:t>指當學年度九月一日滿二歲至入國民小學前者。</w:t>
            </w:r>
          </w:p>
          <w:p w:rsidR="004A66D9" w:rsidRPr="00B357A2" w:rsidRDefault="004A66D9" w:rsidP="006A2F9A">
            <w:pPr>
              <w:widowControl/>
              <w:snapToGrid w:val="0"/>
              <w:ind w:leftChars="400" w:left="1440" w:hangingChars="200" w:hanging="480"/>
              <w:jc w:val="both"/>
              <w:rPr>
                <w:color w:val="000000"/>
                <w:kern w:val="0"/>
              </w:rPr>
            </w:pPr>
            <w:r w:rsidRPr="00B357A2">
              <w:rPr>
                <w:color w:val="000000"/>
                <w:kern w:val="0"/>
              </w:rPr>
              <w:t>本法第十條第二項所定優先權之辦理方式如下：</w:t>
            </w:r>
          </w:p>
          <w:p w:rsidR="004A66D9" w:rsidRPr="00B357A2" w:rsidRDefault="004A66D9" w:rsidP="006A2F9A">
            <w:pPr>
              <w:widowControl/>
              <w:snapToGrid w:val="0"/>
              <w:ind w:leftChars="400" w:left="1440" w:rightChars="75" w:right="180" w:hangingChars="200" w:hanging="480"/>
              <w:jc w:val="both"/>
              <w:rPr>
                <w:color w:val="000000"/>
                <w:kern w:val="0"/>
              </w:rPr>
            </w:pPr>
            <w:r w:rsidRPr="00B357A2">
              <w:rPr>
                <w:color w:val="000000"/>
                <w:kern w:val="0"/>
              </w:rPr>
              <w:t>一、</w:t>
            </w:r>
            <w:r w:rsidRPr="00B357A2">
              <w:rPr>
                <w:rFonts w:hint="eastAsia"/>
                <w:color w:val="000000"/>
                <w:kern w:val="0"/>
              </w:rPr>
              <w:t>原住民幼兒及其他依法優先入園登記人數，未超過該公立幼兒園、非</w:t>
            </w:r>
            <w:r w:rsidRPr="00B357A2">
              <w:rPr>
                <w:rFonts w:hint="eastAsia"/>
                <w:color w:val="000000"/>
                <w:kern w:val="0"/>
              </w:rPr>
              <w:t xml:space="preserve">    </w:t>
            </w:r>
            <w:r w:rsidRPr="00B357A2">
              <w:rPr>
                <w:rFonts w:hint="eastAsia"/>
                <w:color w:val="000000"/>
                <w:kern w:val="0"/>
              </w:rPr>
              <w:t>營利幼兒園、社區或部落互助教保服務中心可招生名額：一律准其入</w:t>
            </w:r>
            <w:r w:rsidRPr="00B357A2">
              <w:rPr>
                <w:rFonts w:hint="eastAsia"/>
                <w:color w:val="000000"/>
                <w:kern w:val="0"/>
              </w:rPr>
              <w:t xml:space="preserve">    </w:t>
            </w:r>
            <w:r w:rsidRPr="00B357A2">
              <w:rPr>
                <w:rFonts w:hint="eastAsia"/>
                <w:color w:val="000000"/>
                <w:kern w:val="0"/>
              </w:rPr>
              <w:t>園。</w:t>
            </w:r>
          </w:p>
          <w:p w:rsidR="004A66D9" w:rsidRPr="00DC71FD" w:rsidRDefault="004A66D9" w:rsidP="006A2F9A">
            <w:pPr>
              <w:widowControl/>
              <w:snapToGrid w:val="0"/>
              <w:ind w:leftChars="400" w:left="1440" w:rightChars="75" w:right="180" w:hangingChars="200" w:hanging="480"/>
              <w:jc w:val="both"/>
              <w:rPr>
                <w:color w:val="000000"/>
                <w:kern w:val="0"/>
              </w:rPr>
            </w:pPr>
            <w:r w:rsidRPr="00B357A2">
              <w:rPr>
                <w:color w:val="000000"/>
                <w:kern w:val="0"/>
              </w:rPr>
              <w:t>二、</w:t>
            </w:r>
            <w:r w:rsidRPr="00B357A2">
              <w:rPr>
                <w:rFonts w:hint="eastAsia"/>
                <w:color w:val="000000"/>
                <w:kern w:val="0"/>
              </w:rPr>
              <w:t>原住民幼兒及其他依法優先入園登記人數，超過該公立幼兒園、非營</w:t>
            </w:r>
            <w:r w:rsidRPr="00B357A2">
              <w:rPr>
                <w:rFonts w:hint="eastAsia"/>
                <w:color w:val="000000"/>
                <w:kern w:val="0"/>
              </w:rPr>
              <w:t xml:space="preserve">    </w:t>
            </w:r>
            <w:r w:rsidRPr="00B357A2">
              <w:rPr>
                <w:rFonts w:hint="eastAsia"/>
                <w:color w:val="000000"/>
                <w:kern w:val="0"/>
              </w:rPr>
              <w:t>利幼兒園、社區或部落互助教保服務中心可招生名額：本公平、公正、公開原則</w:t>
            </w:r>
            <w:proofErr w:type="gramStart"/>
            <w:r w:rsidRPr="00B357A2">
              <w:rPr>
                <w:rFonts w:hint="eastAsia"/>
                <w:color w:val="000000"/>
                <w:kern w:val="0"/>
              </w:rPr>
              <w:t>採</w:t>
            </w:r>
            <w:proofErr w:type="gramEnd"/>
            <w:r w:rsidRPr="00B357A2">
              <w:rPr>
                <w:rFonts w:hint="eastAsia"/>
                <w:color w:val="000000"/>
                <w:kern w:val="0"/>
              </w:rPr>
              <w:t>抽籤方式決定</w:t>
            </w:r>
            <w:r w:rsidRPr="00DC71FD">
              <w:rPr>
                <w:rFonts w:hint="eastAsia"/>
                <w:color w:val="000000"/>
                <w:kern w:val="0"/>
              </w:rPr>
              <w:t>之，並應先行公告抽籤地點及時間。</w:t>
            </w:r>
          </w:p>
          <w:p w:rsidR="004A66D9" w:rsidRPr="00DC71FD" w:rsidRDefault="004A66D9" w:rsidP="006A2F9A">
            <w:pPr>
              <w:widowControl/>
              <w:snapToGrid w:val="0"/>
              <w:ind w:leftChars="10" w:left="985" w:hangingChars="400" w:hanging="961"/>
              <w:jc w:val="both"/>
              <w:rPr>
                <w:color w:val="000000"/>
                <w:kern w:val="0"/>
              </w:rPr>
            </w:pPr>
            <w:r w:rsidRPr="00DC71FD">
              <w:rPr>
                <w:b/>
                <w:bCs/>
                <w:color w:val="000000"/>
                <w:kern w:val="0"/>
              </w:rPr>
              <w:t>第</w:t>
            </w:r>
            <w:r w:rsidRPr="00DC71FD">
              <w:rPr>
                <w:b/>
                <w:bCs/>
                <w:color w:val="000000"/>
                <w:kern w:val="0"/>
              </w:rPr>
              <w:t>6</w:t>
            </w:r>
            <w:r w:rsidRPr="00DC71FD">
              <w:rPr>
                <w:b/>
                <w:bCs/>
                <w:color w:val="000000"/>
                <w:kern w:val="0"/>
              </w:rPr>
              <w:t xml:space="preserve">條　</w:t>
            </w:r>
            <w:r w:rsidRPr="00DC71FD">
              <w:rPr>
                <w:color w:val="000000"/>
                <w:kern w:val="0"/>
              </w:rPr>
              <w:t>本法第十二條所定生活輔導人員，以優先</w:t>
            </w:r>
            <w:proofErr w:type="gramStart"/>
            <w:r w:rsidRPr="00DC71FD">
              <w:rPr>
                <w:color w:val="000000"/>
                <w:kern w:val="0"/>
              </w:rPr>
              <w:t>遴</w:t>
            </w:r>
            <w:proofErr w:type="gramEnd"/>
            <w:r w:rsidRPr="00DC71FD">
              <w:rPr>
                <w:color w:val="000000"/>
                <w:kern w:val="0"/>
              </w:rPr>
              <w:t>用專科以上學校畢業，並具有原住民身分者擔任為原則。</w:t>
            </w:r>
          </w:p>
          <w:p w:rsidR="004A66D9" w:rsidRPr="00DC71FD" w:rsidRDefault="004A66D9" w:rsidP="006A2F9A">
            <w:pPr>
              <w:widowControl/>
              <w:snapToGrid w:val="0"/>
              <w:ind w:leftChars="400" w:left="1020" w:hangingChars="25" w:hanging="60"/>
              <w:jc w:val="both"/>
              <w:rPr>
                <w:color w:val="000000"/>
                <w:kern w:val="0"/>
              </w:rPr>
            </w:pPr>
            <w:r w:rsidRPr="00DC71FD">
              <w:rPr>
                <w:color w:val="000000"/>
                <w:kern w:val="0"/>
              </w:rPr>
              <w:t>主管教育行政機關應定期辦理前項人員之生活輔導知能研習。</w:t>
            </w:r>
          </w:p>
          <w:p w:rsidR="004A66D9" w:rsidRPr="00DC71FD" w:rsidRDefault="004A66D9" w:rsidP="006A2F9A">
            <w:pPr>
              <w:widowControl/>
              <w:snapToGrid w:val="0"/>
              <w:ind w:leftChars="10" w:left="1021" w:hangingChars="415" w:hanging="997"/>
              <w:jc w:val="both"/>
              <w:rPr>
                <w:color w:val="000000"/>
                <w:kern w:val="0"/>
              </w:rPr>
            </w:pPr>
            <w:r w:rsidRPr="00DC71FD">
              <w:rPr>
                <w:b/>
                <w:bCs/>
                <w:color w:val="000000"/>
                <w:kern w:val="0"/>
              </w:rPr>
              <w:t>第</w:t>
            </w:r>
            <w:r w:rsidRPr="00DC71FD">
              <w:rPr>
                <w:b/>
                <w:bCs/>
                <w:color w:val="000000"/>
                <w:kern w:val="0"/>
              </w:rPr>
              <w:t>7</w:t>
            </w:r>
            <w:r w:rsidRPr="00DC71FD">
              <w:rPr>
                <w:b/>
                <w:bCs/>
                <w:color w:val="000000"/>
                <w:kern w:val="0"/>
              </w:rPr>
              <w:t xml:space="preserve">條　</w:t>
            </w:r>
            <w:r w:rsidRPr="00DC71FD">
              <w:rPr>
                <w:color w:val="000000"/>
                <w:kern w:val="0"/>
              </w:rPr>
              <w:t>本法第十四條第一項所定實施民族教育，以</w:t>
            </w:r>
            <w:proofErr w:type="gramStart"/>
            <w:r w:rsidRPr="00DC71FD">
              <w:rPr>
                <w:color w:val="000000"/>
                <w:kern w:val="0"/>
              </w:rPr>
              <w:t>採</w:t>
            </w:r>
            <w:proofErr w:type="gramEnd"/>
            <w:r w:rsidRPr="00DC71FD">
              <w:rPr>
                <w:color w:val="000000"/>
                <w:kern w:val="0"/>
              </w:rPr>
              <w:t>多樣化方式，以正式授課為原則，並輔以相關課程及其他與原住民族文化有關之教育活動。</w:t>
            </w:r>
          </w:p>
          <w:p w:rsidR="004A66D9" w:rsidRPr="00DC71FD" w:rsidRDefault="004A66D9" w:rsidP="006A2F9A">
            <w:pPr>
              <w:widowControl/>
              <w:snapToGrid w:val="0"/>
              <w:ind w:leftChars="425" w:left="1020" w:firstLineChars="34" w:firstLine="82"/>
              <w:jc w:val="both"/>
              <w:rPr>
                <w:color w:val="000000"/>
                <w:kern w:val="0"/>
              </w:rPr>
            </w:pPr>
            <w:r w:rsidRPr="00DC71FD">
              <w:rPr>
                <w:color w:val="000000"/>
                <w:kern w:val="0"/>
              </w:rPr>
              <w:t>本法第十四條第一項所定民族教育資源教室，以學校為單位設立，必要時，得與鄰近數校聯合設立，或與部落合作辦理。</w:t>
            </w:r>
          </w:p>
          <w:p w:rsidR="004A66D9" w:rsidRPr="00DC71FD" w:rsidRDefault="004A66D9" w:rsidP="006A2F9A">
            <w:pPr>
              <w:widowControl/>
              <w:snapToGrid w:val="0"/>
              <w:ind w:leftChars="10" w:left="1021" w:hangingChars="415" w:hanging="997"/>
              <w:jc w:val="both"/>
              <w:rPr>
                <w:color w:val="000000"/>
                <w:kern w:val="0"/>
              </w:rPr>
            </w:pPr>
            <w:r w:rsidRPr="00DC71FD">
              <w:rPr>
                <w:b/>
                <w:bCs/>
                <w:color w:val="000000"/>
                <w:kern w:val="0"/>
              </w:rPr>
              <w:t>第</w:t>
            </w:r>
            <w:r w:rsidRPr="00DC71FD">
              <w:rPr>
                <w:b/>
                <w:bCs/>
                <w:color w:val="000000"/>
                <w:kern w:val="0"/>
              </w:rPr>
              <w:t>8</w:t>
            </w:r>
            <w:r w:rsidRPr="00DC71FD">
              <w:rPr>
                <w:b/>
                <w:bCs/>
                <w:color w:val="000000"/>
                <w:kern w:val="0"/>
              </w:rPr>
              <w:t xml:space="preserve">條　</w:t>
            </w:r>
            <w:r w:rsidRPr="00DC71FD">
              <w:rPr>
                <w:color w:val="000000"/>
                <w:kern w:val="0"/>
              </w:rPr>
              <w:t>本法第十五條所定民族教育資源中心，其任務如下：</w:t>
            </w:r>
          </w:p>
          <w:p w:rsidR="004A66D9" w:rsidRPr="00DC71FD" w:rsidRDefault="004A66D9" w:rsidP="006A2F9A">
            <w:pPr>
              <w:widowControl/>
              <w:snapToGrid w:val="0"/>
              <w:ind w:leftChars="400" w:left="960"/>
              <w:jc w:val="both"/>
              <w:rPr>
                <w:color w:val="000000"/>
                <w:kern w:val="0"/>
              </w:rPr>
            </w:pPr>
            <w:r w:rsidRPr="00DC71FD">
              <w:rPr>
                <w:color w:val="000000"/>
                <w:kern w:val="0"/>
              </w:rPr>
              <w:t>一、民族教育課程與教學之研發及推廣。</w:t>
            </w:r>
          </w:p>
          <w:p w:rsidR="004A66D9" w:rsidRPr="00DC71FD" w:rsidRDefault="004A66D9" w:rsidP="006A2F9A">
            <w:pPr>
              <w:widowControl/>
              <w:snapToGrid w:val="0"/>
              <w:ind w:leftChars="400" w:left="960"/>
              <w:jc w:val="both"/>
              <w:rPr>
                <w:color w:val="000000"/>
                <w:kern w:val="0"/>
              </w:rPr>
            </w:pPr>
            <w:r w:rsidRPr="00DC71FD">
              <w:rPr>
                <w:color w:val="000000"/>
                <w:kern w:val="0"/>
              </w:rPr>
              <w:lastRenderedPageBreak/>
              <w:t>二、民族教育相關文物與資訊之蒐集、整理、建檔、展示及推廣。</w:t>
            </w:r>
          </w:p>
          <w:p w:rsidR="004A66D9" w:rsidRPr="00DC71FD" w:rsidRDefault="004A66D9" w:rsidP="006A2F9A">
            <w:pPr>
              <w:widowControl/>
              <w:snapToGrid w:val="0"/>
              <w:ind w:leftChars="400" w:left="960"/>
              <w:jc w:val="both"/>
              <w:rPr>
                <w:color w:val="000000"/>
                <w:kern w:val="0"/>
              </w:rPr>
            </w:pPr>
            <w:r w:rsidRPr="00DC71FD">
              <w:rPr>
                <w:color w:val="000000"/>
                <w:kern w:val="0"/>
              </w:rPr>
              <w:t>三、民族教育之諮詢及輔導。</w:t>
            </w:r>
          </w:p>
          <w:p w:rsidR="004A66D9" w:rsidRPr="00DC71FD" w:rsidRDefault="004A66D9" w:rsidP="006A2F9A">
            <w:pPr>
              <w:widowControl/>
              <w:snapToGrid w:val="0"/>
              <w:ind w:leftChars="400" w:left="960"/>
              <w:jc w:val="both"/>
              <w:rPr>
                <w:color w:val="000000"/>
                <w:kern w:val="0"/>
              </w:rPr>
            </w:pPr>
            <w:r w:rsidRPr="00DC71FD">
              <w:rPr>
                <w:color w:val="000000"/>
                <w:kern w:val="0"/>
              </w:rPr>
              <w:t>四、民族教育教學事項之協助。</w:t>
            </w:r>
          </w:p>
          <w:p w:rsidR="004A66D9" w:rsidRPr="00DC71FD" w:rsidRDefault="004A66D9" w:rsidP="006A2F9A">
            <w:pPr>
              <w:widowControl/>
              <w:snapToGrid w:val="0"/>
              <w:ind w:leftChars="400" w:left="960"/>
              <w:jc w:val="both"/>
              <w:rPr>
                <w:color w:val="000000"/>
                <w:kern w:val="0"/>
              </w:rPr>
            </w:pPr>
            <w:r w:rsidRPr="00DC71FD">
              <w:rPr>
                <w:color w:val="000000"/>
                <w:kern w:val="0"/>
              </w:rPr>
              <w:t>五、其他有關民族教育事項之支援。</w:t>
            </w:r>
          </w:p>
          <w:p w:rsidR="004A66D9" w:rsidRPr="00DC71FD" w:rsidRDefault="004A66D9" w:rsidP="006A2F9A">
            <w:pPr>
              <w:widowControl/>
              <w:snapToGrid w:val="0"/>
              <w:ind w:leftChars="10" w:left="985" w:hangingChars="400" w:hanging="961"/>
              <w:jc w:val="both"/>
              <w:rPr>
                <w:color w:val="000000"/>
                <w:kern w:val="0"/>
              </w:rPr>
            </w:pPr>
            <w:r w:rsidRPr="00DC71FD">
              <w:rPr>
                <w:b/>
                <w:bCs/>
                <w:color w:val="000000"/>
                <w:kern w:val="0"/>
              </w:rPr>
              <w:t>第</w:t>
            </w:r>
            <w:r w:rsidRPr="00DC71FD">
              <w:rPr>
                <w:b/>
                <w:bCs/>
                <w:color w:val="000000"/>
                <w:kern w:val="0"/>
              </w:rPr>
              <w:t>9</w:t>
            </w:r>
            <w:r w:rsidRPr="00DC71FD">
              <w:rPr>
                <w:b/>
                <w:bCs/>
                <w:color w:val="000000"/>
                <w:kern w:val="0"/>
              </w:rPr>
              <w:t xml:space="preserve">條　</w:t>
            </w:r>
            <w:r w:rsidRPr="00DC71FD">
              <w:rPr>
                <w:color w:val="000000"/>
                <w:kern w:val="0"/>
              </w:rPr>
              <w:t>各級政府依本法第二十一條規定提供學前教育及國民教育階段之原住民學生學習其族語、歷史及文化之機會時，應規劃、協助並督導學前教育機構及國民中、小學，安排時數，實施教學。</w:t>
            </w:r>
          </w:p>
          <w:p w:rsidR="004A66D9" w:rsidRPr="00DC71FD" w:rsidRDefault="004A66D9" w:rsidP="006A2F9A">
            <w:pPr>
              <w:widowControl/>
              <w:snapToGrid w:val="0"/>
              <w:ind w:leftChars="10" w:left="1105" w:rightChars="75" w:right="180" w:hangingChars="450" w:hanging="1081"/>
              <w:jc w:val="both"/>
              <w:rPr>
                <w:color w:val="000000"/>
                <w:kern w:val="0"/>
              </w:rPr>
            </w:pPr>
            <w:r w:rsidRPr="00DC71FD">
              <w:rPr>
                <w:b/>
                <w:bCs/>
                <w:color w:val="000000"/>
                <w:kern w:val="0"/>
              </w:rPr>
              <w:t>第</w:t>
            </w:r>
            <w:r w:rsidRPr="00DC71FD">
              <w:rPr>
                <w:b/>
                <w:bCs/>
                <w:color w:val="000000"/>
                <w:kern w:val="0"/>
              </w:rPr>
              <w:t>10</w:t>
            </w:r>
            <w:r w:rsidRPr="00DC71FD">
              <w:rPr>
                <w:b/>
                <w:bCs/>
                <w:color w:val="000000"/>
                <w:kern w:val="0"/>
              </w:rPr>
              <w:t xml:space="preserve">條　</w:t>
            </w:r>
            <w:r w:rsidRPr="00DC71FD">
              <w:rPr>
                <w:color w:val="000000"/>
                <w:kern w:val="0"/>
              </w:rPr>
              <w:t>各級各類學校依本法第二十二條第一項規定發展民族教育之課程</w:t>
            </w:r>
            <w:proofErr w:type="gramStart"/>
            <w:r w:rsidRPr="00DC71FD">
              <w:rPr>
                <w:color w:val="000000"/>
                <w:kern w:val="0"/>
              </w:rPr>
              <w:t>及選編教材</w:t>
            </w:r>
            <w:proofErr w:type="gramEnd"/>
            <w:r w:rsidRPr="00DC71FD">
              <w:rPr>
                <w:color w:val="000000"/>
                <w:kern w:val="0"/>
              </w:rPr>
              <w:t>時，得以舉辦公聽會、研討會、問卷調查、實地訪問等方式為之。</w:t>
            </w:r>
          </w:p>
          <w:p w:rsidR="004A66D9" w:rsidRPr="00DC71FD" w:rsidRDefault="004A66D9" w:rsidP="006A2F9A">
            <w:pPr>
              <w:widowControl/>
              <w:snapToGrid w:val="0"/>
              <w:ind w:leftChars="10" w:left="1105" w:hangingChars="450" w:hanging="1081"/>
              <w:jc w:val="both"/>
              <w:rPr>
                <w:color w:val="000000"/>
                <w:kern w:val="0"/>
              </w:rPr>
            </w:pPr>
            <w:r w:rsidRPr="00DC71FD">
              <w:rPr>
                <w:b/>
                <w:bCs/>
                <w:color w:val="000000"/>
                <w:kern w:val="0"/>
              </w:rPr>
              <w:t>第</w:t>
            </w:r>
            <w:r w:rsidRPr="00DC71FD">
              <w:rPr>
                <w:b/>
                <w:bCs/>
                <w:color w:val="000000"/>
                <w:kern w:val="0"/>
              </w:rPr>
              <w:t>11</w:t>
            </w:r>
            <w:r w:rsidRPr="00DC71FD">
              <w:rPr>
                <w:b/>
                <w:bCs/>
                <w:color w:val="000000"/>
                <w:kern w:val="0"/>
              </w:rPr>
              <w:t xml:space="preserve">條　</w:t>
            </w:r>
            <w:r w:rsidRPr="00DC71FD">
              <w:rPr>
                <w:color w:val="000000"/>
                <w:kern w:val="0"/>
              </w:rPr>
              <w:t>依本法第二十三條規定培育原住民族教育師資時，應依下列規定辦理：</w:t>
            </w:r>
          </w:p>
          <w:p w:rsidR="004A66D9" w:rsidRPr="00DC71FD" w:rsidRDefault="004A66D9" w:rsidP="006A2F9A">
            <w:pPr>
              <w:widowControl/>
              <w:snapToGrid w:val="0"/>
              <w:ind w:leftChars="400" w:left="1440" w:rightChars="75" w:right="180" w:hangingChars="200" w:hanging="480"/>
              <w:jc w:val="both"/>
              <w:rPr>
                <w:color w:val="000000"/>
                <w:kern w:val="0"/>
              </w:rPr>
            </w:pPr>
            <w:r w:rsidRPr="00DC71FD">
              <w:rPr>
                <w:color w:val="000000"/>
                <w:kern w:val="0"/>
              </w:rPr>
              <w:t>一、直轄市及縣</w:t>
            </w:r>
            <w:r w:rsidRPr="00DC71FD">
              <w:rPr>
                <w:color w:val="000000"/>
                <w:kern w:val="0"/>
              </w:rPr>
              <w:t>(</w:t>
            </w:r>
            <w:r w:rsidRPr="00DC71FD">
              <w:rPr>
                <w:color w:val="000000"/>
                <w:kern w:val="0"/>
              </w:rPr>
              <w:t>市</w:t>
            </w:r>
            <w:r w:rsidRPr="00DC71FD">
              <w:rPr>
                <w:color w:val="000000"/>
                <w:kern w:val="0"/>
              </w:rPr>
              <w:t>)</w:t>
            </w:r>
            <w:r w:rsidRPr="00DC71FD">
              <w:rPr>
                <w:color w:val="000000"/>
                <w:kern w:val="0"/>
              </w:rPr>
              <w:t>政府每年應依實際需求，向中央主管教育行政機關提報所需原住民族教育師資培育名額，納入培育計畫規劃辦理。</w:t>
            </w:r>
          </w:p>
          <w:p w:rsidR="004A66D9" w:rsidRPr="00DC71FD" w:rsidRDefault="004A66D9" w:rsidP="006A2F9A">
            <w:pPr>
              <w:widowControl/>
              <w:snapToGrid w:val="0"/>
              <w:ind w:leftChars="400" w:left="1440" w:rightChars="75" w:right="180" w:hangingChars="200" w:hanging="480"/>
              <w:jc w:val="both"/>
              <w:rPr>
                <w:color w:val="000000"/>
                <w:kern w:val="0"/>
              </w:rPr>
            </w:pPr>
            <w:r w:rsidRPr="00DC71FD">
              <w:rPr>
                <w:color w:val="000000"/>
                <w:kern w:val="0"/>
              </w:rPr>
              <w:t>二、公費培育之原住民族教育師資於取得合格教師證書後，由原提報名額之直轄市及縣</w:t>
            </w:r>
            <w:r w:rsidRPr="00DC71FD">
              <w:rPr>
                <w:color w:val="000000"/>
                <w:kern w:val="0"/>
              </w:rPr>
              <w:t> (</w:t>
            </w:r>
            <w:r w:rsidRPr="00DC71FD">
              <w:rPr>
                <w:color w:val="000000"/>
                <w:kern w:val="0"/>
              </w:rPr>
              <w:t>市</w:t>
            </w:r>
            <w:r w:rsidRPr="00DC71FD">
              <w:rPr>
                <w:color w:val="000000"/>
                <w:kern w:val="0"/>
              </w:rPr>
              <w:t>) </w:t>
            </w:r>
            <w:r w:rsidRPr="00DC71FD">
              <w:rPr>
                <w:color w:val="000000"/>
                <w:kern w:val="0"/>
              </w:rPr>
              <w:t>政府，分發學校任教，以履行其服務義務。</w:t>
            </w:r>
          </w:p>
          <w:p w:rsidR="004A66D9" w:rsidRPr="00DC71FD" w:rsidRDefault="004A66D9" w:rsidP="006A2F9A">
            <w:pPr>
              <w:widowControl/>
              <w:snapToGrid w:val="0"/>
              <w:ind w:leftChars="10" w:left="1105" w:rightChars="75" w:right="180" w:hangingChars="450" w:hanging="1081"/>
              <w:jc w:val="both"/>
              <w:rPr>
                <w:color w:val="000000"/>
                <w:kern w:val="0"/>
              </w:rPr>
            </w:pPr>
            <w:r w:rsidRPr="00DC71FD">
              <w:rPr>
                <w:b/>
                <w:bCs/>
                <w:color w:val="000000"/>
                <w:kern w:val="0"/>
              </w:rPr>
              <w:t>第</w:t>
            </w:r>
            <w:r w:rsidRPr="00DC71FD">
              <w:rPr>
                <w:b/>
                <w:bCs/>
                <w:color w:val="000000"/>
                <w:kern w:val="0"/>
              </w:rPr>
              <w:t>12</w:t>
            </w:r>
            <w:r w:rsidRPr="00DC71FD">
              <w:rPr>
                <w:b/>
                <w:bCs/>
                <w:color w:val="000000"/>
                <w:kern w:val="0"/>
              </w:rPr>
              <w:t xml:space="preserve">條　</w:t>
            </w:r>
            <w:r w:rsidRPr="00DC71FD">
              <w:rPr>
                <w:color w:val="000000"/>
                <w:kern w:val="0"/>
              </w:rPr>
              <w:t>地方政府依本法第二十八條第一項規定設立或輔導民間設立之原住民族推廣教育機構，應充分運用社會教育機構、學校、機關之組織及人力，並結合社會資源辦理之。</w:t>
            </w:r>
          </w:p>
          <w:p w:rsidR="004A66D9" w:rsidRPr="00DC71FD" w:rsidRDefault="004A66D9" w:rsidP="006A2F9A">
            <w:pPr>
              <w:widowControl/>
              <w:snapToGrid w:val="0"/>
              <w:ind w:leftChars="10" w:left="1105" w:rightChars="75" w:right="180" w:hangingChars="450" w:hanging="1081"/>
              <w:jc w:val="both"/>
              <w:rPr>
                <w:color w:val="000000"/>
                <w:kern w:val="0"/>
              </w:rPr>
            </w:pPr>
            <w:r w:rsidRPr="00DC71FD">
              <w:rPr>
                <w:b/>
                <w:bCs/>
                <w:color w:val="000000"/>
                <w:kern w:val="0"/>
              </w:rPr>
              <w:t>第</w:t>
            </w:r>
            <w:r w:rsidRPr="00DC71FD">
              <w:rPr>
                <w:b/>
                <w:bCs/>
                <w:color w:val="000000"/>
                <w:kern w:val="0"/>
              </w:rPr>
              <w:t>13</w:t>
            </w:r>
            <w:r w:rsidRPr="00DC71FD">
              <w:rPr>
                <w:b/>
                <w:bCs/>
                <w:color w:val="000000"/>
                <w:kern w:val="0"/>
              </w:rPr>
              <w:t xml:space="preserve">條　</w:t>
            </w:r>
            <w:r w:rsidRPr="00DC71FD">
              <w:rPr>
                <w:color w:val="000000"/>
                <w:kern w:val="0"/>
              </w:rPr>
              <w:t>本細則自發布日施行。</w:t>
            </w:r>
          </w:p>
        </w:tc>
      </w:tr>
    </w:tbl>
    <w:p w:rsidR="004A66D9" w:rsidRPr="00DC71FD" w:rsidRDefault="004A66D9" w:rsidP="004A66D9">
      <w:pPr>
        <w:rPr>
          <w:color w:val="000000"/>
        </w:rPr>
      </w:pPr>
    </w:p>
    <w:p w:rsidR="004A66D9" w:rsidRPr="003B7388" w:rsidRDefault="004A66D9" w:rsidP="004A66D9"/>
    <w:p w:rsidR="006F1B40" w:rsidRPr="004A66D9" w:rsidRDefault="006F1B40"/>
    <w:sectPr w:rsidR="006F1B40" w:rsidRPr="004A66D9" w:rsidSect="0077615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6D9" w:rsidRDefault="004A66D9" w:rsidP="004A66D9">
      <w:r>
        <w:separator/>
      </w:r>
    </w:p>
  </w:endnote>
  <w:endnote w:type="continuationSeparator" w:id="0">
    <w:p w:rsidR="004A66D9" w:rsidRDefault="004A66D9" w:rsidP="004A66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6D9" w:rsidRDefault="004A66D9" w:rsidP="004A66D9">
      <w:r>
        <w:separator/>
      </w:r>
    </w:p>
  </w:footnote>
  <w:footnote w:type="continuationSeparator" w:id="0">
    <w:p w:rsidR="004A66D9" w:rsidRDefault="004A66D9" w:rsidP="004A66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6D9"/>
    <w:rsid w:val="000F54AE"/>
    <w:rsid w:val="004A66D9"/>
    <w:rsid w:val="006F1B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D9"/>
    <w:pPr>
      <w:widowControl w:val="0"/>
    </w:pPr>
    <w:rPr>
      <w:rFonts w:ascii="Times New Roman" w:eastAsia="新細明體" w:hAnsi="Times New Roman" w:cs="Times New Roman"/>
      <w:szCs w:val="24"/>
    </w:rPr>
  </w:style>
  <w:style w:type="paragraph" w:styleId="2">
    <w:name w:val="heading 2"/>
    <w:basedOn w:val="a"/>
    <w:next w:val="a"/>
    <w:link w:val="20"/>
    <w:uiPriority w:val="99"/>
    <w:qFormat/>
    <w:rsid w:val="004A66D9"/>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66D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4A66D9"/>
    <w:rPr>
      <w:sz w:val="20"/>
      <w:szCs w:val="20"/>
    </w:rPr>
  </w:style>
  <w:style w:type="paragraph" w:styleId="a5">
    <w:name w:val="footer"/>
    <w:basedOn w:val="a"/>
    <w:link w:val="a6"/>
    <w:uiPriority w:val="99"/>
    <w:semiHidden/>
    <w:unhideWhenUsed/>
    <w:rsid w:val="004A66D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4A66D9"/>
    <w:rPr>
      <w:sz w:val="20"/>
      <w:szCs w:val="20"/>
    </w:rPr>
  </w:style>
  <w:style w:type="character" w:customStyle="1" w:styleId="20">
    <w:name w:val="標題 2 字元"/>
    <w:basedOn w:val="a0"/>
    <w:link w:val="2"/>
    <w:uiPriority w:val="99"/>
    <w:rsid w:val="004A66D9"/>
    <w:rPr>
      <w:rFonts w:ascii="Arial" w:eastAsia="新細明體" w:hAnsi="Arial" w:cs="Times New Roman"/>
      <w:b/>
      <w:bCs/>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Company>HOME</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2014-12-01T02:42:00Z</dcterms:created>
  <dcterms:modified xsi:type="dcterms:W3CDTF">2014-12-01T02:42:00Z</dcterms:modified>
</cp:coreProperties>
</file>