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3C1" w:rsidRPr="005273C1" w:rsidRDefault="005273C1" w:rsidP="005273C1">
      <w:pPr>
        <w:jc w:val="center"/>
        <w:rPr>
          <w:rFonts w:ascii="標楷體" w:eastAsia="標楷體" w:hAnsi="標楷體"/>
          <w:b/>
          <w:sz w:val="40"/>
          <w:szCs w:val="52"/>
        </w:rPr>
      </w:pPr>
      <w:proofErr w:type="gramStart"/>
      <w:r w:rsidRPr="005273C1">
        <w:rPr>
          <w:rFonts w:ascii="標楷體" w:eastAsia="標楷體" w:hAnsi="標楷體" w:hint="eastAsia"/>
          <w:b/>
          <w:sz w:val="40"/>
          <w:szCs w:val="52"/>
        </w:rPr>
        <w:t>10</w:t>
      </w:r>
      <w:r w:rsidR="003D3B2A">
        <w:rPr>
          <w:rFonts w:ascii="標楷體" w:eastAsia="標楷體" w:hAnsi="標楷體" w:hint="eastAsia"/>
          <w:b/>
          <w:sz w:val="40"/>
          <w:szCs w:val="52"/>
        </w:rPr>
        <w:t>6</w:t>
      </w:r>
      <w:r w:rsidRPr="005273C1">
        <w:rPr>
          <w:rFonts w:ascii="標楷體" w:eastAsia="標楷體" w:hAnsi="標楷體" w:hint="eastAsia"/>
          <w:b/>
          <w:sz w:val="40"/>
          <w:szCs w:val="52"/>
        </w:rPr>
        <w:t>年度善糖國小</w:t>
      </w:r>
      <w:proofErr w:type="gramEnd"/>
      <w:r w:rsidRPr="005273C1">
        <w:rPr>
          <w:rFonts w:ascii="標楷體" w:eastAsia="標楷體" w:hAnsi="標楷體" w:hint="eastAsia"/>
          <w:b/>
          <w:sz w:val="40"/>
          <w:szCs w:val="52"/>
        </w:rPr>
        <w:t>附設幼兒園收退費標準</w:t>
      </w:r>
    </w:p>
    <w:p w:rsidR="005273C1" w:rsidRPr="005273C1" w:rsidRDefault="005273C1" w:rsidP="00DA379B">
      <w:pPr>
        <w:spacing w:line="280" w:lineRule="exact"/>
        <w:ind w:left="834" w:hangingChars="417" w:hanging="834"/>
        <w:rPr>
          <w:rFonts w:ascii="標楷體" w:eastAsia="標楷體" w:hAnsi="標楷體"/>
          <w:sz w:val="20"/>
          <w:szCs w:val="34"/>
        </w:rPr>
      </w:pPr>
      <w:r w:rsidRPr="005273C1">
        <w:rPr>
          <w:rFonts w:ascii="標楷體" w:eastAsia="標楷體" w:hAnsi="標楷體" w:hint="eastAsia"/>
          <w:sz w:val="20"/>
          <w:szCs w:val="34"/>
        </w:rPr>
        <w:t>第一條：</w:t>
      </w:r>
      <w:proofErr w:type="gramStart"/>
      <w:r w:rsidRPr="005273C1">
        <w:rPr>
          <w:rFonts w:ascii="標楷體" w:eastAsia="標楷體" w:hAnsi="標楷體" w:hint="eastAsia"/>
          <w:sz w:val="20"/>
          <w:szCs w:val="34"/>
        </w:rPr>
        <w:t>本園之</w:t>
      </w:r>
      <w:proofErr w:type="gramEnd"/>
      <w:r w:rsidRPr="005273C1">
        <w:rPr>
          <w:rFonts w:ascii="標楷體" w:eastAsia="標楷體" w:hAnsi="標楷體" w:hint="eastAsia"/>
          <w:sz w:val="20"/>
          <w:szCs w:val="34"/>
        </w:rPr>
        <w:t>收退費基準依據「</w:t>
      </w:r>
      <w:proofErr w:type="gramStart"/>
      <w:r w:rsidRPr="005273C1">
        <w:rPr>
          <w:rFonts w:ascii="標楷體" w:eastAsia="標楷體" w:hAnsi="標楷體" w:hint="eastAsia"/>
          <w:sz w:val="20"/>
          <w:szCs w:val="34"/>
        </w:rPr>
        <w:t>臺</w:t>
      </w:r>
      <w:proofErr w:type="gramEnd"/>
      <w:r w:rsidRPr="005273C1">
        <w:rPr>
          <w:rFonts w:ascii="標楷體" w:eastAsia="標楷體" w:hAnsi="標楷體" w:hint="eastAsia"/>
          <w:sz w:val="20"/>
          <w:szCs w:val="34"/>
        </w:rPr>
        <w:t>南市公私立幼兒園收退費辦法」辦理。</w:t>
      </w:r>
    </w:p>
    <w:p w:rsidR="005273C1" w:rsidRPr="005273C1" w:rsidRDefault="005273C1" w:rsidP="00DA379B">
      <w:pPr>
        <w:spacing w:line="280" w:lineRule="exact"/>
        <w:ind w:leftChars="1" w:left="750" w:hangingChars="374" w:hanging="748"/>
        <w:rPr>
          <w:rFonts w:ascii="標楷體" w:eastAsia="標楷體" w:hAnsi="標楷體"/>
          <w:sz w:val="20"/>
          <w:szCs w:val="34"/>
        </w:rPr>
      </w:pPr>
      <w:r w:rsidRPr="005273C1">
        <w:rPr>
          <w:rFonts w:ascii="標楷體" w:eastAsia="標楷體" w:hAnsi="標楷體" w:hint="eastAsia"/>
          <w:sz w:val="20"/>
          <w:szCs w:val="34"/>
        </w:rPr>
        <w:t>第二條：本校(園)收托對象不分性別，為年齡</w:t>
      </w:r>
      <w:proofErr w:type="gramStart"/>
      <w:r w:rsidRPr="005273C1">
        <w:rPr>
          <w:rFonts w:ascii="標楷體" w:eastAsia="標楷體" w:hAnsi="標楷體" w:hint="eastAsia"/>
          <w:sz w:val="20"/>
          <w:szCs w:val="34"/>
        </w:rPr>
        <w:t>三</w:t>
      </w:r>
      <w:proofErr w:type="gramEnd"/>
      <w:r w:rsidRPr="005273C1">
        <w:rPr>
          <w:rFonts w:ascii="標楷體" w:eastAsia="標楷體" w:hAnsi="標楷體" w:hint="eastAsia"/>
          <w:sz w:val="20"/>
          <w:szCs w:val="34"/>
        </w:rPr>
        <w:t>足歲至未滿六足歲之兒童，收托方式分半日班及全日班。教保服務期間第1學期自每年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8"/>
          <w:attr w:name="Year" w:val="2012"/>
        </w:smartTagPr>
        <w:r w:rsidRPr="005273C1">
          <w:rPr>
            <w:rFonts w:ascii="標楷體" w:eastAsia="標楷體" w:hAnsi="標楷體" w:hint="eastAsia"/>
            <w:sz w:val="20"/>
            <w:szCs w:val="34"/>
          </w:rPr>
          <w:t>8月30日</w:t>
        </w:r>
      </w:smartTag>
      <w:r w:rsidRPr="005273C1">
        <w:rPr>
          <w:rFonts w:ascii="標楷體" w:eastAsia="標楷體" w:hAnsi="標楷體" w:hint="eastAsia"/>
          <w:sz w:val="20"/>
          <w:szCs w:val="34"/>
        </w:rPr>
        <w:t>至隔年1月20日；第2學期自2月11日至6月30日。除國定例假日、星期日外，依國小部</w:t>
      </w:r>
      <w:proofErr w:type="gramStart"/>
      <w:r w:rsidRPr="005273C1">
        <w:rPr>
          <w:rFonts w:ascii="標楷體" w:eastAsia="標楷體" w:hAnsi="標楷體" w:hint="eastAsia"/>
          <w:sz w:val="20"/>
          <w:szCs w:val="34"/>
        </w:rPr>
        <w:t>行事曆放寒</w:t>
      </w:r>
      <w:proofErr w:type="gramEnd"/>
      <w:r w:rsidRPr="005273C1">
        <w:rPr>
          <w:rFonts w:ascii="標楷體" w:eastAsia="標楷體" w:hAnsi="標楷體" w:hint="eastAsia"/>
          <w:sz w:val="20"/>
          <w:szCs w:val="34"/>
        </w:rPr>
        <w:t>、暑假。</w:t>
      </w:r>
    </w:p>
    <w:p w:rsidR="005273C1" w:rsidRPr="005273C1" w:rsidRDefault="005273C1" w:rsidP="00DA379B">
      <w:pPr>
        <w:spacing w:line="280" w:lineRule="exact"/>
        <w:ind w:left="776" w:hangingChars="388" w:hanging="776"/>
        <w:rPr>
          <w:rFonts w:ascii="標楷體" w:eastAsia="標楷體" w:hAnsi="標楷體"/>
          <w:sz w:val="20"/>
          <w:szCs w:val="34"/>
        </w:rPr>
      </w:pPr>
      <w:r w:rsidRPr="005273C1">
        <w:rPr>
          <w:rFonts w:ascii="標楷體" w:eastAsia="標楷體" w:hAnsi="標楷體" w:hint="eastAsia"/>
          <w:sz w:val="20"/>
          <w:szCs w:val="34"/>
        </w:rPr>
        <w:t>第三條：學費部份五足歲幼兒入學免收學費，其學費由教育部補助。三、四足歲幼兒入學免收學費，其學費由</w:t>
      </w:r>
      <w:proofErr w:type="gramStart"/>
      <w:r w:rsidRPr="005273C1">
        <w:rPr>
          <w:rFonts w:ascii="標楷體" w:eastAsia="標楷體" w:hAnsi="標楷體" w:hint="eastAsia"/>
          <w:sz w:val="20"/>
          <w:szCs w:val="34"/>
        </w:rPr>
        <w:t>臺</w:t>
      </w:r>
      <w:proofErr w:type="gramEnd"/>
      <w:r w:rsidRPr="005273C1">
        <w:rPr>
          <w:rFonts w:ascii="標楷體" w:eastAsia="標楷體" w:hAnsi="標楷體" w:hint="eastAsia"/>
          <w:sz w:val="20"/>
          <w:szCs w:val="34"/>
        </w:rPr>
        <w:t>南市政府補助。其餘雜費及代辦費於學期初繳交。</w:t>
      </w:r>
    </w:p>
    <w:p w:rsidR="005273C1" w:rsidRPr="005273C1" w:rsidRDefault="005273C1" w:rsidP="00DA379B">
      <w:pPr>
        <w:spacing w:line="280" w:lineRule="exact"/>
        <w:ind w:left="750" w:hangingChars="375" w:hanging="750"/>
        <w:rPr>
          <w:rFonts w:ascii="標楷體" w:eastAsia="標楷體" w:hAnsi="標楷體"/>
          <w:sz w:val="20"/>
          <w:szCs w:val="34"/>
        </w:rPr>
      </w:pPr>
      <w:r w:rsidRPr="005273C1">
        <w:rPr>
          <w:rFonts w:ascii="標楷體" w:eastAsia="標楷體" w:hAnsi="標楷體" w:hint="eastAsia"/>
          <w:sz w:val="20"/>
          <w:szCs w:val="34"/>
        </w:rPr>
        <w:t>第四條：園內幼童凡屬中低收入家庭子女、身心障礙人士子女及身心障礙人士、原住民，可提出相關證明文件申請補助。</w:t>
      </w:r>
    </w:p>
    <w:p w:rsidR="005273C1" w:rsidRPr="005273C1" w:rsidRDefault="005273C1" w:rsidP="00DA379B">
      <w:pPr>
        <w:spacing w:line="280" w:lineRule="exact"/>
        <w:rPr>
          <w:rFonts w:ascii="標楷體" w:eastAsia="標楷體" w:hAnsi="標楷體"/>
          <w:sz w:val="20"/>
          <w:szCs w:val="34"/>
        </w:rPr>
      </w:pPr>
      <w:r w:rsidRPr="005273C1">
        <w:rPr>
          <w:rFonts w:ascii="標楷體" w:eastAsia="標楷體" w:hAnsi="標楷體" w:hint="eastAsia"/>
          <w:sz w:val="20"/>
          <w:szCs w:val="34"/>
        </w:rPr>
        <w:t>第五條：</w:t>
      </w:r>
      <w:proofErr w:type="gramStart"/>
      <w:r w:rsidRPr="005273C1">
        <w:rPr>
          <w:rFonts w:ascii="標楷體" w:eastAsia="標楷體" w:hAnsi="標楷體" w:hint="eastAsia"/>
          <w:sz w:val="20"/>
          <w:szCs w:val="34"/>
        </w:rPr>
        <w:t>本園各項</w:t>
      </w:r>
      <w:proofErr w:type="gramEnd"/>
      <w:r w:rsidRPr="005273C1">
        <w:rPr>
          <w:rFonts w:ascii="標楷體" w:eastAsia="標楷體" w:hAnsi="標楷體" w:hint="eastAsia"/>
          <w:sz w:val="20"/>
          <w:szCs w:val="34"/>
        </w:rPr>
        <w:t>收費標準如下：</w:t>
      </w:r>
    </w:p>
    <w:tbl>
      <w:tblPr>
        <w:tblpPr w:leftFromText="180" w:rightFromText="180" w:vertAnchor="text" w:horzAnchor="margin" w:tblpXSpec="center" w:tblpY="193"/>
        <w:tblW w:w="87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93"/>
        <w:gridCol w:w="1140"/>
        <w:gridCol w:w="2096"/>
        <w:gridCol w:w="4124"/>
      </w:tblGrid>
      <w:tr w:rsidR="003D3B2A" w:rsidRPr="005273C1" w:rsidTr="003D3B2A">
        <w:trPr>
          <w:trHeight w:val="117"/>
        </w:trPr>
        <w:tc>
          <w:tcPr>
            <w:tcW w:w="1393" w:type="dxa"/>
            <w:shd w:val="clear" w:color="auto" w:fill="auto"/>
            <w:vAlign w:val="center"/>
          </w:tcPr>
          <w:p w:rsidR="005273C1" w:rsidRPr="005273C1" w:rsidRDefault="005273C1" w:rsidP="00DA379B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34"/>
              </w:rPr>
            </w:pPr>
            <w:r w:rsidRPr="005273C1">
              <w:rPr>
                <w:rFonts w:ascii="標楷體" w:eastAsia="標楷體" w:hAnsi="標楷體" w:hint="eastAsia"/>
                <w:sz w:val="20"/>
                <w:szCs w:val="34"/>
              </w:rPr>
              <w:t>收費項目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5273C1" w:rsidRPr="005273C1" w:rsidRDefault="005273C1" w:rsidP="00DA379B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34"/>
              </w:rPr>
            </w:pPr>
            <w:r w:rsidRPr="005273C1">
              <w:rPr>
                <w:rFonts w:ascii="標楷體" w:eastAsia="標楷體" w:hAnsi="標楷體" w:hint="eastAsia"/>
                <w:sz w:val="20"/>
                <w:szCs w:val="34"/>
              </w:rPr>
              <w:t>收費期間</w:t>
            </w:r>
          </w:p>
        </w:tc>
        <w:tc>
          <w:tcPr>
            <w:tcW w:w="2096" w:type="dxa"/>
            <w:shd w:val="clear" w:color="auto" w:fill="auto"/>
            <w:vAlign w:val="center"/>
          </w:tcPr>
          <w:p w:rsidR="005273C1" w:rsidRPr="005273C1" w:rsidRDefault="005273C1" w:rsidP="00DA379B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34"/>
              </w:rPr>
            </w:pPr>
            <w:r w:rsidRPr="005273C1">
              <w:rPr>
                <w:rFonts w:ascii="標楷體" w:eastAsia="標楷體" w:hAnsi="標楷體" w:hint="eastAsia"/>
                <w:sz w:val="20"/>
                <w:szCs w:val="34"/>
              </w:rPr>
              <w:t>收費金額</w:t>
            </w:r>
          </w:p>
        </w:tc>
        <w:tc>
          <w:tcPr>
            <w:tcW w:w="4124" w:type="dxa"/>
            <w:shd w:val="clear" w:color="auto" w:fill="auto"/>
          </w:tcPr>
          <w:p w:rsidR="005273C1" w:rsidRPr="005273C1" w:rsidRDefault="005273C1" w:rsidP="00DA379B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34"/>
              </w:rPr>
            </w:pPr>
            <w:r w:rsidRPr="005273C1">
              <w:rPr>
                <w:rFonts w:ascii="標楷體" w:eastAsia="標楷體" w:hAnsi="標楷體" w:hint="eastAsia"/>
                <w:sz w:val="20"/>
                <w:szCs w:val="34"/>
              </w:rPr>
              <w:t>備註</w:t>
            </w:r>
          </w:p>
        </w:tc>
      </w:tr>
      <w:tr w:rsidR="003D3B2A" w:rsidRPr="005273C1" w:rsidTr="003D3B2A">
        <w:trPr>
          <w:trHeight w:val="297"/>
        </w:trPr>
        <w:tc>
          <w:tcPr>
            <w:tcW w:w="13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273C1" w:rsidRPr="005273C1" w:rsidRDefault="005273C1" w:rsidP="00DA379B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34"/>
              </w:rPr>
            </w:pPr>
            <w:r w:rsidRPr="005273C1">
              <w:rPr>
                <w:rFonts w:ascii="標楷體" w:eastAsia="標楷體" w:hAnsi="標楷體" w:hint="eastAsia"/>
                <w:sz w:val="20"/>
                <w:szCs w:val="34"/>
              </w:rPr>
              <w:t>學費</w:t>
            </w:r>
          </w:p>
        </w:tc>
        <w:tc>
          <w:tcPr>
            <w:tcW w:w="11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273C1" w:rsidRPr="005273C1" w:rsidRDefault="005273C1" w:rsidP="00DA379B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34"/>
              </w:rPr>
            </w:pPr>
            <w:r w:rsidRPr="005273C1">
              <w:rPr>
                <w:rFonts w:ascii="標楷體" w:eastAsia="標楷體" w:hAnsi="標楷體" w:hint="eastAsia"/>
                <w:sz w:val="20"/>
                <w:szCs w:val="34"/>
              </w:rPr>
              <w:t>1學期</w:t>
            </w:r>
          </w:p>
        </w:tc>
        <w:tc>
          <w:tcPr>
            <w:tcW w:w="20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273C1" w:rsidRPr="005273C1" w:rsidRDefault="005273C1" w:rsidP="00DA379B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34"/>
              </w:rPr>
            </w:pPr>
            <w:r w:rsidRPr="005273C1">
              <w:rPr>
                <w:rFonts w:ascii="標楷體" w:eastAsia="標楷體" w:hAnsi="標楷體" w:hint="eastAsia"/>
                <w:sz w:val="20"/>
                <w:szCs w:val="34"/>
              </w:rPr>
              <w:t>全日5000</w:t>
            </w:r>
            <w:r w:rsidR="003D3B2A">
              <w:rPr>
                <w:rFonts w:ascii="標楷體" w:eastAsia="標楷體" w:hAnsi="標楷體" w:hint="eastAsia"/>
                <w:sz w:val="20"/>
                <w:szCs w:val="34"/>
              </w:rPr>
              <w:t>/</w:t>
            </w:r>
            <w:r w:rsidRPr="005273C1">
              <w:rPr>
                <w:rFonts w:ascii="標楷體" w:eastAsia="標楷體" w:hAnsi="標楷體" w:hint="eastAsia"/>
                <w:sz w:val="20"/>
                <w:szCs w:val="34"/>
              </w:rPr>
              <w:t>半日3600</w:t>
            </w:r>
          </w:p>
        </w:tc>
        <w:tc>
          <w:tcPr>
            <w:tcW w:w="41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273C1" w:rsidRPr="005273C1" w:rsidRDefault="005273C1" w:rsidP="00DA379B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34"/>
              </w:rPr>
            </w:pPr>
            <w:r w:rsidRPr="005273C1">
              <w:rPr>
                <w:rFonts w:ascii="標楷體" w:eastAsia="標楷體" w:hAnsi="標楷體" w:hint="eastAsia"/>
                <w:sz w:val="20"/>
                <w:szCs w:val="34"/>
              </w:rPr>
              <w:t>五足歲幼兒入學免收學費，其學費由教育部補助。三、四足歲幼兒入學免收學費，其學費由</w:t>
            </w:r>
            <w:proofErr w:type="gramStart"/>
            <w:r w:rsidRPr="005273C1">
              <w:rPr>
                <w:rFonts w:ascii="標楷體" w:eastAsia="標楷體" w:hAnsi="標楷體" w:hint="eastAsia"/>
                <w:sz w:val="20"/>
                <w:szCs w:val="34"/>
              </w:rPr>
              <w:t>臺</w:t>
            </w:r>
            <w:proofErr w:type="gramEnd"/>
            <w:r w:rsidRPr="005273C1">
              <w:rPr>
                <w:rFonts w:ascii="標楷體" w:eastAsia="標楷體" w:hAnsi="標楷體" w:hint="eastAsia"/>
                <w:sz w:val="20"/>
                <w:szCs w:val="34"/>
              </w:rPr>
              <w:t>南市政府補助。</w:t>
            </w:r>
          </w:p>
        </w:tc>
      </w:tr>
      <w:tr w:rsidR="003D3B2A" w:rsidRPr="005273C1" w:rsidTr="003D3B2A">
        <w:trPr>
          <w:trHeight w:val="134"/>
        </w:trPr>
        <w:tc>
          <w:tcPr>
            <w:tcW w:w="139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273C1" w:rsidRPr="005273C1" w:rsidRDefault="005273C1" w:rsidP="00DA379B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34"/>
              </w:rPr>
            </w:pPr>
            <w:r w:rsidRPr="005273C1">
              <w:rPr>
                <w:rFonts w:ascii="標楷體" w:eastAsia="標楷體" w:hAnsi="標楷體" w:hint="eastAsia"/>
                <w:sz w:val="20"/>
                <w:szCs w:val="34"/>
              </w:rPr>
              <w:t>雜費</w:t>
            </w:r>
          </w:p>
        </w:tc>
        <w:tc>
          <w:tcPr>
            <w:tcW w:w="11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273C1" w:rsidRPr="005273C1" w:rsidRDefault="005273C1" w:rsidP="00DA379B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34"/>
              </w:rPr>
            </w:pPr>
            <w:r w:rsidRPr="005273C1">
              <w:rPr>
                <w:rFonts w:ascii="標楷體" w:eastAsia="標楷體" w:hAnsi="標楷體" w:hint="eastAsia"/>
                <w:sz w:val="20"/>
                <w:szCs w:val="34"/>
              </w:rPr>
              <w:t>1個月</w:t>
            </w:r>
          </w:p>
        </w:tc>
        <w:tc>
          <w:tcPr>
            <w:tcW w:w="209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273C1" w:rsidRPr="005273C1" w:rsidRDefault="005273C1" w:rsidP="00DA379B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34"/>
              </w:rPr>
            </w:pPr>
            <w:r w:rsidRPr="005273C1">
              <w:rPr>
                <w:rFonts w:ascii="標楷體" w:eastAsia="標楷體" w:hAnsi="標楷體" w:hint="eastAsia"/>
                <w:sz w:val="20"/>
                <w:szCs w:val="34"/>
              </w:rPr>
              <w:t>100</w:t>
            </w:r>
          </w:p>
        </w:tc>
        <w:tc>
          <w:tcPr>
            <w:tcW w:w="4124" w:type="dxa"/>
            <w:tcBorders>
              <w:top w:val="single" w:sz="4" w:space="0" w:color="auto"/>
            </w:tcBorders>
            <w:shd w:val="clear" w:color="auto" w:fill="auto"/>
          </w:tcPr>
          <w:p w:rsidR="005273C1" w:rsidRPr="005273C1" w:rsidRDefault="005273C1" w:rsidP="00DA379B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34"/>
              </w:rPr>
            </w:pPr>
          </w:p>
        </w:tc>
      </w:tr>
      <w:tr w:rsidR="003D3B2A" w:rsidRPr="005273C1" w:rsidTr="003D3B2A">
        <w:trPr>
          <w:trHeight w:val="95"/>
        </w:trPr>
        <w:tc>
          <w:tcPr>
            <w:tcW w:w="1393" w:type="dxa"/>
            <w:shd w:val="clear" w:color="auto" w:fill="auto"/>
            <w:vAlign w:val="center"/>
          </w:tcPr>
          <w:p w:rsidR="005273C1" w:rsidRPr="005273C1" w:rsidRDefault="005273C1" w:rsidP="00DA379B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34"/>
              </w:rPr>
            </w:pPr>
            <w:r w:rsidRPr="005273C1">
              <w:rPr>
                <w:rFonts w:ascii="標楷體" w:eastAsia="標楷體" w:hAnsi="標楷體" w:hint="eastAsia"/>
                <w:sz w:val="20"/>
                <w:szCs w:val="34"/>
              </w:rPr>
              <w:t>材料費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5273C1" w:rsidRPr="005273C1" w:rsidRDefault="005273C1" w:rsidP="00DA379B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34"/>
              </w:rPr>
            </w:pPr>
            <w:r w:rsidRPr="005273C1">
              <w:rPr>
                <w:rFonts w:ascii="標楷體" w:eastAsia="標楷體" w:hAnsi="標楷體" w:hint="eastAsia"/>
                <w:sz w:val="20"/>
                <w:szCs w:val="34"/>
              </w:rPr>
              <w:t>1個月</w:t>
            </w:r>
          </w:p>
        </w:tc>
        <w:tc>
          <w:tcPr>
            <w:tcW w:w="2096" w:type="dxa"/>
            <w:shd w:val="clear" w:color="auto" w:fill="auto"/>
            <w:vAlign w:val="center"/>
          </w:tcPr>
          <w:p w:rsidR="005273C1" w:rsidRPr="005273C1" w:rsidRDefault="005273C1" w:rsidP="00DA379B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34"/>
              </w:rPr>
            </w:pPr>
            <w:r w:rsidRPr="005273C1">
              <w:rPr>
                <w:rFonts w:ascii="標楷體" w:eastAsia="標楷體" w:hAnsi="標楷體" w:hint="eastAsia"/>
                <w:sz w:val="20"/>
                <w:szCs w:val="34"/>
              </w:rPr>
              <w:t>全日260</w:t>
            </w:r>
            <w:r w:rsidR="003D3B2A">
              <w:rPr>
                <w:rFonts w:ascii="標楷體" w:eastAsia="標楷體" w:hAnsi="標楷體" w:hint="eastAsia"/>
                <w:sz w:val="20"/>
                <w:szCs w:val="34"/>
              </w:rPr>
              <w:t>/</w:t>
            </w:r>
            <w:r w:rsidRPr="005273C1">
              <w:rPr>
                <w:rFonts w:ascii="標楷體" w:eastAsia="標楷體" w:hAnsi="標楷體" w:hint="eastAsia"/>
                <w:sz w:val="20"/>
                <w:szCs w:val="34"/>
              </w:rPr>
              <w:t>半日250</w:t>
            </w:r>
          </w:p>
        </w:tc>
        <w:tc>
          <w:tcPr>
            <w:tcW w:w="4124" w:type="dxa"/>
            <w:shd w:val="clear" w:color="auto" w:fill="auto"/>
          </w:tcPr>
          <w:p w:rsidR="005273C1" w:rsidRPr="005273C1" w:rsidRDefault="005273C1" w:rsidP="00DA379B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34"/>
              </w:rPr>
            </w:pPr>
          </w:p>
        </w:tc>
      </w:tr>
      <w:tr w:rsidR="003D3B2A" w:rsidRPr="005273C1" w:rsidTr="003D3B2A">
        <w:trPr>
          <w:trHeight w:val="228"/>
        </w:trPr>
        <w:tc>
          <w:tcPr>
            <w:tcW w:w="1393" w:type="dxa"/>
            <w:shd w:val="clear" w:color="auto" w:fill="auto"/>
            <w:vAlign w:val="center"/>
          </w:tcPr>
          <w:p w:rsidR="005273C1" w:rsidRPr="005273C1" w:rsidRDefault="005273C1" w:rsidP="00DA379B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34"/>
              </w:rPr>
            </w:pPr>
            <w:r w:rsidRPr="005273C1">
              <w:rPr>
                <w:rFonts w:ascii="標楷體" w:eastAsia="標楷體" w:hAnsi="標楷體" w:hint="eastAsia"/>
                <w:sz w:val="20"/>
                <w:szCs w:val="34"/>
              </w:rPr>
              <w:t>活動費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5273C1" w:rsidRPr="005273C1" w:rsidRDefault="005273C1" w:rsidP="00DA379B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34"/>
              </w:rPr>
            </w:pPr>
            <w:r w:rsidRPr="005273C1">
              <w:rPr>
                <w:rFonts w:ascii="標楷體" w:eastAsia="標楷體" w:hAnsi="標楷體" w:hint="eastAsia"/>
                <w:sz w:val="20"/>
                <w:szCs w:val="34"/>
              </w:rPr>
              <w:t>1個月</w:t>
            </w:r>
          </w:p>
        </w:tc>
        <w:tc>
          <w:tcPr>
            <w:tcW w:w="2096" w:type="dxa"/>
            <w:shd w:val="clear" w:color="auto" w:fill="auto"/>
            <w:vAlign w:val="center"/>
          </w:tcPr>
          <w:p w:rsidR="005273C1" w:rsidRPr="005273C1" w:rsidRDefault="005273C1" w:rsidP="00DA379B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34"/>
              </w:rPr>
            </w:pPr>
            <w:r w:rsidRPr="005273C1">
              <w:rPr>
                <w:rFonts w:ascii="標楷體" w:eastAsia="標楷體" w:hAnsi="標楷體" w:hint="eastAsia"/>
                <w:sz w:val="20"/>
                <w:szCs w:val="34"/>
              </w:rPr>
              <w:t>全日170</w:t>
            </w:r>
            <w:r w:rsidR="003D3B2A">
              <w:rPr>
                <w:rFonts w:ascii="標楷體" w:eastAsia="標楷體" w:hAnsi="標楷體" w:hint="eastAsia"/>
                <w:sz w:val="20"/>
                <w:szCs w:val="34"/>
              </w:rPr>
              <w:t>/</w:t>
            </w:r>
            <w:r w:rsidRPr="005273C1">
              <w:rPr>
                <w:rFonts w:ascii="標楷體" w:eastAsia="標楷體" w:hAnsi="標楷體" w:hint="eastAsia"/>
                <w:sz w:val="20"/>
                <w:szCs w:val="34"/>
              </w:rPr>
              <w:t>半日120</w:t>
            </w:r>
          </w:p>
        </w:tc>
        <w:tc>
          <w:tcPr>
            <w:tcW w:w="4124" w:type="dxa"/>
            <w:shd w:val="clear" w:color="auto" w:fill="auto"/>
          </w:tcPr>
          <w:p w:rsidR="005273C1" w:rsidRPr="005273C1" w:rsidRDefault="005273C1" w:rsidP="00DA379B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34"/>
              </w:rPr>
            </w:pPr>
          </w:p>
        </w:tc>
      </w:tr>
      <w:tr w:rsidR="003D3B2A" w:rsidRPr="005273C1" w:rsidTr="003D3B2A">
        <w:trPr>
          <w:trHeight w:val="117"/>
        </w:trPr>
        <w:tc>
          <w:tcPr>
            <w:tcW w:w="1393" w:type="dxa"/>
            <w:shd w:val="clear" w:color="auto" w:fill="auto"/>
            <w:vAlign w:val="center"/>
          </w:tcPr>
          <w:p w:rsidR="005273C1" w:rsidRPr="005273C1" w:rsidRDefault="005273C1" w:rsidP="00DA379B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34"/>
              </w:rPr>
            </w:pPr>
            <w:r w:rsidRPr="005273C1">
              <w:rPr>
                <w:rFonts w:ascii="標楷體" w:eastAsia="標楷體" w:hAnsi="標楷體" w:hint="eastAsia"/>
                <w:sz w:val="20"/>
                <w:szCs w:val="34"/>
              </w:rPr>
              <w:t>午餐費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5273C1" w:rsidRPr="005273C1" w:rsidRDefault="005273C1" w:rsidP="00DA379B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34"/>
              </w:rPr>
            </w:pPr>
            <w:r w:rsidRPr="005273C1">
              <w:rPr>
                <w:rFonts w:ascii="標楷體" w:eastAsia="標楷體" w:hAnsi="標楷體" w:hint="eastAsia"/>
                <w:sz w:val="20"/>
                <w:szCs w:val="34"/>
              </w:rPr>
              <w:t>1個月</w:t>
            </w:r>
          </w:p>
        </w:tc>
        <w:tc>
          <w:tcPr>
            <w:tcW w:w="2096" w:type="dxa"/>
            <w:shd w:val="clear" w:color="auto" w:fill="auto"/>
            <w:vAlign w:val="center"/>
          </w:tcPr>
          <w:p w:rsidR="005273C1" w:rsidRPr="005273C1" w:rsidRDefault="005273C1" w:rsidP="00DA379B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34"/>
              </w:rPr>
            </w:pPr>
            <w:r w:rsidRPr="005273C1">
              <w:rPr>
                <w:rFonts w:ascii="標楷體" w:eastAsia="標楷體" w:hAnsi="標楷體" w:hint="eastAsia"/>
                <w:sz w:val="20"/>
                <w:szCs w:val="34"/>
              </w:rPr>
              <w:t>680</w:t>
            </w:r>
          </w:p>
        </w:tc>
        <w:tc>
          <w:tcPr>
            <w:tcW w:w="4124" w:type="dxa"/>
            <w:shd w:val="clear" w:color="auto" w:fill="auto"/>
          </w:tcPr>
          <w:p w:rsidR="005273C1" w:rsidRPr="005273C1" w:rsidRDefault="005273C1" w:rsidP="00DA379B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34"/>
              </w:rPr>
            </w:pPr>
          </w:p>
        </w:tc>
      </w:tr>
      <w:tr w:rsidR="003D3B2A" w:rsidRPr="005273C1" w:rsidTr="003D3B2A">
        <w:trPr>
          <w:trHeight w:val="228"/>
        </w:trPr>
        <w:tc>
          <w:tcPr>
            <w:tcW w:w="1393" w:type="dxa"/>
            <w:shd w:val="clear" w:color="auto" w:fill="auto"/>
            <w:vAlign w:val="center"/>
          </w:tcPr>
          <w:p w:rsidR="005273C1" w:rsidRPr="005273C1" w:rsidRDefault="005273C1" w:rsidP="00DA379B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34"/>
              </w:rPr>
            </w:pPr>
            <w:r w:rsidRPr="005273C1">
              <w:rPr>
                <w:rFonts w:ascii="標楷體" w:eastAsia="標楷體" w:hAnsi="標楷體" w:hint="eastAsia"/>
                <w:sz w:val="20"/>
                <w:szCs w:val="34"/>
              </w:rPr>
              <w:t>點心費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5273C1" w:rsidRPr="005273C1" w:rsidRDefault="005273C1" w:rsidP="00DA379B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34"/>
              </w:rPr>
            </w:pPr>
            <w:r w:rsidRPr="005273C1">
              <w:rPr>
                <w:rFonts w:ascii="標楷體" w:eastAsia="標楷體" w:hAnsi="標楷體" w:hint="eastAsia"/>
                <w:sz w:val="20"/>
                <w:szCs w:val="34"/>
              </w:rPr>
              <w:t>1個月</w:t>
            </w:r>
          </w:p>
        </w:tc>
        <w:tc>
          <w:tcPr>
            <w:tcW w:w="2096" w:type="dxa"/>
            <w:shd w:val="clear" w:color="auto" w:fill="auto"/>
            <w:vAlign w:val="center"/>
          </w:tcPr>
          <w:p w:rsidR="005273C1" w:rsidRPr="005273C1" w:rsidRDefault="005273C1" w:rsidP="00DA379B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34"/>
              </w:rPr>
            </w:pPr>
            <w:r w:rsidRPr="005273C1">
              <w:rPr>
                <w:rFonts w:ascii="標楷體" w:eastAsia="標楷體" w:hAnsi="標楷體" w:hint="eastAsia"/>
                <w:sz w:val="20"/>
                <w:szCs w:val="34"/>
              </w:rPr>
              <w:t>全日800</w:t>
            </w:r>
            <w:r w:rsidR="003D3B2A">
              <w:rPr>
                <w:rFonts w:ascii="標楷體" w:eastAsia="標楷體" w:hAnsi="標楷體" w:hint="eastAsia"/>
                <w:sz w:val="20"/>
                <w:szCs w:val="34"/>
              </w:rPr>
              <w:t>/</w:t>
            </w:r>
            <w:r w:rsidRPr="005273C1">
              <w:rPr>
                <w:rFonts w:ascii="標楷體" w:eastAsia="標楷體" w:hAnsi="標楷體" w:hint="eastAsia"/>
                <w:sz w:val="20"/>
                <w:szCs w:val="34"/>
              </w:rPr>
              <w:t>半日500</w:t>
            </w:r>
          </w:p>
        </w:tc>
        <w:tc>
          <w:tcPr>
            <w:tcW w:w="4124" w:type="dxa"/>
            <w:shd w:val="clear" w:color="auto" w:fill="auto"/>
          </w:tcPr>
          <w:p w:rsidR="005273C1" w:rsidRPr="005273C1" w:rsidRDefault="005273C1" w:rsidP="00DA379B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34"/>
              </w:rPr>
            </w:pPr>
          </w:p>
        </w:tc>
      </w:tr>
      <w:tr w:rsidR="003D3B2A" w:rsidRPr="005273C1" w:rsidTr="003D3B2A">
        <w:trPr>
          <w:trHeight w:val="117"/>
        </w:trPr>
        <w:tc>
          <w:tcPr>
            <w:tcW w:w="1393" w:type="dxa"/>
            <w:shd w:val="clear" w:color="auto" w:fill="auto"/>
            <w:vAlign w:val="center"/>
          </w:tcPr>
          <w:p w:rsidR="005273C1" w:rsidRPr="005273C1" w:rsidRDefault="005273C1" w:rsidP="00DA379B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34"/>
              </w:rPr>
            </w:pPr>
            <w:r w:rsidRPr="005273C1">
              <w:rPr>
                <w:rFonts w:ascii="標楷體" w:eastAsia="標楷體" w:hAnsi="標楷體" w:hint="eastAsia"/>
                <w:sz w:val="20"/>
                <w:szCs w:val="34"/>
              </w:rPr>
              <w:t>保險費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5273C1" w:rsidRPr="005273C1" w:rsidRDefault="005273C1" w:rsidP="00DA379B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34"/>
              </w:rPr>
            </w:pPr>
            <w:r w:rsidRPr="005273C1">
              <w:rPr>
                <w:rFonts w:ascii="標楷體" w:eastAsia="標楷體" w:hAnsi="標楷體" w:hint="eastAsia"/>
                <w:sz w:val="20"/>
                <w:szCs w:val="34"/>
              </w:rPr>
              <w:t>1學期</w:t>
            </w:r>
          </w:p>
        </w:tc>
        <w:tc>
          <w:tcPr>
            <w:tcW w:w="2096" w:type="dxa"/>
            <w:shd w:val="clear" w:color="auto" w:fill="auto"/>
            <w:vAlign w:val="center"/>
          </w:tcPr>
          <w:p w:rsidR="005273C1" w:rsidRPr="005273C1" w:rsidRDefault="005273C1" w:rsidP="00DA379B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34"/>
              </w:rPr>
            </w:pPr>
            <w:r w:rsidRPr="005273C1">
              <w:rPr>
                <w:rFonts w:ascii="標楷體" w:eastAsia="標楷體" w:hAnsi="標楷體" w:hint="eastAsia"/>
                <w:sz w:val="20"/>
                <w:szCs w:val="34"/>
              </w:rPr>
              <w:t>-</w:t>
            </w:r>
          </w:p>
        </w:tc>
        <w:tc>
          <w:tcPr>
            <w:tcW w:w="4124" w:type="dxa"/>
            <w:shd w:val="clear" w:color="auto" w:fill="auto"/>
          </w:tcPr>
          <w:p w:rsidR="005273C1" w:rsidRPr="005273C1" w:rsidRDefault="005273C1" w:rsidP="00DA379B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34"/>
              </w:rPr>
            </w:pPr>
            <w:r w:rsidRPr="005273C1">
              <w:rPr>
                <w:rFonts w:ascii="標楷體" w:eastAsia="標楷體" w:hAnsi="標楷體" w:hint="eastAsia"/>
                <w:sz w:val="20"/>
                <w:szCs w:val="34"/>
              </w:rPr>
              <w:t>依公開招標決標之價格收取</w:t>
            </w:r>
          </w:p>
        </w:tc>
      </w:tr>
      <w:tr w:rsidR="003D3B2A" w:rsidRPr="005273C1" w:rsidTr="003D3B2A">
        <w:trPr>
          <w:trHeight w:val="58"/>
        </w:trPr>
        <w:tc>
          <w:tcPr>
            <w:tcW w:w="1393" w:type="dxa"/>
            <w:shd w:val="clear" w:color="auto" w:fill="auto"/>
            <w:vAlign w:val="center"/>
          </w:tcPr>
          <w:p w:rsidR="005273C1" w:rsidRPr="005273C1" w:rsidRDefault="005273C1" w:rsidP="00DA379B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34"/>
              </w:rPr>
            </w:pPr>
            <w:r w:rsidRPr="005273C1">
              <w:rPr>
                <w:rFonts w:ascii="標楷體" w:eastAsia="標楷體" w:hAnsi="標楷體" w:hint="eastAsia"/>
                <w:sz w:val="20"/>
                <w:szCs w:val="34"/>
              </w:rPr>
              <w:t>家長會費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5273C1" w:rsidRPr="005273C1" w:rsidRDefault="005273C1" w:rsidP="00DA379B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34"/>
              </w:rPr>
            </w:pPr>
            <w:r w:rsidRPr="005273C1">
              <w:rPr>
                <w:rFonts w:ascii="標楷體" w:eastAsia="標楷體" w:hAnsi="標楷體" w:hint="eastAsia"/>
                <w:sz w:val="20"/>
                <w:szCs w:val="34"/>
              </w:rPr>
              <w:t>1學期</w:t>
            </w:r>
          </w:p>
        </w:tc>
        <w:tc>
          <w:tcPr>
            <w:tcW w:w="2096" w:type="dxa"/>
            <w:shd w:val="clear" w:color="auto" w:fill="auto"/>
            <w:vAlign w:val="center"/>
          </w:tcPr>
          <w:p w:rsidR="005273C1" w:rsidRPr="005273C1" w:rsidRDefault="005273C1" w:rsidP="00DA379B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34"/>
              </w:rPr>
            </w:pPr>
            <w:r w:rsidRPr="005273C1">
              <w:rPr>
                <w:rFonts w:ascii="標楷體" w:eastAsia="標楷體" w:hAnsi="標楷體" w:hint="eastAsia"/>
                <w:sz w:val="20"/>
                <w:szCs w:val="34"/>
              </w:rPr>
              <w:t>0</w:t>
            </w:r>
          </w:p>
        </w:tc>
        <w:tc>
          <w:tcPr>
            <w:tcW w:w="4124" w:type="dxa"/>
            <w:shd w:val="clear" w:color="auto" w:fill="auto"/>
          </w:tcPr>
          <w:p w:rsidR="005273C1" w:rsidRPr="005273C1" w:rsidRDefault="005273C1" w:rsidP="00DA379B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34"/>
              </w:rPr>
            </w:pPr>
          </w:p>
        </w:tc>
      </w:tr>
      <w:tr w:rsidR="003D3B2A" w:rsidRPr="005273C1" w:rsidTr="003D3B2A">
        <w:trPr>
          <w:trHeight w:val="107"/>
        </w:trPr>
        <w:tc>
          <w:tcPr>
            <w:tcW w:w="1393" w:type="dxa"/>
            <w:shd w:val="clear" w:color="auto" w:fill="auto"/>
            <w:vAlign w:val="center"/>
          </w:tcPr>
          <w:p w:rsidR="005273C1" w:rsidRPr="005273C1" w:rsidRDefault="005273C1" w:rsidP="00DA379B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34"/>
              </w:rPr>
            </w:pPr>
            <w:r w:rsidRPr="005273C1">
              <w:rPr>
                <w:rFonts w:ascii="標楷體" w:eastAsia="標楷體" w:hAnsi="標楷體" w:hint="eastAsia"/>
                <w:sz w:val="20"/>
                <w:szCs w:val="34"/>
              </w:rPr>
              <w:t>交通費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5273C1" w:rsidRPr="005273C1" w:rsidRDefault="005273C1" w:rsidP="00DA379B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34"/>
              </w:rPr>
            </w:pPr>
            <w:r w:rsidRPr="005273C1">
              <w:rPr>
                <w:rFonts w:ascii="標楷體" w:eastAsia="標楷體" w:hAnsi="標楷體" w:hint="eastAsia"/>
                <w:sz w:val="20"/>
                <w:szCs w:val="34"/>
              </w:rPr>
              <w:t>1個月</w:t>
            </w:r>
          </w:p>
        </w:tc>
        <w:tc>
          <w:tcPr>
            <w:tcW w:w="2096" w:type="dxa"/>
            <w:shd w:val="clear" w:color="auto" w:fill="auto"/>
            <w:vAlign w:val="center"/>
          </w:tcPr>
          <w:p w:rsidR="005273C1" w:rsidRPr="005273C1" w:rsidRDefault="005273C1" w:rsidP="00DA379B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34"/>
              </w:rPr>
            </w:pPr>
            <w:r w:rsidRPr="005273C1">
              <w:rPr>
                <w:rFonts w:ascii="標楷體" w:eastAsia="標楷體" w:hAnsi="標楷體" w:hint="eastAsia"/>
                <w:sz w:val="20"/>
                <w:szCs w:val="34"/>
              </w:rPr>
              <w:t>0</w:t>
            </w:r>
          </w:p>
        </w:tc>
        <w:tc>
          <w:tcPr>
            <w:tcW w:w="4124" w:type="dxa"/>
            <w:shd w:val="clear" w:color="auto" w:fill="auto"/>
          </w:tcPr>
          <w:p w:rsidR="005273C1" w:rsidRPr="005273C1" w:rsidRDefault="005273C1" w:rsidP="00DA379B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34"/>
              </w:rPr>
            </w:pPr>
            <w:proofErr w:type="gramStart"/>
            <w:r w:rsidRPr="005273C1">
              <w:rPr>
                <w:rFonts w:ascii="標楷體" w:eastAsia="標楷體" w:hAnsi="標楷體" w:hint="eastAsia"/>
                <w:sz w:val="20"/>
                <w:szCs w:val="34"/>
              </w:rPr>
              <w:t>本園無</w:t>
            </w:r>
            <w:proofErr w:type="gramEnd"/>
            <w:r w:rsidRPr="005273C1">
              <w:rPr>
                <w:rFonts w:ascii="標楷體" w:eastAsia="標楷體" w:hAnsi="標楷體" w:hint="eastAsia"/>
                <w:sz w:val="20"/>
                <w:szCs w:val="34"/>
              </w:rPr>
              <w:t>交通車，由家長親自接送。</w:t>
            </w:r>
          </w:p>
        </w:tc>
      </w:tr>
      <w:tr w:rsidR="003D3B2A" w:rsidRPr="005273C1" w:rsidTr="003D3B2A">
        <w:trPr>
          <w:trHeight w:val="117"/>
        </w:trPr>
        <w:tc>
          <w:tcPr>
            <w:tcW w:w="1393" w:type="dxa"/>
            <w:shd w:val="clear" w:color="auto" w:fill="auto"/>
            <w:vAlign w:val="center"/>
          </w:tcPr>
          <w:p w:rsidR="005273C1" w:rsidRPr="005273C1" w:rsidRDefault="005273C1" w:rsidP="00DA379B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34"/>
              </w:rPr>
            </w:pPr>
            <w:r w:rsidRPr="005273C1">
              <w:rPr>
                <w:rFonts w:ascii="標楷體" w:eastAsia="標楷體" w:hAnsi="標楷體" w:hint="eastAsia"/>
                <w:sz w:val="20"/>
                <w:szCs w:val="34"/>
              </w:rPr>
              <w:t>課後</w:t>
            </w:r>
            <w:proofErr w:type="gramStart"/>
            <w:r w:rsidRPr="005273C1">
              <w:rPr>
                <w:rFonts w:ascii="標楷體" w:eastAsia="標楷體" w:hAnsi="標楷體" w:hint="eastAsia"/>
                <w:sz w:val="20"/>
                <w:szCs w:val="34"/>
              </w:rPr>
              <w:t>留園費</w:t>
            </w:r>
            <w:proofErr w:type="gramEnd"/>
          </w:p>
        </w:tc>
        <w:tc>
          <w:tcPr>
            <w:tcW w:w="1140" w:type="dxa"/>
            <w:shd w:val="clear" w:color="auto" w:fill="auto"/>
            <w:vAlign w:val="center"/>
          </w:tcPr>
          <w:p w:rsidR="005273C1" w:rsidRPr="005273C1" w:rsidRDefault="005273C1" w:rsidP="00DA379B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34"/>
              </w:rPr>
            </w:pPr>
            <w:r w:rsidRPr="005273C1">
              <w:rPr>
                <w:rFonts w:ascii="標楷體" w:eastAsia="標楷體" w:hAnsi="標楷體" w:hint="eastAsia"/>
                <w:sz w:val="20"/>
                <w:szCs w:val="34"/>
              </w:rPr>
              <w:t>-</w:t>
            </w:r>
          </w:p>
        </w:tc>
        <w:tc>
          <w:tcPr>
            <w:tcW w:w="2096" w:type="dxa"/>
            <w:shd w:val="clear" w:color="auto" w:fill="auto"/>
            <w:vAlign w:val="center"/>
          </w:tcPr>
          <w:p w:rsidR="005273C1" w:rsidRPr="005273C1" w:rsidRDefault="005273C1" w:rsidP="00DA379B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34"/>
              </w:rPr>
            </w:pPr>
            <w:r w:rsidRPr="005273C1">
              <w:rPr>
                <w:rFonts w:ascii="標楷體" w:eastAsia="標楷體" w:hAnsi="標楷體" w:hint="eastAsia"/>
                <w:sz w:val="20"/>
                <w:szCs w:val="34"/>
              </w:rPr>
              <w:t>0</w:t>
            </w:r>
          </w:p>
        </w:tc>
        <w:tc>
          <w:tcPr>
            <w:tcW w:w="4124" w:type="dxa"/>
            <w:shd w:val="clear" w:color="auto" w:fill="auto"/>
          </w:tcPr>
          <w:p w:rsidR="005273C1" w:rsidRPr="005273C1" w:rsidRDefault="005273C1" w:rsidP="00DA379B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34"/>
              </w:rPr>
            </w:pPr>
            <w:r w:rsidRPr="005273C1">
              <w:rPr>
                <w:rFonts w:ascii="標楷體" w:eastAsia="標楷體" w:hAnsi="標楷體" w:hint="eastAsia"/>
                <w:sz w:val="20"/>
                <w:szCs w:val="34"/>
              </w:rPr>
              <w:t>視每學期調查狀況而定。</w:t>
            </w:r>
          </w:p>
        </w:tc>
      </w:tr>
      <w:tr w:rsidR="003D3B2A" w:rsidRPr="005273C1" w:rsidTr="003D3B2A">
        <w:trPr>
          <w:trHeight w:val="136"/>
        </w:trPr>
        <w:tc>
          <w:tcPr>
            <w:tcW w:w="1393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5273C1" w:rsidRPr="005273C1" w:rsidRDefault="005273C1" w:rsidP="00DA379B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34"/>
              </w:rPr>
            </w:pPr>
            <w:r w:rsidRPr="005273C1">
              <w:rPr>
                <w:rFonts w:ascii="標楷體" w:eastAsia="標楷體" w:hAnsi="標楷體" w:hint="eastAsia"/>
                <w:sz w:val="20"/>
                <w:szCs w:val="34"/>
              </w:rPr>
              <w:t>校外教學費</w:t>
            </w:r>
          </w:p>
        </w:tc>
        <w:tc>
          <w:tcPr>
            <w:tcW w:w="114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5273C1" w:rsidRPr="005273C1" w:rsidRDefault="005273C1" w:rsidP="00DA379B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34"/>
              </w:rPr>
            </w:pPr>
            <w:r w:rsidRPr="005273C1">
              <w:rPr>
                <w:rFonts w:ascii="標楷體" w:eastAsia="標楷體" w:hAnsi="標楷體" w:hint="eastAsia"/>
                <w:sz w:val="20"/>
                <w:szCs w:val="34"/>
              </w:rPr>
              <w:t>1-2次</w:t>
            </w:r>
          </w:p>
        </w:tc>
        <w:tc>
          <w:tcPr>
            <w:tcW w:w="209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5273C1" w:rsidRPr="005273C1" w:rsidRDefault="005273C1" w:rsidP="00DA379B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34"/>
              </w:rPr>
            </w:pPr>
            <w:r w:rsidRPr="005273C1">
              <w:rPr>
                <w:rFonts w:ascii="標楷體" w:eastAsia="標楷體" w:hAnsi="標楷體" w:hint="eastAsia"/>
                <w:sz w:val="20"/>
                <w:szCs w:val="34"/>
              </w:rPr>
              <w:t>-</w:t>
            </w:r>
          </w:p>
        </w:tc>
        <w:tc>
          <w:tcPr>
            <w:tcW w:w="4124" w:type="dxa"/>
            <w:tcBorders>
              <w:bottom w:val="double" w:sz="4" w:space="0" w:color="auto"/>
            </w:tcBorders>
            <w:shd w:val="clear" w:color="auto" w:fill="auto"/>
          </w:tcPr>
          <w:p w:rsidR="005273C1" w:rsidRPr="005273C1" w:rsidRDefault="005273C1" w:rsidP="00DA379B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34"/>
              </w:rPr>
            </w:pPr>
            <w:r w:rsidRPr="005273C1">
              <w:rPr>
                <w:rFonts w:ascii="標楷體" w:eastAsia="標楷體" w:hAnsi="標楷體" w:hint="eastAsia"/>
                <w:sz w:val="20"/>
                <w:szCs w:val="34"/>
              </w:rPr>
              <w:t>視每學期調查狀況而定。</w:t>
            </w:r>
          </w:p>
        </w:tc>
      </w:tr>
    </w:tbl>
    <w:p w:rsidR="005273C1" w:rsidRPr="005273C1" w:rsidRDefault="005273C1" w:rsidP="00DA379B">
      <w:pPr>
        <w:spacing w:line="280" w:lineRule="exact"/>
        <w:rPr>
          <w:rFonts w:ascii="標楷體" w:eastAsia="標楷體" w:hAnsi="標楷體"/>
          <w:sz w:val="20"/>
          <w:szCs w:val="34"/>
        </w:rPr>
      </w:pPr>
      <w:r w:rsidRPr="005273C1">
        <w:rPr>
          <w:rFonts w:ascii="標楷體" w:eastAsia="標楷體" w:hAnsi="標楷體" w:hint="eastAsia"/>
          <w:sz w:val="20"/>
          <w:szCs w:val="34"/>
        </w:rPr>
        <w:t>第六條：幼兒因故無法繼續就讀</w:t>
      </w:r>
      <w:proofErr w:type="gramStart"/>
      <w:r w:rsidRPr="005273C1">
        <w:rPr>
          <w:rFonts w:ascii="標楷體" w:eastAsia="標楷體" w:hAnsi="標楷體" w:hint="eastAsia"/>
          <w:sz w:val="20"/>
          <w:szCs w:val="34"/>
        </w:rPr>
        <w:t>而離園者</w:t>
      </w:r>
      <w:proofErr w:type="gramEnd"/>
      <w:r w:rsidRPr="005273C1">
        <w:rPr>
          <w:rFonts w:ascii="標楷體" w:eastAsia="標楷體" w:hAnsi="標楷體" w:hint="eastAsia"/>
          <w:sz w:val="20"/>
          <w:szCs w:val="34"/>
        </w:rPr>
        <w:t>，</w:t>
      </w:r>
      <w:proofErr w:type="gramStart"/>
      <w:r w:rsidRPr="005273C1">
        <w:rPr>
          <w:rFonts w:ascii="標楷體" w:eastAsia="標楷體" w:hAnsi="標楷體" w:hint="eastAsia"/>
          <w:sz w:val="20"/>
          <w:szCs w:val="34"/>
        </w:rPr>
        <w:t>公依下列</w:t>
      </w:r>
      <w:proofErr w:type="gramEnd"/>
      <w:r w:rsidRPr="005273C1">
        <w:rPr>
          <w:rFonts w:ascii="標楷體" w:eastAsia="標楷體" w:hAnsi="標楷體" w:hint="eastAsia"/>
          <w:sz w:val="20"/>
          <w:szCs w:val="34"/>
        </w:rPr>
        <w:t>規定辦理退費：</w:t>
      </w:r>
    </w:p>
    <w:p w:rsidR="005273C1" w:rsidRPr="005273C1" w:rsidRDefault="005273C1" w:rsidP="00DA379B">
      <w:pPr>
        <w:spacing w:line="280" w:lineRule="exact"/>
        <w:rPr>
          <w:rFonts w:ascii="標楷體" w:eastAsia="標楷體" w:hAnsi="標楷體"/>
          <w:sz w:val="20"/>
          <w:szCs w:val="34"/>
        </w:rPr>
      </w:pPr>
      <w:r w:rsidRPr="005273C1">
        <w:rPr>
          <w:rFonts w:ascii="標楷體" w:eastAsia="標楷體" w:hAnsi="標楷體" w:hint="eastAsia"/>
          <w:sz w:val="20"/>
          <w:szCs w:val="34"/>
        </w:rPr>
        <w:t xml:space="preserve">    </w:t>
      </w:r>
      <w:r w:rsidRPr="005273C1">
        <w:rPr>
          <w:rFonts w:ascii="標楷體" w:eastAsia="標楷體" w:hAnsi="標楷體" w:hint="eastAsia"/>
          <w:sz w:val="20"/>
          <w:szCs w:val="28"/>
        </w:rPr>
        <w:t>一、雜費：</w:t>
      </w:r>
    </w:p>
    <w:p w:rsidR="005273C1" w:rsidRPr="005273C1" w:rsidRDefault="005273C1" w:rsidP="00DA379B">
      <w:pPr>
        <w:spacing w:line="280" w:lineRule="exact"/>
        <w:ind w:leftChars="532" w:left="1513" w:hangingChars="118" w:hanging="236"/>
        <w:jc w:val="both"/>
        <w:rPr>
          <w:rFonts w:ascii="標楷體" w:eastAsia="標楷體" w:hAnsi="標楷體"/>
          <w:sz w:val="20"/>
          <w:szCs w:val="28"/>
        </w:rPr>
      </w:pPr>
      <w:r w:rsidRPr="005273C1">
        <w:rPr>
          <w:rFonts w:ascii="標楷體" w:eastAsia="標楷體" w:hAnsi="標楷體" w:hint="eastAsia"/>
          <w:sz w:val="20"/>
          <w:szCs w:val="28"/>
        </w:rPr>
        <w:t>（一）學期教保服務起始日</w:t>
      </w:r>
      <w:r w:rsidRPr="005273C1">
        <w:rPr>
          <w:rFonts w:ascii="標楷體" w:eastAsia="標楷體" w:hAnsi="標楷體" w:hint="eastAsia"/>
          <w:b/>
          <w:sz w:val="20"/>
          <w:szCs w:val="28"/>
        </w:rPr>
        <w:t>前</w:t>
      </w:r>
      <w:r w:rsidRPr="005273C1">
        <w:rPr>
          <w:rFonts w:ascii="標楷體" w:eastAsia="標楷體" w:hAnsi="標楷體" w:hint="eastAsia"/>
          <w:sz w:val="20"/>
          <w:szCs w:val="28"/>
        </w:rPr>
        <w:t>即提出無法就讀者，全數退還。</w:t>
      </w:r>
    </w:p>
    <w:p w:rsidR="005273C1" w:rsidRPr="005273C1" w:rsidRDefault="005273C1" w:rsidP="00DA379B">
      <w:pPr>
        <w:spacing w:line="280" w:lineRule="exact"/>
        <w:ind w:leftChars="532" w:left="1513" w:hangingChars="118" w:hanging="236"/>
        <w:jc w:val="both"/>
        <w:rPr>
          <w:rFonts w:ascii="標楷體" w:eastAsia="標楷體" w:hAnsi="標楷體"/>
          <w:sz w:val="20"/>
          <w:szCs w:val="28"/>
        </w:rPr>
      </w:pPr>
      <w:r w:rsidRPr="005273C1">
        <w:rPr>
          <w:rFonts w:ascii="標楷體" w:eastAsia="標楷體" w:hAnsi="標楷體" w:hint="eastAsia"/>
          <w:sz w:val="20"/>
          <w:szCs w:val="28"/>
        </w:rPr>
        <w:t>（二）學期教保服務起始日</w:t>
      </w:r>
      <w:r w:rsidRPr="005273C1">
        <w:rPr>
          <w:rFonts w:ascii="標楷體" w:eastAsia="標楷體" w:hAnsi="標楷體" w:hint="eastAsia"/>
          <w:b/>
          <w:sz w:val="20"/>
          <w:szCs w:val="28"/>
        </w:rPr>
        <w:t>後</w:t>
      </w:r>
      <w:r w:rsidRPr="005273C1">
        <w:rPr>
          <w:rFonts w:ascii="標楷體" w:eastAsia="標楷體" w:hAnsi="標楷體" w:hint="eastAsia"/>
          <w:sz w:val="20"/>
          <w:szCs w:val="28"/>
        </w:rPr>
        <w:t>未逾學期三分之一者，退還三分之二。</w:t>
      </w:r>
    </w:p>
    <w:p w:rsidR="005273C1" w:rsidRPr="005273C1" w:rsidRDefault="005273C1" w:rsidP="00DA379B">
      <w:pPr>
        <w:spacing w:line="280" w:lineRule="exact"/>
        <w:ind w:leftChars="532" w:left="1513" w:hangingChars="118" w:hanging="236"/>
        <w:jc w:val="both"/>
        <w:rPr>
          <w:rFonts w:ascii="標楷體" w:eastAsia="標楷體" w:hAnsi="標楷體"/>
          <w:sz w:val="20"/>
          <w:szCs w:val="28"/>
        </w:rPr>
      </w:pPr>
      <w:r w:rsidRPr="005273C1">
        <w:rPr>
          <w:rFonts w:ascii="標楷體" w:eastAsia="標楷體" w:hAnsi="標楷體" w:hint="eastAsia"/>
          <w:sz w:val="20"/>
          <w:szCs w:val="28"/>
        </w:rPr>
        <w:t>（三）學期教保服務起始日</w:t>
      </w:r>
      <w:r w:rsidRPr="005273C1">
        <w:rPr>
          <w:rFonts w:ascii="標楷體" w:eastAsia="標楷體" w:hAnsi="標楷體" w:hint="eastAsia"/>
          <w:b/>
          <w:sz w:val="20"/>
          <w:szCs w:val="28"/>
        </w:rPr>
        <w:t>後</w:t>
      </w:r>
      <w:r w:rsidRPr="005273C1">
        <w:rPr>
          <w:rFonts w:ascii="標楷體" w:eastAsia="標楷體" w:hAnsi="標楷體" w:hint="eastAsia"/>
          <w:sz w:val="20"/>
          <w:szCs w:val="28"/>
        </w:rPr>
        <w:t>逾學期三分之一，未逾學期三分之二者，退還三分之一。</w:t>
      </w:r>
    </w:p>
    <w:p w:rsidR="005273C1" w:rsidRPr="005273C1" w:rsidRDefault="005273C1" w:rsidP="00DA379B">
      <w:pPr>
        <w:spacing w:line="280" w:lineRule="exact"/>
        <w:ind w:leftChars="532" w:left="1513" w:hangingChars="118" w:hanging="236"/>
        <w:jc w:val="both"/>
        <w:rPr>
          <w:rFonts w:ascii="標楷體" w:eastAsia="標楷體" w:hAnsi="標楷體"/>
          <w:sz w:val="20"/>
          <w:szCs w:val="28"/>
        </w:rPr>
      </w:pPr>
      <w:r w:rsidRPr="005273C1">
        <w:rPr>
          <w:rFonts w:ascii="標楷體" w:eastAsia="標楷體" w:hAnsi="標楷體" w:hint="eastAsia"/>
          <w:sz w:val="20"/>
          <w:szCs w:val="28"/>
        </w:rPr>
        <w:t>（四）學期教保服務起始日</w:t>
      </w:r>
      <w:r w:rsidRPr="005273C1">
        <w:rPr>
          <w:rFonts w:ascii="標楷體" w:eastAsia="標楷體" w:hAnsi="標楷體" w:hint="eastAsia"/>
          <w:b/>
          <w:sz w:val="20"/>
          <w:szCs w:val="28"/>
        </w:rPr>
        <w:t>後</w:t>
      </w:r>
      <w:r w:rsidRPr="005273C1">
        <w:rPr>
          <w:rFonts w:ascii="標楷體" w:eastAsia="標楷體" w:hAnsi="標楷體" w:hint="eastAsia"/>
          <w:sz w:val="20"/>
          <w:szCs w:val="28"/>
        </w:rPr>
        <w:t>逾學期三分之二者，不予退費。</w:t>
      </w:r>
    </w:p>
    <w:p w:rsidR="005273C1" w:rsidRPr="005273C1" w:rsidRDefault="005273C1" w:rsidP="00DA379B">
      <w:pPr>
        <w:spacing w:line="280" w:lineRule="exact"/>
        <w:jc w:val="both"/>
        <w:rPr>
          <w:rFonts w:ascii="標楷體" w:eastAsia="標楷體" w:hAnsi="標楷體"/>
          <w:sz w:val="20"/>
          <w:szCs w:val="28"/>
        </w:rPr>
      </w:pPr>
      <w:r w:rsidRPr="005273C1">
        <w:rPr>
          <w:rFonts w:ascii="標楷體" w:eastAsia="標楷體" w:hAnsi="標楷體" w:hint="eastAsia"/>
          <w:sz w:val="20"/>
          <w:szCs w:val="28"/>
        </w:rPr>
        <w:t xml:space="preserve">    二、代辦費：以學期為收費期間者，</w:t>
      </w:r>
      <w:proofErr w:type="gramStart"/>
      <w:r w:rsidRPr="005273C1">
        <w:rPr>
          <w:rFonts w:ascii="標楷體" w:eastAsia="標楷體" w:hAnsi="標楷體" w:hint="eastAsia"/>
          <w:sz w:val="20"/>
          <w:szCs w:val="28"/>
        </w:rPr>
        <w:t>按未就讀</w:t>
      </w:r>
      <w:proofErr w:type="gramEnd"/>
      <w:r w:rsidRPr="005273C1">
        <w:rPr>
          <w:rFonts w:ascii="標楷體" w:eastAsia="標楷體" w:hAnsi="標楷體" w:hint="eastAsia"/>
          <w:sz w:val="20"/>
          <w:szCs w:val="28"/>
        </w:rPr>
        <w:t>月數比例退費；以月為收費期間者，</w:t>
      </w:r>
      <w:proofErr w:type="gramStart"/>
      <w:r w:rsidRPr="005273C1">
        <w:rPr>
          <w:rFonts w:ascii="標楷體" w:eastAsia="標楷體" w:hAnsi="標楷體" w:hint="eastAsia"/>
          <w:sz w:val="20"/>
          <w:szCs w:val="28"/>
        </w:rPr>
        <w:t>按離園當</w:t>
      </w:r>
      <w:proofErr w:type="gramEnd"/>
    </w:p>
    <w:p w:rsidR="005273C1" w:rsidRPr="005273C1" w:rsidRDefault="005273C1" w:rsidP="00DA379B">
      <w:pPr>
        <w:spacing w:line="280" w:lineRule="exact"/>
        <w:jc w:val="both"/>
        <w:rPr>
          <w:rFonts w:ascii="標楷體" w:eastAsia="標楷體" w:hAnsi="標楷體"/>
          <w:sz w:val="20"/>
          <w:szCs w:val="28"/>
        </w:rPr>
      </w:pPr>
      <w:r w:rsidRPr="005273C1">
        <w:rPr>
          <w:rFonts w:ascii="標楷體" w:eastAsia="標楷體" w:hAnsi="標楷體" w:hint="eastAsia"/>
          <w:sz w:val="20"/>
          <w:szCs w:val="28"/>
        </w:rPr>
        <w:t xml:space="preserve">                 月未就讀日數比例退費；已製成成品者不予退費，發還成品。</w:t>
      </w:r>
    </w:p>
    <w:p w:rsidR="005273C1" w:rsidRPr="005273C1" w:rsidRDefault="005273C1" w:rsidP="00DA379B">
      <w:pPr>
        <w:spacing w:line="280" w:lineRule="exact"/>
        <w:jc w:val="both"/>
        <w:rPr>
          <w:rFonts w:ascii="標楷體" w:eastAsia="標楷體" w:hAnsi="標楷體"/>
          <w:sz w:val="20"/>
          <w:szCs w:val="28"/>
        </w:rPr>
      </w:pPr>
      <w:r w:rsidRPr="005273C1">
        <w:rPr>
          <w:rFonts w:ascii="標楷體" w:eastAsia="標楷體" w:hAnsi="標楷體" w:hint="eastAsia"/>
          <w:sz w:val="20"/>
          <w:szCs w:val="28"/>
        </w:rPr>
        <w:t xml:space="preserve">    三、其他費用：</w:t>
      </w:r>
    </w:p>
    <w:p w:rsidR="005273C1" w:rsidRPr="005273C1" w:rsidRDefault="005273C1" w:rsidP="00DA379B">
      <w:pPr>
        <w:spacing w:line="280" w:lineRule="exact"/>
        <w:jc w:val="both"/>
        <w:rPr>
          <w:rFonts w:ascii="標楷體" w:eastAsia="標楷體" w:hAnsi="標楷體"/>
          <w:sz w:val="20"/>
          <w:szCs w:val="28"/>
        </w:rPr>
      </w:pPr>
      <w:r w:rsidRPr="005273C1">
        <w:rPr>
          <w:rFonts w:ascii="標楷體" w:eastAsia="標楷體" w:hAnsi="標楷體" w:hint="eastAsia"/>
          <w:sz w:val="20"/>
          <w:szCs w:val="28"/>
        </w:rPr>
        <w:t xml:space="preserve">        1.腸病毒：因法定傳染病、流行病或流行性</w:t>
      </w:r>
      <w:proofErr w:type="gramStart"/>
      <w:r w:rsidRPr="005273C1">
        <w:rPr>
          <w:rFonts w:ascii="標楷體" w:eastAsia="標楷體" w:hAnsi="標楷體" w:hint="eastAsia"/>
          <w:sz w:val="20"/>
          <w:szCs w:val="28"/>
        </w:rPr>
        <w:t>疫情等</w:t>
      </w:r>
      <w:proofErr w:type="gramEnd"/>
      <w:r w:rsidRPr="005273C1">
        <w:rPr>
          <w:rFonts w:ascii="標楷體" w:eastAsia="標楷體" w:hAnsi="標楷體" w:hint="eastAsia"/>
          <w:sz w:val="20"/>
          <w:szCs w:val="28"/>
        </w:rPr>
        <w:t>強制停課日數連續達七日（含假日）</w:t>
      </w:r>
    </w:p>
    <w:p w:rsidR="005273C1" w:rsidRPr="005273C1" w:rsidRDefault="005273C1" w:rsidP="00DA379B">
      <w:pPr>
        <w:spacing w:line="280" w:lineRule="exact"/>
        <w:jc w:val="both"/>
        <w:rPr>
          <w:rFonts w:ascii="標楷體" w:eastAsia="標楷體" w:hAnsi="標楷體"/>
          <w:sz w:val="20"/>
          <w:szCs w:val="28"/>
        </w:rPr>
      </w:pPr>
      <w:r w:rsidRPr="005273C1">
        <w:rPr>
          <w:rFonts w:ascii="標楷體" w:eastAsia="標楷體" w:hAnsi="標楷體" w:hint="eastAsia"/>
          <w:sz w:val="20"/>
          <w:szCs w:val="28"/>
        </w:rPr>
        <w:t xml:space="preserve">                  以上者，按當月未就讀日數比例退還點心費、午餐費等未產生成本之費用。</w:t>
      </w:r>
    </w:p>
    <w:p w:rsidR="005273C1" w:rsidRPr="005273C1" w:rsidRDefault="005273C1" w:rsidP="00DA379B">
      <w:pPr>
        <w:spacing w:line="280" w:lineRule="exact"/>
        <w:jc w:val="both"/>
        <w:rPr>
          <w:rFonts w:ascii="標楷體" w:eastAsia="標楷體" w:hAnsi="標楷體"/>
          <w:sz w:val="20"/>
          <w:szCs w:val="28"/>
        </w:rPr>
      </w:pPr>
      <w:r w:rsidRPr="005273C1">
        <w:rPr>
          <w:rFonts w:ascii="標楷體" w:eastAsia="標楷體" w:hAnsi="標楷體" w:hint="eastAsia"/>
          <w:sz w:val="20"/>
          <w:szCs w:val="28"/>
        </w:rPr>
        <w:t xml:space="preserve">        2.農曆春節期間屬國定假期：國定假日、農曆春節連續達七日（含假日）以上，點心費、</w:t>
      </w:r>
    </w:p>
    <w:p w:rsidR="005273C1" w:rsidRPr="005273C1" w:rsidRDefault="005273C1" w:rsidP="00DA379B">
      <w:pPr>
        <w:spacing w:line="280" w:lineRule="exact"/>
        <w:jc w:val="both"/>
        <w:rPr>
          <w:rFonts w:ascii="標楷體" w:eastAsia="標楷體" w:hAnsi="標楷體"/>
          <w:sz w:val="20"/>
          <w:szCs w:val="28"/>
        </w:rPr>
      </w:pPr>
      <w:r w:rsidRPr="005273C1">
        <w:rPr>
          <w:rFonts w:ascii="標楷體" w:eastAsia="標楷體" w:hAnsi="標楷體" w:hint="eastAsia"/>
          <w:sz w:val="20"/>
          <w:szCs w:val="28"/>
        </w:rPr>
        <w:t xml:space="preserve">                 午餐費等代辦費項目，按當月未就讀日數比例</w:t>
      </w:r>
      <w:proofErr w:type="gramStart"/>
      <w:r w:rsidRPr="005273C1">
        <w:rPr>
          <w:rFonts w:ascii="標楷體" w:eastAsia="標楷體" w:hAnsi="標楷體" w:hint="eastAsia"/>
          <w:sz w:val="20"/>
          <w:szCs w:val="28"/>
        </w:rPr>
        <w:t>採</w:t>
      </w:r>
      <w:proofErr w:type="gramEnd"/>
      <w:r w:rsidRPr="005273C1">
        <w:rPr>
          <w:rFonts w:ascii="標楷體" w:eastAsia="標楷體" w:hAnsi="標楷體" w:hint="eastAsia"/>
          <w:sz w:val="20"/>
          <w:szCs w:val="28"/>
        </w:rPr>
        <w:t>事前扣除方式辦理。但辦理</w:t>
      </w:r>
    </w:p>
    <w:p w:rsidR="005273C1" w:rsidRPr="005273C1" w:rsidRDefault="005273C1" w:rsidP="00DA379B">
      <w:pPr>
        <w:spacing w:line="280" w:lineRule="exact"/>
        <w:jc w:val="both"/>
        <w:rPr>
          <w:rFonts w:ascii="標楷體" w:eastAsia="標楷體" w:hAnsi="標楷體"/>
          <w:sz w:val="20"/>
          <w:szCs w:val="28"/>
        </w:rPr>
      </w:pPr>
      <w:r w:rsidRPr="005273C1">
        <w:rPr>
          <w:rFonts w:ascii="標楷體" w:eastAsia="標楷體" w:hAnsi="標楷體" w:hint="eastAsia"/>
          <w:sz w:val="20"/>
          <w:szCs w:val="28"/>
        </w:rPr>
        <w:t xml:space="preserve">                 補課之彈性放假日不予退費。</w:t>
      </w:r>
    </w:p>
    <w:p w:rsidR="005273C1" w:rsidRPr="005273C1" w:rsidRDefault="005273C1" w:rsidP="00DA379B">
      <w:pPr>
        <w:spacing w:line="280" w:lineRule="exact"/>
        <w:jc w:val="both"/>
        <w:rPr>
          <w:rFonts w:ascii="標楷體" w:eastAsia="標楷體" w:hAnsi="標楷體"/>
          <w:sz w:val="20"/>
          <w:szCs w:val="28"/>
        </w:rPr>
      </w:pPr>
      <w:r w:rsidRPr="005273C1">
        <w:rPr>
          <w:rFonts w:ascii="標楷體" w:eastAsia="標楷體" w:hAnsi="標楷體" w:hint="eastAsia"/>
          <w:sz w:val="20"/>
          <w:szCs w:val="28"/>
        </w:rPr>
        <w:t xml:space="preserve">    四、備註說明：</w:t>
      </w:r>
    </w:p>
    <w:p w:rsidR="005273C1" w:rsidRPr="005273C1" w:rsidRDefault="005273C1" w:rsidP="00DA379B">
      <w:pPr>
        <w:spacing w:line="280" w:lineRule="exact"/>
        <w:jc w:val="both"/>
        <w:rPr>
          <w:rFonts w:ascii="標楷體" w:eastAsia="標楷體" w:hAnsi="標楷體"/>
          <w:sz w:val="20"/>
          <w:szCs w:val="28"/>
        </w:rPr>
      </w:pPr>
      <w:r w:rsidRPr="005273C1">
        <w:rPr>
          <w:rFonts w:ascii="標楷體" w:eastAsia="標楷體" w:hAnsi="標楷體" w:hint="eastAsia"/>
          <w:sz w:val="20"/>
          <w:szCs w:val="28"/>
        </w:rPr>
        <w:t xml:space="preserve">        1. 幼兒因故請假並於事前辦妥請假手續，且請假日數連續達七日（含假日）以上者，</w:t>
      </w:r>
    </w:p>
    <w:p w:rsidR="005273C1" w:rsidRPr="005273C1" w:rsidRDefault="005273C1" w:rsidP="00DA379B">
      <w:pPr>
        <w:spacing w:line="280" w:lineRule="exact"/>
        <w:jc w:val="both"/>
        <w:rPr>
          <w:rFonts w:ascii="標楷體" w:eastAsia="標楷體" w:hAnsi="標楷體"/>
          <w:sz w:val="20"/>
          <w:szCs w:val="28"/>
        </w:rPr>
      </w:pPr>
      <w:r w:rsidRPr="005273C1">
        <w:rPr>
          <w:rFonts w:ascii="標楷體" w:eastAsia="標楷體" w:hAnsi="標楷體" w:hint="eastAsia"/>
          <w:sz w:val="20"/>
          <w:szCs w:val="28"/>
        </w:rPr>
        <w:t xml:space="preserve">           按當月未就讀日數比例退還點心費、午餐費；連續未超過7日者（含假日）不予退費。</w:t>
      </w:r>
    </w:p>
    <w:p w:rsidR="005273C1" w:rsidRPr="005273C1" w:rsidRDefault="005273C1" w:rsidP="00DA379B">
      <w:pPr>
        <w:spacing w:line="280" w:lineRule="exact"/>
        <w:jc w:val="both"/>
        <w:rPr>
          <w:rFonts w:ascii="標楷體" w:eastAsia="標楷體" w:hAnsi="標楷體"/>
          <w:sz w:val="20"/>
          <w:szCs w:val="28"/>
        </w:rPr>
      </w:pPr>
      <w:r w:rsidRPr="005273C1">
        <w:rPr>
          <w:rFonts w:ascii="標楷體" w:eastAsia="標楷體" w:hAnsi="標楷體" w:hint="eastAsia"/>
          <w:sz w:val="20"/>
          <w:szCs w:val="28"/>
        </w:rPr>
        <w:t xml:space="preserve">        2.辦理退費之基準日，應以幼兒</w:t>
      </w:r>
      <w:proofErr w:type="gramStart"/>
      <w:r w:rsidRPr="005273C1">
        <w:rPr>
          <w:rFonts w:ascii="標楷體" w:eastAsia="標楷體" w:hAnsi="標楷體" w:hint="eastAsia"/>
          <w:sz w:val="20"/>
          <w:szCs w:val="28"/>
        </w:rPr>
        <w:t>實際離園日為準</w:t>
      </w:r>
      <w:proofErr w:type="gramEnd"/>
      <w:r w:rsidRPr="005273C1">
        <w:rPr>
          <w:rFonts w:ascii="標楷體" w:eastAsia="標楷體" w:hAnsi="標楷體" w:hint="eastAsia"/>
          <w:sz w:val="20"/>
          <w:szCs w:val="28"/>
        </w:rPr>
        <w:t>。</w:t>
      </w:r>
    </w:p>
    <w:p w:rsidR="000A1F72" w:rsidRDefault="005273C1" w:rsidP="00DA379B">
      <w:pPr>
        <w:spacing w:line="280" w:lineRule="exact"/>
        <w:jc w:val="both"/>
        <w:rPr>
          <w:rFonts w:ascii="標楷體" w:eastAsia="標楷體" w:hAnsi="標楷體" w:hint="eastAsia"/>
          <w:sz w:val="20"/>
          <w:szCs w:val="28"/>
        </w:rPr>
      </w:pPr>
      <w:r w:rsidRPr="005273C1">
        <w:rPr>
          <w:rFonts w:ascii="標楷體" w:eastAsia="標楷體" w:hAnsi="標楷體" w:hint="eastAsia"/>
          <w:sz w:val="20"/>
          <w:szCs w:val="28"/>
        </w:rPr>
        <w:t xml:space="preserve">        3.退費時發給退費單據，並列明退費項目及數額。</w:t>
      </w:r>
    </w:p>
    <w:p w:rsidR="00DA379B" w:rsidRDefault="00DA379B" w:rsidP="00DA379B">
      <w:pPr>
        <w:spacing w:line="280" w:lineRule="exact"/>
        <w:rPr>
          <w:rFonts w:ascii="Calibri" w:eastAsia="新細明體" w:hAnsi="Calibri" w:cs="Times New Roman" w:hint="eastAsia"/>
          <w:sz w:val="20"/>
          <w:szCs w:val="20"/>
        </w:rPr>
      </w:pPr>
    </w:p>
    <w:p w:rsidR="00DA379B" w:rsidRDefault="00DA379B" w:rsidP="00DA379B">
      <w:pPr>
        <w:spacing w:line="240" w:lineRule="exact"/>
        <w:rPr>
          <w:rFonts w:ascii="Calibri" w:eastAsia="新細明體" w:hAnsi="Calibri" w:cs="Times New Roman" w:hint="eastAsia"/>
          <w:sz w:val="20"/>
          <w:szCs w:val="20"/>
        </w:rPr>
      </w:pPr>
    </w:p>
    <w:p w:rsidR="00DA379B" w:rsidRDefault="00DA379B" w:rsidP="00DA379B">
      <w:pPr>
        <w:spacing w:line="240" w:lineRule="exact"/>
        <w:rPr>
          <w:rFonts w:ascii="Calibri" w:eastAsia="新細明體" w:hAnsi="Calibri" w:cs="Times New Roman" w:hint="eastAsia"/>
          <w:sz w:val="20"/>
          <w:szCs w:val="20"/>
        </w:rPr>
      </w:pPr>
      <w:bookmarkStart w:id="0" w:name="_GoBack"/>
      <w:bookmarkEnd w:id="0"/>
    </w:p>
    <w:p w:rsidR="00DA379B" w:rsidRPr="00DA379B" w:rsidRDefault="00DA379B" w:rsidP="00DA379B">
      <w:pPr>
        <w:spacing w:line="240" w:lineRule="exact"/>
        <w:rPr>
          <w:rFonts w:ascii="Calibri" w:eastAsia="新細明體" w:hAnsi="Calibri" w:cs="Times New Roman"/>
          <w:sz w:val="20"/>
          <w:szCs w:val="20"/>
        </w:rPr>
      </w:pPr>
      <w:r w:rsidRPr="00DA379B">
        <w:rPr>
          <w:rFonts w:ascii="Calibri" w:eastAsia="新細明體" w:hAnsi="Calibri" w:cs="Times New Roman" w:hint="eastAsia"/>
          <w:sz w:val="20"/>
          <w:szCs w:val="20"/>
        </w:rPr>
        <w:t>學費計算方式</w:t>
      </w:r>
      <w:r w:rsidRPr="00DA379B">
        <w:rPr>
          <w:rFonts w:ascii="Calibri" w:eastAsia="新細明體" w:hAnsi="Calibri" w:cs="Times New Roman" w:hint="eastAsia"/>
          <w:sz w:val="20"/>
          <w:szCs w:val="20"/>
        </w:rPr>
        <w:t>(</w:t>
      </w:r>
      <w:r w:rsidRPr="00DA379B">
        <w:rPr>
          <w:rFonts w:ascii="Calibri" w:eastAsia="新細明體" w:hAnsi="Calibri" w:cs="Times New Roman" w:hint="eastAsia"/>
          <w:sz w:val="20"/>
          <w:szCs w:val="20"/>
        </w:rPr>
        <w:t>四捨五入</w:t>
      </w:r>
      <w:r w:rsidRPr="00DA379B">
        <w:rPr>
          <w:rFonts w:ascii="Calibri" w:eastAsia="新細明體" w:hAnsi="Calibri" w:cs="Times New Roman" w:hint="eastAsia"/>
          <w:sz w:val="20"/>
          <w:szCs w:val="20"/>
        </w:rPr>
        <w:t>)</w:t>
      </w:r>
      <w:r w:rsidRPr="00DA379B">
        <w:rPr>
          <w:rFonts w:ascii="Calibri" w:eastAsia="新細明體" w:hAnsi="Calibri" w:cs="Times New Roman" w:hint="eastAsia"/>
          <w:sz w:val="20"/>
          <w:szCs w:val="20"/>
        </w:rPr>
        <w:t>：</w:t>
      </w:r>
    </w:p>
    <w:p w:rsidR="00DA379B" w:rsidRPr="00DA379B" w:rsidRDefault="00DA379B" w:rsidP="00DA379B">
      <w:pPr>
        <w:spacing w:line="240" w:lineRule="exact"/>
        <w:rPr>
          <w:rFonts w:ascii="Calibri" w:eastAsia="新細明體" w:hAnsi="Calibri" w:cs="Times New Roman"/>
          <w:sz w:val="20"/>
          <w:szCs w:val="20"/>
        </w:rPr>
      </w:pPr>
      <w:r w:rsidRPr="00DA379B">
        <w:rPr>
          <w:rFonts w:ascii="Calibri" w:eastAsia="新細明體" w:hAnsi="Calibri" w:cs="Times New Roman" w:hint="eastAsia"/>
          <w:sz w:val="20"/>
          <w:szCs w:val="20"/>
        </w:rPr>
        <w:t>◎雜費、材料費、活動費、午餐費、點心費不足月以日計算</w:t>
      </w:r>
    </w:p>
    <w:tbl>
      <w:tblPr>
        <w:tblW w:w="7478" w:type="dxa"/>
        <w:jc w:val="center"/>
        <w:tblInd w:w="-1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1"/>
        <w:gridCol w:w="2811"/>
        <w:gridCol w:w="704"/>
        <w:gridCol w:w="766"/>
        <w:gridCol w:w="723"/>
        <w:gridCol w:w="664"/>
        <w:gridCol w:w="679"/>
      </w:tblGrid>
      <w:tr w:rsidR="00DA379B" w:rsidRPr="00DA379B" w:rsidTr="00DA379B">
        <w:trPr>
          <w:trHeight w:val="614"/>
          <w:jc w:val="center"/>
        </w:trPr>
        <w:tc>
          <w:tcPr>
            <w:tcW w:w="1131" w:type="dxa"/>
            <w:shd w:val="clear" w:color="auto" w:fill="auto"/>
            <w:vAlign w:val="center"/>
          </w:tcPr>
          <w:p w:rsidR="00DA379B" w:rsidRPr="00DA379B" w:rsidRDefault="00DA379B" w:rsidP="00DA379B">
            <w:pPr>
              <w:spacing w:line="240" w:lineRule="exact"/>
              <w:jc w:val="center"/>
              <w:rPr>
                <w:rFonts w:ascii="新細明體" w:eastAsia="新細明體" w:hAnsi="新細明體" w:cs="Times New Roman"/>
                <w:sz w:val="20"/>
                <w:szCs w:val="20"/>
              </w:rPr>
            </w:pPr>
          </w:p>
        </w:tc>
        <w:tc>
          <w:tcPr>
            <w:tcW w:w="2811" w:type="dxa"/>
            <w:shd w:val="clear" w:color="auto" w:fill="auto"/>
            <w:vAlign w:val="center"/>
          </w:tcPr>
          <w:p w:rsidR="00DA379B" w:rsidRPr="00DA379B" w:rsidRDefault="00DA379B" w:rsidP="00DA379B">
            <w:pPr>
              <w:spacing w:line="240" w:lineRule="exact"/>
              <w:jc w:val="center"/>
              <w:rPr>
                <w:rFonts w:ascii="新細明體" w:eastAsia="新細明體" w:hAnsi="新細明體" w:cs="Times New Roman" w:hint="eastAsia"/>
                <w:sz w:val="20"/>
                <w:szCs w:val="20"/>
              </w:rPr>
            </w:pPr>
            <w:r w:rsidRPr="00DA379B">
              <w:rPr>
                <w:rFonts w:ascii="新細明體" w:eastAsia="新細明體" w:hAnsi="新細明體" w:cs="Times New Roman" w:hint="eastAsia"/>
                <w:sz w:val="20"/>
                <w:szCs w:val="20"/>
              </w:rPr>
              <w:t>2月</w:t>
            </w:r>
            <w:r>
              <w:rPr>
                <w:rFonts w:ascii="新細明體" w:eastAsia="新細明體" w:hAnsi="新細明體" w:cs="Times New Roman" w:hint="eastAsia"/>
                <w:sz w:val="20"/>
                <w:szCs w:val="20"/>
              </w:rPr>
              <w:t xml:space="preserve">  </w:t>
            </w:r>
            <w:r w:rsidRPr="00DA379B">
              <w:rPr>
                <w:rFonts w:ascii="新細明體" w:eastAsia="新細明體" w:hAnsi="新細明體" w:cs="Times New Roman" w:hint="eastAsia"/>
                <w:sz w:val="20"/>
                <w:szCs w:val="20"/>
              </w:rPr>
              <w:t>(2/13-2/28上課11天)</w:t>
            </w:r>
          </w:p>
          <w:p w:rsidR="00DA379B" w:rsidRPr="00DA379B" w:rsidRDefault="00DA379B" w:rsidP="00DA379B">
            <w:pPr>
              <w:spacing w:line="240" w:lineRule="exact"/>
              <w:jc w:val="center"/>
              <w:rPr>
                <w:rFonts w:ascii="新細明體" w:eastAsia="新細明體" w:hAnsi="新細明體" w:cs="Times New Roman"/>
                <w:sz w:val="20"/>
                <w:szCs w:val="20"/>
              </w:rPr>
            </w:pPr>
            <w:r>
              <w:rPr>
                <w:rFonts w:ascii="新細明體" w:eastAsia="新細明體" w:hAnsi="新細明體" w:cs="Times New Roman" w:hint="eastAsia"/>
                <w:sz w:val="20"/>
                <w:szCs w:val="20"/>
              </w:rPr>
              <w:t xml:space="preserve">      </w:t>
            </w:r>
            <w:r w:rsidRPr="00DA379B">
              <w:rPr>
                <w:rFonts w:ascii="新細明體" w:eastAsia="新細明體" w:hAnsi="新細明體" w:cs="Times New Roman" w:hint="eastAsia"/>
                <w:sz w:val="20"/>
                <w:szCs w:val="20"/>
              </w:rPr>
              <w:t>(上班日18天)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DA379B" w:rsidRPr="00DA379B" w:rsidRDefault="00DA379B" w:rsidP="00DA379B">
            <w:pPr>
              <w:spacing w:line="240" w:lineRule="exact"/>
              <w:jc w:val="center"/>
              <w:rPr>
                <w:rFonts w:ascii="新細明體" w:eastAsia="新細明體" w:hAnsi="新細明體" w:cs="Times New Roman" w:hint="eastAsia"/>
                <w:sz w:val="20"/>
                <w:szCs w:val="20"/>
              </w:rPr>
            </w:pPr>
            <w:r w:rsidRPr="00DA379B">
              <w:rPr>
                <w:rFonts w:ascii="新細明體" w:eastAsia="新細明體" w:hAnsi="新細明體" w:cs="Times New Roman" w:hint="eastAsia"/>
                <w:sz w:val="20"/>
                <w:szCs w:val="20"/>
              </w:rPr>
              <w:t>3月</w:t>
            </w:r>
          </w:p>
          <w:p w:rsidR="00DA379B" w:rsidRPr="00DA379B" w:rsidRDefault="00DA379B" w:rsidP="00DA379B">
            <w:pPr>
              <w:spacing w:line="240" w:lineRule="exact"/>
              <w:jc w:val="center"/>
              <w:rPr>
                <w:rFonts w:ascii="新細明體" w:eastAsia="新細明體" w:hAnsi="新細明體" w:cs="Times New Roman"/>
                <w:sz w:val="20"/>
                <w:szCs w:val="20"/>
              </w:rPr>
            </w:pPr>
            <w:r w:rsidRPr="00DA379B">
              <w:rPr>
                <w:rFonts w:ascii="新細明體" w:eastAsia="新細明體" w:hAnsi="新細明體" w:cs="Times New Roman" w:hint="eastAsia"/>
                <w:sz w:val="20"/>
                <w:szCs w:val="20"/>
              </w:rPr>
              <w:t>(全)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DA379B" w:rsidRPr="00DA379B" w:rsidRDefault="00DA379B" w:rsidP="00DA379B">
            <w:pPr>
              <w:spacing w:line="240" w:lineRule="exact"/>
              <w:jc w:val="center"/>
              <w:rPr>
                <w:rFonts w:ascii="新細明體" w:eastAsia="新細明體" w:hAnsi="新細明體" w:cs="Times New Roman" w:hint="eastAsia"/>
                <w:sz w:val="20"/>
                <w:szCs w:val="20"/>
              </w:rPr>
            </w:pPr>
            <w:r w:rsidRPr="00DA379B">
              <w:rPr>
                <w:rFonts w:ascii="新細明體" w:eastAsia="新細明體" w:hAnsi="新細明體" w:cs="Times New Roman" w:hint="eastAsia"/>
                <w:sz w:val="20"/>
                <w:szCs w:val="20"/>
              </w:rPr>
              <w:t>4月</w:t>
            </w:r>
          </w:p>
          <w:p w:rsidR="00DA379B" w:rsidRPr="00DA379B" w:rsidRDefault="00DA379B" w:rsidP="00DA379B">
            <w:pPr>
              <w:spacing w:line="240" w:lineRule="exact"/>
              <w:jc w:val="center"/>
              <w:rPr>
                <w:rFonts w:ascii="新細明體" w:eastAsia="新細明體" w:hAnsi="新細明體" w:cs="Times New Roman"/>
                <w:sz w:val="20"/>
                <w:szCs w:val="20"/>
              </w:rPr>
            </w:pPr>
            <w:r w:rsidRPr="00DA379B">
              <w:rPr>
                <w:rFonts w:ascii="新細明體" w:eastAsia="新細明體" w:hAnsi="新細明體" w:cs="Times New Roman" w:hint="eastAsia"/>
                <w:sz w:val="20"/>
                <w:szCs w:val="20"/>
              </w:rPr>
              <w:t>(全)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DA379B" w:rsidRPr="00DA379B" w:rsidRDefault="00DA379B" w:rsidP="00DA379B">
            <w:pPr>
              <w:spacing w:line="240" w:lineRule="exact"/>
              <w:jc w:val="center"/>
              <w:rPr>
                <w:rFonts w:ascii="新細明體" w:eastAsia="新細明體" w:hAnsi="新細明體" w:cs="Times New Roman" w:hint="eastAsia"/>
                <w:sz w:val="20"/>
                <w:szCs w:val="20"/>
              </w:rPr>
            </w:pPr>
            <w:r w:rsidRPr="00DA379B">
              <w:rPr>
                <w:rFonts w:ascii="新細明體" w:eastAsia="新細明體" w:hAnsi="新細明體" w:cs="Times New Roman" w:hint="eastAsia"/>
                <w:sz w:val="20"/>
                <w:szCs w:val="20"/>
              </w:rPr>
              <w:t>5月</w:t>
            </w:r>
          </w:p>
          <w:p w:rsidR="00DA379B" w:rsidRPr="00DA379B" w:rsidRDefault="00DA379B" w:rsidP="00DA379B">
            <w:pPr>
              <w:spacing w:line="240" w:lineRule="exact"/>
              <w:jc w:val="center"/>
              <w:rPr>
                <w:rFonts w:ascii="新細明體" w:eastAsia="新細明體" w:hAnsi="新細明體" w:cs="Times New Roman"/>
                <w:sz w:val="20"/>
                <w:szCs w:val="20"/>
              </w:rPr>
            </w:pPr>
            <w:r w:rsidRPr="00DA379B">
              <w:rPr>
                <w:rFonts w:ascii="新細明體" w:eastAsia="新細明體" w:hAnsi="新細明體" w:cs="Times New Roman" w:hint="eastAsia"/>
                <w:sz w:val="20"/>
                <w:szCs w:val="20"/>
              </w:rPr>
              <w:t>(全)</w:t>
            </w:r>
          </w:p>
        </w:tc>
        <w:tc>
          <w:tcPr>
            <w:tcW w:w="664" w:type="dxa"/>
            <w:shd w:val="clear" w:color="auto" w:fill="auto"/>
            <w:vAlign w:val="center"/>
          </w:tcPr>
          <w:p w:rsidR="00DA379B" w:rsidRPr="00DA379B" w:rsidRDefault="00DA379B" w:rsidP="00DA379B">
            <w:pPr>
              <w:spacing w:line="240" w:lineRule="exact"/>
              <w:jc w:val="center"/>
              <w:rPr>
                <w:rFonts w:ascii="新細明體" w:eastAsia="新細明體" w:hAnsi="新細明體" w:cs="Times New Roman" w:hint="eastAsia"/>
                <w:sz w:val="20"/>
                <w:szCs w:val="20"/>
              </w:rPr>
            </w:pPr>
            <w:r w:rsidRPr="00DA379B">
              <w:rPr>
                <w:rFonts w:ascii="新細明體" w:eastAsia="新細明體" w:hAnsi="新細明體" w:cs="Times New Roman" w:hint="eastAsia"/>
                <w:sz w:val="20"/>
                <w:szCs w:val="20"/>
              </w:rPr>
              <w:t>6月</w:t>
            </w:r>
          </w:p>
          <w:p w:rsidR="00DA379B" w:rsidRPr="00DA379B" w:rsidRDefault="00DA379B" w:rsidP="00DA379B">
            <w:pPr>
              <w:spacing w:line="240" w:lineRule="exact"/>
              <w:jc w:val="center"/>
              <w:rPr>
                <w:rFonts w:ascii="新細明體" w:eastAsia="新細明體" w:hAnsi="新細明體" w:cs="Times New Roman"/>
                <w:sz w:val="20"/>
                <w:szCs w:val="20"/>
              </w:rPr>
            </w:pPr>
            <w:r w:rsidRPr="00DA379B">
              <w:rPr>
                <w:rFonts w:ascii="新細明體" w:eastAsia="新細明體" w:hAnsi="新細明體" w:cs="Times New Roman" w:hint="eastAsia"/>
                <w:sz w:val="20"/>
                <w:szCs w:val="20"/>
              </w:rPr>
              <w:t>(全)</w:t>
            </w:r>
          </w:p>
        </w:tc>
        <w:tc>
          <w:tcPr>
            <w:tcW w:w="679" w:type="dxa"/>
            <w:shd w:val="clear" w:color="auto" w:fill="auto"/>
            <w:vAlign w:val="center"/>
          </w:tcPr>
          <w:p w:rsidR="00DA379B" w:rsidRPr="00DA379B" w:rsidRDefault="00DA379B" w:rsidP="00DA379B">
            <w:pPr>
              <w:spacing w:line="240" w:lineRule="exact"/>
              <w:jc w:val="center"/>
              <w:rPr>
                <w:rFonts w:ascii="新細明體" w:eastAsia="新細明體" w:hAnsi="新細明體" w:cs="Times New Roman"/>
                <w:sz w:val="20"/>
                <w:szCs w:val="20"/>
              </w:rPr>
            </w:pPr>
            <w:r w:rsidRPr="00DA379B">
              <w:rPr>
                <w:rFonts w:ascii="新細明體" w:eastAsia="新細明體" w:hAnsi="新細明體" w:cs="Times New Roman" w:hint="eastAsia"/>
                <w:sz w:val="20"/>
                <w:szCs w:val="20"/>
              </w:rPr>
              <w:t>合計</w:t>
            </w:r>
          </w:p>
        </w:tc>
      </w:tr>
      <w:tr w:rsidR="00DA379B" w:rsidRPr="00DA379B" w:rsidTr="00DA379B">
        <w:trPr>
          <w:trHeight w:val="614"/>
          <w:jc w:val="center"/>
        </w:trPr>
        <w:tc>
          <w:tcPr>
            <w:tcW w:w="1131" w:type="dxa"/>
            <w:shd w:val="clear" w:color="auto" w:fill="auto"/>
            <w:vAlign w:val="center"/>
          </w:tcPr>
          <w:p w:rsidR="00DA379B" w:rsidRPr="00DA379B" w:rsidRDefault="00DA379B" w:rsidP="00DA379B">
            <w:pPr>
              <w:spacing w:line="240" w:lineRule="exact"/>
              <w:jc w:val="center"/>
              <w:rPr>
                <w:rFonts w:ascii="新細明體" w:eastAsia="新細明體" w:hAnsi="新細明體" w:cs="Times New Roman" w:hint="eastAsia"/>
                <w:sz w:val="20"/>
                <w:szCs w:val="20"/>
              </w:rPr>
            </w:pPr>
            <w:r w:rsidRPr="00DA379B">
              <w:rPr>
                <w:rFonts w:ascii="新細明體" w:eastAsia="新細明體" w:hAnsi="新細明體" w:cs="Times New Roman" w:hint="eastAsia"/>
                <w:sz w:val="20"/>
                <w:szCs w:val="20"/>
              </w:rPr>
              <w:t>雜費</w:t>
            </w:r>
          </w:p>
          <w:p w:rsidR="00DA379B" w:rsidRPr="00DA379B" w:rsidRDefault="00DA379B" w:rsidP="00DA379B">
            <w:pPr>
              <w:spacing w:line="240" w:lineRule="exact"/>
              <w:jc w:val="center"/>
              <w:rPr>
                <w:rFonts w:ascii="新細明體" w:eastAsia="新細明體" w:hAnsi="新細明體" w:cs="Times New Roman"/>
                <w:sz w:val="20"/>
                <w:szCs w:val="20"/>
              </w:rPr>
            </w:pPr>
            <w:r w:rsidRPr="00DA379B">
              <w:rPr>
                <w:rFonts w:ascii="新細明體" w:eastAsia="新細明體" w:hAnsi="新細明體" w:cs="Times New Roman" w:hint="eastAsia"/>
                <w:sz w:val="20"/>
                <w:szCs w:val="20"/>
              </w:rPr>
              <w:t>100元/月</w:t>
            </w:r>
          </w:p>
        </w:tc>
        <w:tc>
          <w:tcPr>
            <w:tcW w:w="2811" w:type="dxa"/>
            <w:shd w:val="clear" w:color="auto" w:fill="auto"/>
            <w:vAlign w:val="center"/>
          </w:tcPr>
          <w:p w:rsidR="00DA379B" w:rsidRPr="00DA379B" w:rsidRDefault="00DA379B" w:rsidP="00DA379B">
            <w:pPr>
              <w:spacing w:line="240" w:lineRule="exact"/>
              <w:jc w:val="center"/>
              <w:rPr>
                <w:rFonts w:ascii="新細明體" w:eastAsia="新細明體" w:hAnsi="新細明體" w:cs="Times New Roman"/>
                <w:sz w:val="20"/>
                <w:szCs w:val="20"/>
              </w:rPr>
            </w:pPr>
            <w:r w:rsidRPr="00DA379B">
              <w:rPr>
                <w:rFonts w:ascii="新細明體" w:eastAsia="新細明體" w:hAnsi="新細明體" w:cs="Times New Roman"/>
                <w:sz w:val="20"/>
                <w:szCs w:val="20"/>
              </w:rPr>
              <w:t>100÷18</w:t>
            </w:r>
            <w:proofErr w:type="gramStart"/>
            <w:r w:rsidRPr="00DA379B">
              <w:rPr>
                <w:rFonts w:ascii="新細明體" w:eastAsia="新細明體" w:hAnsi="新細明體" w:cs="新細明體" w:hint="eastAsia"/>
                <w:sz w:val="20"/>
                <w:szCs w:val="20"/>
              </w:rPr>
              <w:t>≒</w:t>
            </w:r>
            <w:proofErr w:type="gramEnd"/>
            <w:r w:rsidRPr="00DA379B">
              <w:rPr>
                <w:rFonts w:ascii="新細明體" w:eastAsia="新細明體" w:hAnsi="新細明體" w:cs="Times New Roman"/>
                <w:sz w:val="20"/>
                <w:szCs w:val="20"/>
              </w:rPr>
              <w:t>6</w:t>
            </w:r>
            <w:r w:rsidRPr="00DA379B">
              <w:rPr>
                <w:rFonts w:ascii="新細明體" w:eastAsia="新細明體" w:hAnsi="新細明體" w:cs="Times New Roman" w:hint="eastAsia"/>
                <w:sz w:val="20"/>
                <w:szCs w:val="20"/>
              </w:rPr>
              <w:t xml:space="preserve">  6</w:t>
            </w:r>
            <w:r w:rsidRPr="00DA379B">
              <w:rPr>
                <w:rFonts w:ascii="新細明體" w:eastAsia="新細明體" w:hAnsi="新細明體" w:cs="Times New Roman"/>
                <w:sz w:val="20"/>
                <w:szCs w:val="20"/>
              </w:rPr>
              <w:t>×</w:t>
            </w:r>
            <w:r w:rsidRPr="00DA379B">
              <w:rPr>
                <w:rFonts w:ascii="新細明體" w:eastAsia="新細明體" w:hAnsi="新細明體" w:cs="Times New Roman" w:hint="eastAsia"/>
                <w:sz w:val="20"/>
                <w:szCs w:val="20"/>
              </w:rPr>
              <w:t>11</w:t>
            </w:r>
            <w:r w:rsidRPr="00DA379B">
              <w:rPr>
                <w:rFonts w:ascii="新細明體" w:eastAsia="新細明體" w:hAnsi="新細明體" w:cs="新細明體" w:hint="eastAsia"/>
                <w:sz w:val="20"/>
                <w:szCs w:val="20"/>
              </w:rPr>
              <w:t>=66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DA379B" w:rsidRPr="00DA379B" w:rsidRDefault="00DA379B" w:rsidP="00DA379B">
            <w:pPr>
              <w:spacing w:line="240" w:lineRule="exact"/>
              <w:jc w:val="center"/>
              <w:rPr>
                <w:rFonts w:ascii="新細明體" w:eastAsia="新細明體" w:hAnsi="新細明體" w:cs="Times New Roman"/>
                <w:sz w:val="20"/>
                <w:szCs w:val="20"/>
              </w:rPr>
            </w:pPr>
            <w:r w:rsidRPr="00DA379B">
              <w:rPr>
                <w:rFonts w:ascii="新細明體" w:eastAsia="新細明體" w:hAnsi="新細明體" w:cs="Times New Roman" w:hint="eastAsia"/>
                <w:sz w:val="20"/>
                <w:szCs w:val="20"/>
              </w:rPr>
              <w:t>100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DA379B" w:rsidRPr="00DA379B" w:rsidRDefault="00DA379B" w:rsidP="00DA379B">
            <w:pPr>
              <w:spacing w:line="240" w:lineRule="exact"/>
              <w:jc w:val="center"/>
              <w:rPr>
                <w:rFonts w:ascii="新細明體" w:eastAsia="新細明體" w:hAnsi="新細明體" w:cs="Times New Roman"/>
                <w:sz w:val="20"/>
                <w:szCs w:val="20"/>
              </w:rPr>
            </w:pPr>
            <w:r w:rsidRPr="00DA379B">
              <w:rPr>
                <w:rFonts w:ascii="新細明體" w:eastAsia="新細明體" w:hAnsi="新細明體" w:cs="Times New Roman" w:hint="eastAsia"/>
                <w:sz w:val="20"/>
                <w:szCs w:val="20"/>
              </w:rPr>
              <w:t>100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DA379B" w:rsidRPr="00DA379B" w:rsidRDefault="00DA379B" w:rsidP="00DA379B">
            <w:pPr>
              <w:spacing w:line="240" w:lineRule="exact"/>
              <w:jc w:val="center"/>
              <w:rPr>
                <w:rFonts w:ascii="新細明體" w:eastAsia="新細明體" w:hAnsi="新細明體" w:cs="Times New Roman"/>
                <w:sz w:val="20"/>
                <w:szCs w:val="20"/>
              </w:rPr>
            </w:pPr>
            <w:r w:rsidRPr="00DA379B">
              <w:rPr>
                <w:rFonts w:ascii="新細明體" w:eastAsia="新細明體" w:hAnsi="新細明體" w:cs="Times New Roman" w:hint="eastAsia"/>
                <w:sz w:val="20"/>
                <w:szCs w:val="20"/>
              </w:rPr>
              <w:t>100</w:t>
            </w:r>
          </w:p>
        </w:tc>
        <w:tc>
          <w:tcPr>
            <w:tcW w:w="664" w:type="dxa"/>
            <w:shd w:val="clear" w:color="auto" w:fill="auto"/>
            <w:vAlign w:val="center"/>
          </w:tcPr>
          <w:p w:rsidR="00DA379B" w:rsidRPr="00DA379B" w:rsidRDefault="00DA379B" w:rsidP="00DA379B">
            <w:pPr>
              <w:spacing w:line="240" w:lineRule="exact"/>
              <w:jc w:val="center"/>
              <w:rPr>
                <w:rFonts w:ascii="新細明體" w:eastAsia="新細明體" w:hAnsi="新細明體" w:cs="Times New Roman"/>
                <w:sz w:val="20"/>
                <w:szCs w:val="20"/>
              </w:rPr>
            </w:pPr>
            <w:r w:rsidRPr="00DA379B">
              <w:rPr>
                <w:rFonts w:ascii="新細明體" w:eastAsia="新細明體" w:hAnsi="新細明體" w:cs="Times New Roman" w:hint="eastAsia"/>
                <w:sz w:val="20"/>
                <w:szCs w:val="20"/>
              </w:rPr>
              <w:t>100</w:t>
            </w:r>
          </w:p>
        </w:tc>
        <w:tc>
          <w:tcPr>
            <w:tcW w:w="679" w:type="dxa"/>
            <w:shd w:val="clear" w:color="auto" w:fill="auto"/>
            <w:vAlign w:val="center"/>
          </w:tcPr>
          <w:p w:rsidR="00DA379B" w:rsidRPr="00DA379B" w:rsidRDefault="00DA379B" w:rsidP="00DA379B">
            <w:pPr>
              <w:spacing w:line="240" w:lineRule="exact"/>
              <w:jc w:val="right"/>
              <w:rPr>
                <w:rFonts w:ascii="新細明體" w:eastAsia="新細明體" w:hAnsi="新細明體" w:cs="Times New Roman"/>
                <w:sz w:val="20"/>
                <w:szCs w:val="20"/>
              </w:rPr>
            </w:pPr>
            <w:r w:rsidRPr="00DA379B">
              <w:rPr>
                <w:rFonts w:ascii="新細明體" w:eastAsia="新細明體" w:hAnsi="新細明體" w:cs="Times New Roman" w:hint="eastAsia"/>
                <w:sz w:val="20"/>
                <w:szCs w:val="20"/>
              </w:rPr>
              <w:t>466</w:t>
            </w:r>
          </w:p>
        </w:tc>
      </w:tr>
      <w:tr w:rsidR="00DA379B" w:rsidRPr="00DA379B" w:rsidTr="00DA379B">
        <w:trPr>
          <w:trHeight w:val="614"/>
          <w:jc w:val="center"/>
        </w:trPr>
        <w:tc>
          <w:tcPr>
            <w:tcW w:w="1131" w:type="dxa"/>
            <w:shd w:val="clear" w:color="auto" w:fill="auto"/>
            <w:vAlign w:val="center"/>
          </w:tcPr>
          <w:p w:rsidR="00DA379B" w:rsidRPr="00DA379B" w:rsidRDefault="00DA379B" w:rsidP="00DA379B">
            <w:pPr>
              <w:spacing w:line="240" w:lineRule="exact"/>
              <w:jc w:val="center"/>
              <w:rPr>
                <w:rFonts w:ascii="新細明體" w:eastAsia="新細明體" w:hAnsi="新細明體" w:cs="Times New Roman" w:hint="eastAsia"/>
                <w:sz w:val="20"/>
                <w:szCs w:val="20"/>
              </w:rPr>
            </w:pPr>
            <w:r w:rsidRPr="00DA379B">
              <w:rPr>
                <w:rFonts w:ascii="新細明體" w:eastAsia="新細明體" w:hAnsi="新細明體" w:cs="Times New Roman" w:hint="eastAsia"/>
                <w:sz w:val="20"/>
                <w:szCs w:val="20"/>
              </w:rPr>
              <w:t>材料費</w:t>
            </w:r>
          </w:p>
          <w:p w:rsidR="00DA379B" w:rsidRPr="00DA379B" w:rsidRDefault="00DA379B" w:rsidP="00DA379B">
            <w:pPr>
              <w:spacing w:line="240" w:lineRule="exact"/>
              <w:jc w:val="center"/>
              <w:rPr>
                <w:rFonts w:ascii="新細明體" w:eastAsia="新細明體" w:hAnsi="新細明體" w:cs="Times New Roman"/>
                <w:sz w:val="20"/>
                <w:szCs w:val="20"/>
              </w:rPr>
            </w:pPr>
            <w:r w:rsidRPr="00DA379B">
              <w:rPr>
                <w:rFonts w:ascii="新細明體" w:eastAsia="新細明體" w:hAnsi="新細明體" w:cs="Times New Roman" w:hint="eastAsia"/>
                <w:sz w:val="20"/>
                <w:szCs w:val="20"/>
              </w:rPr>
              <w:t>260元/月</w:t>
            </w:r>
          </w:p>
        </w:tc>
        <w:tc>
          <w:tcPr>
            <w:tcW w:w="2811" w:type="dxa"/>
            <w:shd w:val="clear" w:color="auto" w:fill="auto"/>
            <w:vAlign w:val="center"/>
          </w:tcPr>
          <w:p w:rsidR="00DA379B" w:rsidRPr="00DA379B" w:rsidRDefault="00DA379B" w:rsidP="00DA379B">
            <w:pPr>
              <w:spacing w:line="240" w:lineRule="exact"/>
              <w:jc w:val="center"/>
              <w:rPr>
                <w:rFonts w:ascii="新細明體" w:eastAsia="新細明體" w:hAnsi="新細明體" w:cs="Times New Roman"/>
                <w:sz w:val="20"/>
                <w:szCs w:val="20"/>
              </w:rPr>
            </w:pPr>
            <w:r w:rsidRPr="00DA379B">
              <w:rPr>
                <w:rFonts w:ascii="新細明體" w:eastAsia="新細明體" w:hAnsi="新細明體" w:cs="Times New Roman"/>
                <w:sz w:val="20"/>
                <w:szCs w:val="20"/>
              </w:rPr>
              <w:t>260÷</w:t>
            </w:r>
            <w:r w:rsidRPr="00DA379B">
              <w:rPr>
                <w:rFonts w:ascii="新細明體" w:eastAsia="新細明體" w:hAnsi="新細明體" w:cs="Times New Roman" w:hint="eastAsia"/>
                <w:sz w:val="20"/>
                <w:szCs w:val="20"/>
              </w:rPr>
              <w:t>18</w:t>
            </w:r>
            <w:proofErr w:type="gramStart"/>
            <w:r w:rsidRPr="00DA379B">
              <w:rPr>
                <w:rFonts w:ascii="新細明體" w:eastAsia="新細明體" w:hAnsi="新細明體" w:cs="新細明體" w:hint="eastAsia"/>
                <w:sz w:val="20"/>
                <w:szCs w:val="20"/>
              </w:rPr>
              <w:t>≒</w:t>
            </w:r>
            <w:proofErr w:type="gramEnd"/>
            <w:r w:rsidRPr="00DA379B">
              <w:rPr>
                <w:rFonts w:ascii="新細明體" w:eastAsia="新細明體" w:hAnsi="新細明體" w:cs="新細明體" w:hint="eastAsia"/>
                <w:sz w:val="20"/>
                <w:szCs w:val="20"/>
              </w:rPr>
              <w:t>14  14</w:t>
            </w:r>
            <w:r w:rsidRPr="00DA379B">
              <w:rPr>
                <w:rFonts w:ascii="新細明體" w:eastAsia="新細明體" w:hAnsi="新細明體" w:cs="Times New Roman"/>
                <w:sz w:val="20"/>
                <w:szCs w:val="20"/>
              </w:rPr>
              <w:t>×</w:t>
            </w:r>
            <w:r w:rsidRPr="00DA379B">
              <w:rPr>
                <w:rFonts w:ascii="新細明體" w:eastAsia="新細明體" w:hAnsi="新細明體" w:cs="Times New Roman" w:hint="eastAsia"/>
                <w:sz w:val="20"/>
                <w:szCs w:val="20"/>
              </w:rPr>
              <w:t>11=154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DA379B" w:rsidRPr="00DA379B" w:rsidRDefault="00DA379B" w:rsidP="00DA379B">
            <w:pPr>
              <w:spacing w:line="240" w:lineRule="exact"/>
              <w:jc w:val="center"/>
              <w:rPr>
                <w:rFonts w:ascii="新細明體" w:eastAsia="新細明體" w:hAnsi="新細明體" w:cs="Times New Roman"/>
                <w:sz w:val="20"/>
                <w:szCs w:val="20"/>
              </w:rPr>
            </w:pPr>
            <w:r w:rsidRPr="00DA379B">
              <w:rPr>
                <w:rFonts w:ascii="新細明體" w:eastAsia="新細明體" w:hAnsi="新細明體" w:cs="Times New Roman" w:hint="eastAsia"/>
                <w:sz w:val="20"/>
                <w:szCs w:val="20"/>
              </w:rPr>
              <w:t>260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DA379B" w:rsidRPr="00DA379B" w:rsidRDefault="00DA379B" w:rsidP="00DA379B">
            <w:pPr>
              <w:spacing w:line="240" w:lineRule="exact"/>
              <w:jc w:val="center"/>
              <w:rPr>
                <w:rFonts w:ascii="新細明體" w:eastAsia="新細明體" w:hAnsi="新細明體" w:cs="Times New Roman"/>
                <w:sz w:val="20"/>
                <w:szCs w:val="20"/>
              </w:rPr>
            </w:pPr>
            <w:r w:rsidRPr="00DA379B">
              <w:rPr>
                <w:rFonts w:ascii="新細明體" w:eastAsia="新細明體" w:hAnsi="新細明體" w:cs="Times New Roman" w:hint="eastAsia"/>
                <w:sz w:val="20"/>
                <w:szCs w:val="20"/>
              </w:rPr>
              <w:t>260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DA379B" w:rsidRPr="00DA379B" w:rsidRDefault="00DA379B" w:rsidP="00DA379B">
            <w:pPr>
              <w:spacing w:line="240" w:lineRule="exact"/>
              <w:jc w:val="center"/>
              <w:rPr>
                <w:rFonts w:ascii="新細明體" w:eastAsia="新細明體" w:hAnsi="新細明體" w:cs="Times New Roman"/>
                <w:sz w:val="20"/>
                <w:szCs w:val="20"/>
              </w:rPr>
            </w:pPr>
            <w:r w:rsidRPr="00DA379B">
              <w:rPr>
                <w:rFonts w:ascii="新細明體" w:eastAsia="新細明體" w:hAnsi="新細明體" w:cs="Times New Roman" w:hint="eastAsia"/>
                <w:sz w:val="20"/>
                <w:szCs w:val="20"/>
              </w:rPr>
              <w:t>260</w:t>
            </w:r>
          </w:p>
        </w:tc>
        <w:tc>
          <w:tcPr>
            <w:tcW w:w="664" w:type="dxa"/>
            <w:shd w:val="clear" w:color="auto" w:fill="auto"/>
            <w:vAlign w:val="center"/>
          </w:tcPr>
          <w:p w:rsidR="00DA379B" w:rsidRPr="00DA379B" w:rsidRDefault="00DA379B" w:rsidP="00DA379B">
            <w:pPr>
              <w:spacing w:line="240" w:lineRule="exact"/>
              <w:jc w:val="center"/>
              <w:rPr>
                <w:rFonts w:ascii="新細明體" w:eastAsia="新細明體" w:hAnsi="新細明體" w:cs="Times New Roman"/>
                <w:sz w:val="20"/>
                <w:szCs w:val="20"/>
              </w:rPr>
            </w:pPr>
            <w:r w:rsidRPr="00DA379B">
              <w:rPr>
                <w:rFonts w:ascii="新細明體" w:eastAsia="新細明體" w:hAnsi="新細明體" w:cs="Times New Roman" w:hint="eastAsia"/>
                <w:sz w:val="20"/>
                <w:szCs w:val="20"/>
              </w:rPr>
              <w:t>260</w:t>
            </w:r>
          </w:p>
        </w:tc>
        <w:tc>
          <w:tcPr>
            <w:tcW w:w="679" w:type="dxa"/>
            <w:shd w:val="clear" w:color="auto" w:fill="auto"/>
            <w:vAlign w:val="center"/>
          </w:tcPr>
          <w:p w:rsidR="00DA379B" w:rsidRPr="00DA379B" w:rsidRDefault="00DA379B" w:rsidP="00DA379B">
            <w:pPr>
              <w:spacing w:line="240" w:lineRule="exact"/>
              <w:jc w:val="right"/>
              <w:rPr>
                <w:rFonts w:ascii="新細明體" w:eastAsia="新細明體" w:hAnsi="新細明體" w:cs="Times New Roman"/>
                <w:sz w:val="20"/>
                <w:szCs w:val="20"/>
              </w:rPr>
            </w:pPr>
            <w:r w:rsidRPr="00DA379B">
              <w:rPr>
                <w:rFonts w:ascii="新細明體" w:eastAsia="新細明體" w:hAnsi="新細明體" w:cs="Times New Roman" w:hint="eastAsia"/>
                <w:sz w:val="20"/>
                <w:szCs w:val="20"/>
              </w:rPr>
              <w:t>1194</w:t>
            </w:r>
          </w:p>
        </w:tc>
      </w:tr>
      <w:tr w:rsidR="00DA379B" w:rsidRPr="00DA379B" w:rsidTr="00DA379B">
        <w:trPr>
          <w:trHeight w:val="614"/>
          <w:jc w:val="center"/>
        </w:trPr>
        <w:tc>
          <w:tcPr>
            <w:tcW w:w="1131" w:type="dxa"/>
            <w:shd w:val="clear" w:color="auto" w:fill="auto"/>
            <w:vAlign w:val="center"/>
          </w:tcPr>
          <w:p w:rsidR="00DA379B" w:rsidRPr="00DA379B" w:rsidRDefault="00DA379B" w:rsidP="00DA379B">
            <w:pPr>
              <w:spacing w:line="240" w:lineRule="exact"/>
              <w:jc w:val="center"/>
              <w:rPr>
                <w:rFonts w:ascii="新細明體" w:eastAsia="新細明體" w:hAnsi="新細明體" w:cs="Times New Roman" w:hint="eastAsia"/>
                <w:sz w:val="20"/>
                <w:szCs w:val="20"/>
              </w:rPr>
            </w:pPr>
            <w:r w:rsidRPr="00DA379B">
              <w:rPr>
                <w:rFonts w:ascii="新細明體" w:eastAsia="新細明體" w:hAnsi="新細明體" w:cs="Times New Roman" w:hint="eastAsia"/>
                <w:sz w:val="20"/>
                <w:szCs w:val="20"/>
              </w:rPr>
              <w:t>活動費</w:t>
            </w:r>
          </w:p>
          <w:p w:rsidR="00DA379B" w:rsidRPr="00DA379B" w:rsidRDefault="00DA379B" w:rsidP="00DA379B">
            <w:pPr>
              <w:spacing w:line="240" w:lineRule="exact"/>
              <w:jc w:val="center"/>
              <w:rPr>
                <w:rFonts w:ascii="新細明體" w:eastAsia="新細明體" w:hAnsi="新細明體" w:cs="Times New Roman"/>
                <w:sz w:val="20"/>
                <w:szCs w:val="20"/>
              </w:rPr>
            </w:pPr>
            <w:r w:rsidRPr="00DA379B">
              <w:rPr>
                <w:rFonts w:ascii="新細明體" w:eastAsia="新細明體" w:hAnsi="新細明體" w:cs="Times New Roman" w:hint="eastAsia"/>
                <w:sz w:val="20"/>
                <w:szCs w:val="20"/>
              </w:rPr>
              <w:t>170元/月</w:t>
            </w:r>
          </w:p>
        </w:tc>
        <w:tc>
          <w:tcPr>
            <w:tcW w:w="28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379B" w:rsidRPr="00DA379B" w:rsidRDefault="00DA379B" w:rsidP="00DA379B">
            <w:pPr>
              <w:spacing w:line="240" w:lineRule="exact"/>
              <w:jc w:val="center"/>
              <w:rPr>
                <w:rFonts w:ascii="新細明體" w:eastAsia="新細明體" w:hAnsi="新細明體" w:cs="Times New Roman"/>
                <w:sz w:val="20"/>
                <w:szCs w:val="20"/>
              </w:rPr>
            </w:pPr>
            <w:r w:rsidRPr="00DA379B">
              <w:rPr>
                <w:rFonts w:ascii="新細明體" w:eastAsia="新細明體" w:hAnsi="新細明體" w:cs="Times New Roman"/>
                <w:sz w:val="20"/>
                <w:szCs w:val="20"/>
              </w:rPr>
              <w:t>170÷</w:t>
            </w:r>
            <w:r w:rsidRPr="00DA379B">
              <w:rPr>
                <w:rFonts w:ascii="新細明體" w:eastAsia="新細明體" w:hAnsi="新細明體" w:cs="Times New Roman" w:hint="eastAsia"/>
                <w:sz w:val="20"/>
                <w:szCs w:val="20"/>
              </w:rPr>
              <w:t>18</w:t>
            </w:r>
            <w:proofErr w:type="gramStart"/>
            <w:r w:rsidRPr="00DA379B">
              <w:rPr>
                <w:rFonts w:ascii="新細明體" w:eastAsia="新細明體" w:hAnsi="新細明體" w:cs="新細明體" w:hint="eastAsia"/>
                <w:sz w:val="20"/>
                <w:szCs w:val="20"/>
              </w:rPr>
              <w:t>≒</w:t>
            </w:r>
            <w:proofErr w:type="gramEnd"/>
            <w:r w:rsidRPr="00DA379B">
              <w:rPr>
                <w:rFonts w:ascii="新細明體" w:eastAsia="新細明體" w:hAnsi="新細明體" w:cs="Times New Roman" w:hint="eastAsia"/>
                <w:sz w:val="20"/>
                <w:szCs w:val="20"/>
              </w:rPr>
              <w:t>9  9</w:t>
            </w:r>
            <w:r w:rsidRPr="00DA379B">
              <w:rPr>
                <w:rFonts w:ascii="新細明體" w:eastAsia="新細明體" w:hAnsi="新細明體" w:cs="Times New Roman"/>
                <w:sz w:val="20"/>
                <w:szCs w:val="20"/>
              </w:rPr>
              <w:t>×</w:t>
            </w:r>
            <w:r w:rsidRPr="00DA379B">
              <w:rPr>
                <w:rFonts w:ascii="新細明體" w:eastAsia="新細明體" w:hAnsi="新細明體" w:cs="Times New Roman" w:hint="eastAsia"/>
                <w:sz w:val="20"/>
                <w:szCs w:val="20"/>
              </w:rPr>
              <w:t>11=99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DA379B" w:rsidRPr="00DA379B" w:rsidRDefault="00DA379B" w:rsidP="00DA379B">
            <w:pPr>
              <w:spacing w:line="240" w:lineRule="exact"/>
              <w:jc w:val="center"/>
              <w:rPr>
                <w:rFonts w:ascii="新細明體" w:eastAsia="新細明體" w:hAnsi="新細明體" w:cs="Times New Roman"/>
                <w:sz w:val="20"/>
                <w:szCs w:val="20"/>
              </w:rPr>
            </w:pPr>
            <w:r w:rsidRPr="00DA379B">
              <w:rPr>
                <w:rFonts w:ascii="新細明體" w:eastAsia="新細明體" w:hAnsi="新細明體" w:cs="Times New Roman" w:hint="eastAsia"/>
                <w:sz w:val="20"/>
                <w:szCs w:val="20"/>
              </w:rPr>
              <w:t>170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DA379B" w:rsidRPr="00DA379B" w:rsidRDefault="00DA379B" w:rsidP="00DA379B">
            <w:pPr>
              <w:spacing w:line="240" w:lineRule="exact"/>
              <w:jc w:val="center"/>
              <w:rPr>
                <w:rFonts w:ascii="新細明體" w:eastAsia="新細明體" w:hAnsi="新細明體" w:cs="Times New Roman"/>
                <w:sz w:val="20"/>
                <w:szCs w:val="20"/>
              </w:rPr>
            </w:pPr>
            <w:r w:rsidRPr="00DA379B">
              <w:rPr>
                <w:rFonts w:ascii="新細明體" w:eastAsia="新細明體" w:hAnsi="新細明體" w:cs="Times New Roman" w:hint="eastAsia"/>
                <w:sz w:val="20"/>
                <w:szCs w:val="20"/>
              </w:rPr>
              <w:t>170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DA379B" w:rsidRPr="00DA379B" w:rsidRDefault="00DA379B" w:rsidP="00DA379B">
            <w:pPr>
              <w:spacing w:line="240" w:lineRule="exact"/>
              <w:jc w:val="center"/>
              <w:rPr>
                <w:rFonts w:ascii="新細明體" w:eastAsia="新細明體" w:hAnsi="新細明體" w:cs="Times New Roman"/>
                <w:sz w:val="20"/>
                <w:szCs w:val="20"/>
              </w:rPr>
            </w:pPr>
            <w:r w:rsidRPr="00DA379B">
              <w:rPr>
                <w:rFonts w:ascii="新細明體" w:eastAsia="新細明體" w:hAnsi="新細明體" w:cs="Times New Roman" w:hint="eastAsia"/>
                <w:sz w:val="20"/>
                <w:szCs w:val="20"/>
              </w:rPr>
              <w:t>170</w:t>
            </w:r>
          </w:p>
        </w:tc>
        <w:tc>
          <w:tcPr>
            <w:tcW w:w="664" w:type="dxa"/>
            <w:shd w:val="clear" w:color="auto" w:fill="auto"/>
            <w:vAlign w:val="center"/>
          </w:tcPr>
          <w:p w:rsidR="00DA379B" w:rsidRPr="00DA379B" w:rsidRDefault="00DA379B" w:rsidP="00DA379B">
            <w:pPr>
              <w:spacing w:line="240" w:lineRule="exact"/>
              <w:jc w:val="center"/>
              <w:rPr>
                <w:rFonts w:ascii="新細明體" w:eastAsia="新細明體" w:hAnsi="新細明體" w:cs="Times New Roman"/>
                <w:sz w:val="20"/>
                <w:szCs w:val="20"/>
              </w:rPr>
            </w:pPr>
            <w:r w:rsidRPr="00DA379B">
              <w:rPr>
                <w:rFonts w:ascii="新細明體" w:eastAsia="新細明體" w:hAnsi="新細明體" w:cs="Times New Roman" w:hint="eastAsia"/>
                <w:sz w:val="20"/>
                <w:szCs w:val="20"/>
              </w:rPr>
              <w:t>170</w:t>
            </w:r>
          </w:p>
        </w:tc>
        <w:tc>
          <w:tcPr>
            <w:tcW w:w="679" w:type="dxa"/>
            <w:shd w:val="clear" w:color="auto" w:fill="auto"/>
            <w:vAlign w:val="center"/>
          </w:tcPr>
          <w:p w:rsidR="00DA379B" w:rsidRPr="00DA379B" w:rsidRDefault="00DA379B" w:rsidP="00DA379B">
            <w:pPr>
              <w:spacing w:line="240" w:lineRule="exact"/>
              <w:jc w:val="right"/>
              <w:rPr>
                <w:rFonts w:ascii="新細明體" w:eastAsia="新細明體" w:hAnsi="新細明體" w:cs="Times New Roman"/>
                <w:sz w:val="20"/>
                <w:szCs w:val="20"/>
              </w:rPr>
            </w:pPr>
            <w:r w:rsidRPr="00DA379B">
              <w:rPr>
                <w:rFonts w:ascii="新細明體" w:eastAsia="新細明體" w:hAnsi="新細明體" w:cs="Times New Roman" w:hint="eastAsia"/>
                <w:sz w:val="20"/>
                <w:szCs w:val="20"/>
              </w:rPr>
              <w:t>779</w:t>
            </w:r>
          </w:p>
        </w:tc>
      </w:tr>
      <w:tr w:rsidR="00DA379B" w:rsidRPr="00DA379B" w:rsidTr="00DA379B">
        <w:trPr>
          <w:trHeight w:val="614"/>
          <w:jc w:val="center"/>
        </w:trPr>
        <w:tc>
          <w:tcPr>
            <w:tcW w:w="1131" w:type="dxa"/>
            <w:shd w:val="clear" w:color="auto" w:fill="auto"/>
            <w:vAlign w:val="center"/>
          </w:tcPr>
          <w:p w:rsidR="00DA379B" w:rsidRPr="00DA379B" w:rsidRDefault="00DA379B" w:rsidP="00DA379B">
            <w:pPr>
              <w:spacing w:line="240" w:lineRule="exact"/>
              <w:jc w:val="center"/>
              <w:rPr>
                <w:rFonts w:ascii="新細明體" w:eastAsia="新細明體" w:hAnsi="新細明體" w:cs="Times New Roman" w:hint="eastAsia"/>
                <w:sz w:val="20"/>
                <w:szCs w:val="20"/>
              </w:rPr>
            </w:pPr>
            <w:r w:rsidRPr="00DA379B">
              <w:rPr>
                <w:rFonts w:ascii="新細明體" w:eastAsia="新細明體" w:hAnsi="新細明體" w:cs="Times New Roman" w:hint="eastAsia"/>
                <w:sz w:val="20"/>
                <w:szCs w:val="20"/>
              </w:rPr>
              <w:t>午餐費</w:t>
            </w:r>
          </w:p>
          <w:p w:rsidR="00DA379B" w:rsidRPr="00DA379B" w:rsidRDefault="00DA379B" w:rsidP="00DA379B">
            <w:pPr>
              <w:spacing w:line="240" w:lineRule="exact"/>
              <w:jc w:val="center"/>
              <w:rPr>
                <w:rFonts w:ascii="新細明體" w:eastAsia="新細明體" w:hAnsi="新細明體" w:cs="Times New Roman"/>
                <w:sz w:val="20"/>
                <w:szCs w:val="20"/>
              </w:rPr>
            </w:pPr>
            <w:r w:rsidRPr="00DA379B">
              <w:rPr>
                <w:rFonts w:ascii="新細明體" w:eastAsia="新細明體" w:hAnsi="新細明體" w:cs="Times New Roman" w:hint="eastAsia"/>
                <w:sz w:val="20"/>
                <w:szCs w:val="20"/>
              </w:rPr>
              <w:t>680元/月</w:t>
            </w:r>
          </w:p>
        </w:tc>
        <w:tc>
          <w:tcPr>
            <w:tcW w:w="2811" w:type="dxa"/>
            <w:tcBorders>
              <w:tr2bl w:val="nil"/>
            </w:tcBorders>
            <w:shd w:val="clear" w:color="auto" w:fill="auto"/>
            <w:vAlign w:val="center"/>
          </w:tcPr>
          <w:p w:rsidR="00DA379B" w:rsidRPr="00DA379B" w:rsidRDefault="00DA379B" w:rsidP="00DA379B">
            <w:pPr>
              <w:spacing w:line="240" w:lineRule="exact"/>
              <w:jc w:val="center"/>
              <w:rPr>
                <w:rFonts w:ascii="新細明體" w:eastAsia="新細明體" w:hAnsi="新細明體" w:cs="Times New Roman"/>
                <w:sz w:val="20"/>
                <w:szCs w:val="20"/>
              </w:rPr>
            </w:pPr>
            <w:r w:rsidRPr="00DA379B">
              <w:rPr>
                <w:rFonts w:ascii="新細明體" w:eastAsia="新細明體" w:hAnsi="新細明體" w:cs="Times New Roman"/>
                <w:sz w:val="20"/>
                <w:szCs w:val="20"/>
              </w:rPr>
              <w:t>31×</w:t>
            </w:r>
            <w:r w:rsidRPr="00DA379B">
              <w:rPr>
                <w:rFonts w:ascii="新細明體" w:eastAsia="新細明體" w:hAnsi="新細明體" w:cs="Times New Roman" w:hint="eastAsia"/>
                <w:sz w:val="20"/>
                <w:szCs w:val="20"/>
              </w:rPr>
              <w:t>11</w:t>
            </w:r>
            <w:r w:rsidRPr="00DA379B">
              <w:rPr>
                <w:rFonts w:ascii="新細明體" w:eastAsia="新細明體" w:hAnsi="新細明體" w:cs="Times New Roman"/>
                <w:sz w:val="20"/>
                <w:szCs w:val="20"/>
              </w:rPr>
              <w:t>=</w:t>
            </w:r>
            <w:r w:rsidRPr="00DA379B">
              <w:rPr>
                <w:rFonts w:ascii="新細明體" w:eastAsia="新細明體" w:hAnsi="新細明體" w:cs="Times New Roman" w:hint="eastAsia"/>
                <w:sz w:val="20"/>
                <w:szCs w:val="20"/>
              </w:rPr>
              <w:t>341</w:t>
            </w:r>
          </w:p>
          <w:p w:rsidR="00DA379B" w:rsidRPr="00DA379B" w:rsidRDefault="00DA379B" w:rsidP="00DA379B">
            <w:pPr>
              <w:spacing w:line="240" w:lineRule="exact"/>
              <w:jc w:val="center"/>
              <w:rPr>
                <w:rFonts w:ascii="新細明體" w:eastAsia="新細明體" w:hAnsi="新細明體" w:cs="Times New Roman"/>
                <w:sz w:val="20"/>
                <w:szCs w:val="20"/>
              </w:rPr>
            </w:pPr>
            <w:r w:rsidRPr="00DA379B">
              <w:rPr>
                <w:rFonts w:ascii="新細明體" w:eastAsia="新細明體" w:hAnsi="新細明體" w:cs="Times New Roman"/>
                <w:sz w:val="20"/>
                <w:szCs w:val="20"/>
              </w:rPr>
              <w:t>(不足月，每天收費31元)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DA379B" w:rsidRPr="00DA379B" w:rsidRDefault="00DA379B" w:rsidP="00DA379B">
            <w:pPr>
              <w:spacing w:line="240" w:lineRule="exact"/>
              <w:jc w:val="center"/>
              <w:rPr>
                <w:rFonts w:ascii="新細明體" w:eastAsia="新細明體" w:hAnsi="新細明體" w:cs="Times New Roman"/>
                <w:sz w:val="20"/>
                <w:szCs w:val="20"/>
              </w:rPr>
            </w:pPr>
            <w:r w:rsidRPr="00DA379B">
              <w:rPr>
                <w:rFonts w:ascii="新細明體" w:eastAsia="新細明體" w:hAnsi="新細明體" w:cs="Times New Roman" w:hint="eastAsia"/>
                <w:sz w:val="20"/>
                <w:szCs w:val="20"/>
              </w:rPr>
              <w:t>680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DA379B" w:rsidRPr="00DA379B" w:rsidRDefault="00DA379B" w:rsidP="00DA379B">
            <w:pPr>
              <w:spacing w:line="240" w:lineRule="exact"/>
              <w:jc w:val="center"/>
              <w:rPr>
                <w:rFonts w:ascii="新細明體" w:eastAsia="新細明體" w:hAnsi="新細明體" w:cs="Times New Roman"/>
                <w:sz w:val="20"/>
                <w:szCs w:val="20"/>
              </w:rPr>
            </w:pPr>
            <w:r w:rsidRPr="00DA379B">
              <w:rPr>
                <w:rFonts w:ascii="新細明體" w:eastAsia="新細明體" w:hAnsi="新細明體" w:cs="Times New Roman" w:hint="eastAsia"/>
                <w:sz w:val="20"/>
                <w:szCs w:val="20"/>
              </w:rPr>
              <w:t>680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DA379B" w:rsidRPr="00DA379B" w:rsidRDefault="00DA379B" w:rsidP="00DA379B">
            <w:pPr>
              <w:spacing w:line="240" w:lineRule="exact"/>
              <w:jc w:val="center"/>
              <w:rPr>
                <w:rFonts w:ascii="新細明體" w:eastAsia="新細明體" w:hAnsi="新細明體" w:cs="Times New Roman"/>
                <w:sz w:val="20"/>
                <w:szCs w:val="20"/>
              </w:rPr>
            </w:pPr>
            <w:r w:rsidRPr="00DA379B">
              <w:rPr>
                <w:rFonts w:ascii="新細明體" w:eastAsia="新細明體" w:hAnsi="新細明體" w:cs="Times New Roman" w:hint="eastAsia"/>
                <w:sz w:val="20"/>
                <w:szCs w:val="20"/>
              </w:rPr>
              <w:t>680</w:t>
            </w:r>
          </w:p>
        </w:tc>
        <w:tc>
          <w:tcPr>
            <w:tcW w:w="664" w:type="dxa"/>
            <w:shd w:val="clear" w:color="auto" w:fill="auto"/>
            <w:vAlign w:val="center"/>
          </w:tcPr>
          <w:p w:rsidR="00DA379B" w:rsidRPr="00DA379B" w:rsidRDefault="00DA379B" w:rsidP="00DA379B">
            <w:pPr>
              <w:spacing w:line="240" w:lineRule="exact"/>
              <w:jc w:val="center"/>
              <w:rPr>
                <w:rFonts w:ascii="新細明體" w:eastAsia="新細明體" w:hAnsi="新細明體" w:cs="Times New Roman"/>
                <w:sz w:val="20"/>
                <w:szCs w:val="20"/>
              </w:rPr>
            </w:pPr>
            <w:r w:rsidRPr="00DA379B">
              <w:rPr>
                <w:rFonts w:ascii="新細明體" w:eastAsia="新細明體" w:hAnsi="新細明體" w:cs="Times New Roman" w:hint="eastAsia"/>
                <w:sz w:val="20"/>
                <w:szCs w:val="20"/>
              </w:rPr>
              <w:t>680</w:t>
            </w:r>
          </w:p>
        </w:tc>
        <w:tc>
          <w:tcPr>
            <w:tcW w:w="679" w:type="dxa"/>
            <w:shd w:val="clear" w:color="auto" w:fill="auto"/>
            <w:vAlign w:val="center"/>
          </w:tcPr>
          <w:p w:rsidR="00DA379B" w:rsidRPr="00DA379B" w:rsidRDefault="00DA379B" w:rsidP="00DA379B">
            <w:pPr>
              <w:spacing w:line="240" w:lineRule="exact"/>
              <w:jc w:val="right"/>
              <w:rPr>
                <w:rFonts w:ascii="新細明體" w:eastAsia="新細明體" w:hAnsi="新細明體" w:cs="Times New Roman"/>
                <w:sz w:val="20"/>
                <w:szCs w:val="20"/>
              </w:rPr>
            </w:pPr>
            <w:r w:rsidRPr="00DA379B">
              <w:rPr>
                <w:rFonts w:ascii="新細明體" w:eastAsia="新細明體" w:hAnsi="新細明體" w:cs="Times New Roman" w:hint="eastAsia"/>
                <w:sz w:val="20"/>
                <w:szCs w:val="20"/>
              </w:rPr>
              <w:t>3061</w:t>
            </w:r>
          </w:p>
        </w:tc>
      </w:tr>
      <w:tr w:rsidR="00DA379B" w:rsidRPr="00DA379B" w:rsidTr="00DA379B">
        <w:trPr>
          <w:trHeight w:val="614"/>
          <w:jc w:val="center"/>
        </w:trPr>
        <w:tc>
          <w:tcPr>
            <w:tcW w:w="1131" w:type="dxa"/>
            <w:shd w:val="clear" w:color="auto" w:fill="auto"/>
            <w:vAlign w:val="center"/>
          </w:tcPr>
          <w:p w:rsidR="00DA379B" w:rsidRPr="00DA379B" w:rsidRDefault="00DA379B" w:rsidP="00DA379B">
            <w:pPr>
              <w:spacing w:line="240" w:lineRule="exact"/>
              <w:jc w:val="center"/>
              <w:rPr>
                <w:rFonts w:ascii="新細明體" w:eastAsia="新細明體" w:hAnsi="新細明體" w:cs="Times New Roman" w:hint="eastAsia"/>
                <w:sz w:val="20"/>
                <w:szCs w:val="20"/>
              </w:rPr>
            </w:pPr>
            <w:r w:rsidRPr="00DA379B">
              <w:rPr>
                <w:rFonts w:ascii="新細明體" w:eastAsia="新細明體" w:hAnsi="新細明體" w:cs="Times New Roman" w:hint="eastAsia"/>
                <w:sz w:val="20"/>
                <w:szCs w:val="20"/>
              </w:rPr>
              <w:t>點心費</w:t>
            </w:r>
          </w:p>
          <w:p w:rsidR="00DA379B" w:rsidRPr="00DA379B" w:rsidRDefault="00DA379B" w:rsidP="00DA379B">
            <w:pPr>
              <w:spacing w:line="240" w:lineRule="exact"/>
              <w:jc w:val="center"/>
              <w:rPr>
                <w:rFonts w:ascii="新細明體" w:eastAsia="新細明體" w:hAnsi="新細明體" w:cs="Times New Roman"/>
                <w:sz w:val="20"/>
                <w:szCs w:val="20"/>
              </w:rPr>
            </w:pPr>
            <w:r w:rsidRPr="00DA379B">
              <w:rPr>
                <w:rFonts w:ascii="新細明體" w:eastAsia="新細明體" w:hAnsi="新細明體" w:cs="Times New Roman" w:hint="eastAsia"/>
                <w:sz w:val="20"/>
                <w:szCs w:val="20"/>
              </w:rPr>
              <w:t>800元/月</w:t>
            </w:r>
          </w:p>
        </w:tc>
        <w:tc>
          <w:tcPr>
            <w:tcW w:w="2811" w:type="dxa"/>
            <w:shd w:val="clear" w:color="auto" w:fill="auto"/>
            <w:vAlign w:val="center"/>
          </w:tcPr>
          <w:p w:rsidR="00DA379B" w:rsidRPr="00DA379B" w:rsidRDefault="00DA379B" w:rsidP="00DA379B">
            <w:pPr>
              <w:spacing w:line="240" w:lineRule="exact"/>
              <w:jc w:val="center"/>
              <w:rPr>
                <w:rFonts w:ascii="新細明體" w:eastAsia="新細明體" w:hAnsi="新細明體" w:cs="Times New Roman" w:hint="eastAsia"/>
                <w:sz w:val="20"/>
                <w:szCs w:val="20"/>
              </w:rPr>
            </w:pPr>
            <w:r w:rsidRPr="00DA379B">
              <w:rPr>
                <w:rFonts w:ascii="新細明體" w:eastAsia="新細明體" w:hAnsi="新細明體" w:cs="Times New Roman" w:hint="eastAsia"/>
                <w:sz w:val="20"/>
                <w:szCs w:val="20"/>
              </w:rPr>
              <w:t>40</w:t>
            </w:r>
            <w:r w:rsidRPr="00DA379B">
              <w:rPr>
                <w:rFonts w:ascii="Times New Roman" w:eastAsia="新細明體" w:hAnsi="Times New Roman" w:cs="Times New Roman"/>
                <w:sz w:val="20"/>
                <w:szCs w:val="20"/>
              </w:rPr>
              <w:t>×</w:t>
            </w:r>
            <w:r w:rsidRPr="00DA379B">
              <w:rPr>
                <w:rFonts w:ascii="新細明體" w:eastAsia="新細明體" w:hAnsi="新細明體" w:cs="Times New Roman" w:hint="eastAsia"/>
                <w:sz w:val="20"/>
                <w:szCs w:val="20"/>
              </w:rPr>
              <w:t>11=440</w:t>
            </w:r>
          </w:p>
          <w:p w:rsidR="00DA379B" w:rsidRPr="00DA379B" w:rsidRDefault="00DA379B" w:rsidP="00DA379B">
            <w:pPr>
              <w:spacing w:line="240" w:lineRule="exact"/>
              <w:jc w:val="center"/>
              <w:rPr>
                <w:rFonts w:ascii="新細明體" w:eastAsia="新細明體" w:hAnsi="新細明體" w:cs="Times New Roman"/>
                <w:sz w:val="20"/>
                <w:szCs w:val="20"/>
              </w:rPr>
            </w:pPr>
            <w:r w:rsidRPr="00DA379B">
              <w:rPr>
                <w:rFonts w:ascii="新細明體" w:eastAsia="新細明體" w:hAnsi="新細明體" w:cs="Times New Roman" w:hint="eastAsia"/>
                <w:sz w:val="20"/>
                <w:szCs w:val="20"/>
              </w:rPr>
              <w:t>(不足月，每天收費40元)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DA379B" w:rsidRPr="00DA379B" w:rsidRDefault="00DA379B" w:rsidP="00DA379B">
            <w:pPr>
              <w:spacing w:line="240" w:lineRule="exact"/>
              <w:jc w:val="center"/>
              <w:rPr>
                <w:rFonts w:ascii="新細明體" w:eastAsia="新細明體" w:hAnsi="新細明體" w:cs="Times New Roman"/>
                <w:sz w:val="20"/>
                <w:szCs w:val="20"/>
              </w:rPr>
            </w:pPr>
            <w:r w:rsidRPr="00DA379B">
              <w:rPr>
                <w:rFonts w:ascii="新細明體" w:eastAsia="新細明體" w:hAnsi="新細明體" w:cs="Times New Roman" w:hint="eastAsia"/>
                <w:sz w:val="20"/>
                <w:szCs w:val="20"/>
              </w:rPr>
              <w:t>800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DA379B" w:rsidRPr="00DA379B" w:rsidRDefault="00DA379B" w:rsidP="00DA379B">
            <w:pPr>
              <w:spacing w:line="240" w:lineRule="exact"/>
              <w:jc w:val="center"/>
              <w:rPr>
                <w:rFonts w:ascii="新細明體" w:eastAsia="新細明體" w:hAnsi="新細明體" w:cs="Times New Roman"/>
                <w:sz w:val="20"/>
                <w:szCs w:val="20"/>
              </w:rPr>
            </w:pPr>
            <w:r w:rsidRPr="00DA379B">
              <w:rPr>
                <w:rFonts w:ascii="新細明體" w:eastAsia="新細明體" w:hAnsi="新細明體" w:cs="Times New Roman" w:hint="eastAsia"/>
                <w:sz w:val="20"/>
                <w:szCs w:val="20"/>
              </w:rPr>
              <w:t>800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DA379B" w:rsidRPr="00DA379B" w:rsidRDefault="00DA379B" w:rsidP="00DA379B">
            <w:pPr>
              <w:spacing w:line="240" w:lineRule="exact"/>
              <w:jc w:val="center"/>
              <w:rPr>
                <w:rFonts w:ascii="新細明體" w:eastAsia="新細明體" w:hAnsi="新細明體" w:cs="Times New Roman"/>
                <w:sz w:val="20"/>
                <w:szCs w:val="20"/>
              </w:rPr>
            </w:pPr>
            <w:r w:rsidRPr="00DA379B">
              <w:rPr>
                <w:rFonts w:ascii="新細明體" w:eastAsia="新細明體" w:hAnsi="新細明體" w:cs="Times New Roman" w:hint="eastAsia"/>
                <w:sz w:val="20"/>
                <w:szCs w:val="20"/>
              </w:rPr>
              <w:t>800</w:t>
            </w:r>
          </w:p>
        </w:tc>
        <w:tc>
          <w:tcPr>
            <w:tcW w:w="664" w:type="dxa"/>
            <w:shd w:val="clear" w:color="auto" w:fill="auto"/>
            <w:vAlign w:val="center"/>
          </w:tcPr>
          <w:p w:rsidR="00DA379B" w:rsidRPr="00DA379B" w:rsidRDefault="00DA379B" w:rsidP="00DA379B">
            <w:pPr>
              <w:spacing w:line="240" w:lineRule="exact"/>
              <w:jc w:val="center"/>
              <w:rPr>
                <w:rFonts w:ascii="新細明體" w:eastAsia="新細明體" w:hAnsi="新細明體" w:cs="Times New Roman"/>
                <w:sz w:val="20"/>
                <w:szCs w:val="20"/>
              </w:rPr>
            </w:pPr>
            <w:r w:rsidRPr="00DA379B">
              <w:rPr>
                <w:rFonts w:ascii="新細明體" w:eastAsia="新細明體" w:hAnsi="新細明體" w:cs="Times New Roman" w:hint="eastAsia"/>
                <w:sz w:val="20"/>
                <w:szCs w:val="20"/>
              </w:rPr>
              <w:t>800</w:t>
            </w:r>
          </w:p>
        </w:tc>
        <w:tc>
          <w:tcPr>
            <w:tcW w:w="6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379B" w:rsidRPr="00DA379B" w:rsidRDefault="00DA379B" w:rsidP="00DA379B">
            <w:pPr>
              <w:spacing w:line="240" w:lineRule="exact"/>
              <w:jc w:val="right"/>
              <w:rPr>
                <w:rFonts w:ascii="新細明體" w:eastAsia="新細明體" w:hAnsi="新細明體" w:cs="Times New Roman"/>
                <w:sz w:val="20"/>
                <w:szCs w:val="20"/>
              </w:rPr>
            </w:pPr>
            <w:r w:rsidRPr="00DA379B">
              <w:rPr>
                <w:rFonts w:ascii="新細明體" w:eastAsia="新細明體" w:hAnsi="新細明體" w:cs="Times New Roman" w:hint="eastAsia"/>
                <w:sz w:val="20"/>
                <w:szCs w:val="20"/>
              </w:rPr>
              <w:t>3640</w:t>
            </w:r>
          </w:p>
        </w:tc>
      </w:tr>
      <w:tr w:rsidR="00DA379B" w:rsidRPr="00DA379B" w:rsidTr="00DA379B">
        <w:trPr>
          <w:trHeight w:val="341"/>
          <w:jc w:val="center"/>
        </w:trPr>
        <w:tc>
          <w:tcPr>
            <w:tcW w:w="1131" w:type="dxa"/>
            <w:shd w:val="clear" w:color="auto" w:fill="auto"/>
            <w:vAlign w:val="center"/>
          </w:tcPr>
          <w:p w:rsidR="00DA379B" w:rsidRPr="00DA379B" w:rsidRDefault="00DA379B" w:rsidP="00DA379B">
            <w:pPr>
              <w:spacing w:line="240" w:lineRule="exact"/>
              <w:jc w:val="center"/>
              <w:rPr>
                <w:rFonts w:ascii="新細明體" w:eastAsia="新細明體" w:hAnsi="新細明體" w:cs="Times New Roman"/>
                <w:sz w:val="20"/>
                <w:szCs w:val="20"/>
              </w:rPr>
            </w:pPr>
            <w:r w:rsidRPr="00DA379B">
              <w:rPr>
                <w:rFonts w:ascii="新細明體" w:eastAsia="新細明體" w:hAnsi="新細明體" w:cs="Times New Roman" w:hint="eastAsia"/>
                <w:sz w:val="20"/>
                <w:szCs w:val="20"/>
              </w:rPr>
              <w:t>合計</w:t>
            </w:r>
          </w:p>
        </w:tc>
        <w:tc>
          <w:tcPr>
            <w:tcW w:w="2811" w:type="dxa"/>
            <w:shd w:val="clear" w:color="auto" w:fill="auto"/>
            <w:vAlign w:val="center"/>
          </w:tcPr>
          <w:p w:rsidR="00DA379B" w:rsidRPr="00DA379B" w:rsidRDefault="00DA379B" w:rsidP="00DA379B">
            <w:pPr>
              <w:spacing w:line="240" w:lineRule="exact"/>
              <w:jc w:val="center"/>
              <w:rPr>
                <w:rFonts w:ascii="新細明體" w:eastAsia="新細明體" w:hAnsi="新細明體" w:cs="Times New Roman"/>
                <w:sz w:val="20"/>
                <w:szCs w:val="20"/>
              </w:rPr>
            </w:pPr>
          </w:p>
        </w:tc>
        <w:tc>
          <w:tcPr>
            <w:tcW w:w="704" w:type="dxa"/>
            <w:shd w:val="clear" w:color="auto" w:fill="auto"/>
            <w:vAlign w:val="center"/>
          </w:tcPr>
          <w:p w:rsidR="00DA379B" w:rsidRPr="00DA379B" w:rsidRDefault="00DA379B" w:rsidP="00DA379B">
            <w:pPr>
              <w:spacing w:line="240" w:lineRule="exact"/>
              <w:jc w:val="center"/>
              <w:rPr>
                <w:rFonts w:ascii="新細明體" w:eastAsia="新細明體" w:hAnsi="新細明體" w:cs="Times New Roman"/>
                <w:sz w:val="20"/>
                <w:szCs w:val="20"/>
              </w:rPr>
            </w:pPr>
          </w:p>
        </w:tc>
        <w:tc>
          <w:tcPr>
            <w:tcW w:w="766" w:type="dxa"/>
            <w:shd w:val="clear" w:color="auto" w:fill="auto"/>
            <w:vAlign w:val="center"/>
          </w:tcPr>
          <w:p w:rsidR="00DA379B" w:rsidRPr="00DA379B" w:rsidRDefault="00DA379B" w:rsidP="00DA379B">
            <w:pPr>
              <w:spacing w:line="240" w:lineRule="exact"/>
              <w:jc w:val="center"/>
              <w:rPr>
                <w:rFonts w:ascii="新細明體" w:eastAsia="新細明體" w:hAnsi="新細明體" w:cs="Times New Roman"/>
                <w:sz w:val="20"/>
                <w:szCs w:val="20"/>
              </w:rPr>
            </w:pPr>
          </w:p>
        </w:tc>
        <w:tc>
          <w:tcPr>
            <w:tcW w:w="723" w:type="dxa"/>
            <w:shd w:val="clear" w:color="auto" w:fill="auto"/>
            <w:vAlign w:val="center"/>
          </w:tcPr>
          <w:p w:rsidR="00DA379B" w:rsidRPr="00DA379B" w:rsidRDefault="00DA379B" w:rsidP="00DA379B">
            <w:pPr>
              <w:spacing w:line="240" w:lineRule="exact"/>
              <w:jc w:val="center"/>
              <w:rPr>
                <w:rFonts w:ascii="新細明體" w:eastAsia="新細明體" w:hAnsi="新細明體" w:cs="Times New Roman"/>
                <w:sz w:val="20"/>
                <w:szCs w:val="20"/>
              </w:rPr>
            </w:pPr>
          </w:p>
        </w:tc>
        <w:tc>
          <w:tcPr>
            <w:tcW w:w="664" w:type="dxa"/>
            <w:shd w:val="clear" w:color="auto" w:fill="auto"/>
            <w:vAlign w:val="center"/>
          </w:tcPr>
          <w:p w:rsidR="00DA379B" w:rsidRPr="00DA379B" w:rsidRDefault="00DA379B" w:rsidP="00DA379B">
            <w:pPr>
              <w:spacing w:line="240" w:lineRule="exact"/>
              <w:jc w:val="center"/>
              <w:rPr>
                <w:rFonts w:ascii="新細明體" w:eastAsia="新細明體" w:hAnsi="新細明體" w:cs="Times New Roman"/>
                <w:sz w:val="20"/>
                <w:szCs w:val="20"/>
              </w:rPr>
            </w:pPr>
          </w:p>
        </w:tc>
        <w:tc>
          <w:tcPr>
            <w:tcW w:w="679" w:type="dxa"/>
            <w:shd w:val="solid" w:color="BFBFBF" w:fill="auto"/>
            <w:vAlign w:val="center"/>
          </w:tcPr>
          <w:p w:rsidR="00DA379B" w:rsidRPr="00DA379B" w:rsidRDefault="00DA379B" w:rsidP="00DA379B">
            <w:pPr>
              <w:spacing w:line="240" w:lineRule="exact"/>
              <w:jc w:val="right"/>
              <w:rPr>
                <w:rFonts w:ascii="新細明體" w:eastAsia="新細明體" w:hAnsi="新細明體" w:cs="Times New Roman"/>
                <w:sz w:val="20"/>
                <w:szCs w:val="20"/>
              </w:rPr>
            </w:pPr>
            <w:r w:rsidRPr="00DA379B">
              <w:rPr>
                <w:rFonts w:ascii="新細明體" w:eastAsia="新細明體" w:hAnsi="新細明體" w:cs="Times New Roman" w:hint="eastAsia"/>
                <w:sz w:val="20"/>
                <w:szCs w:val="20"/>
              </w:rPr>
              <w:t>9140</w:t>
            </w:r>
          </w:p>
        </w:tc>
      </w:tr>
      <w:tr w:rsidR="00DA379B" w:rsidRPr="00DA379B" w:rsidTr="00DA379B">
        <w:trPr>
          <w:trHeight w:val="70"/>
          <w:jc w:val="center"/>
        </w:trPr>
        <w:tc>
          <w:tcPr>
            <w:tcW w:w="1131" w:type="dxa"/>
            <w:shd w:val="clear" w:color="auto" w:fill="auto"/>
            <w:vAlign w:val="center"/>
          </w:tcPr>
          <w:p w:rsidR="00DA379B" w:rsidRPr="00DA379B" w:rsidRDefault="00DA379B" w:rsidP="00DA379B">
            <w:pPr>
              <w:spacing w:line="240" w:lineRule="exact"/>
              <w:jc w:val="center"/>
              <w:rPr>
                <w:rFonts w:ascii="新細明體" w:eastAsia="新細明體" w:hAnsi="新細明體" w:cs="Times New Roman" w:hint="eastAsia"/>
                <w:sz w:val="20"/>
                <w:szCs w:val="20"/>
              </w:rPr>
            </w:pPr>
            <w:r w:rsidRPr="00DA379B">
              <w:rPr>
                <w:rFonts w:ascii="新細明體" w:eastAsia="新細明體" w:hAnsi="新細明體" w:cs="Times New Roman" w:hint="eastAsia"/>
                <w:sz w:val="20"/>
                <w:szCs w:val="20"/>
              </w:rPr>
              <w:t>保險費</w:t>
            </w:r>
          </w:p>
        </w:tc>
        <w:tc>
          <w:tcPr>
            <w:tcW w:w="2811" w:type="dxa"/>
            <w:shd w:val="clear" w:color="auto" w:fill="auto"/>
            <w:vAlign w:val="center"/>
          </w:tcPr>
          <w:p w:rsidR="00DA379B" w:rsidRPr="00DA379B" w:rsidRDefault="00DA379B" w:rsidP="00DA379B">
            <w:pPr>
              <w:spacing w:line="240" w:lineRule="exact"/>
              <w:jc w:val="center"/>
              <w:rPr>
                <w:rFonts w:ascii="新細明體" w:eastAsia="新細明體" w:hAnsi="新細明體" w:cs="Times New Roman"/>
                <w:sz w:val="20"/>
                <w:szCs w:val="20"/>
              </w:rPr>
            </w:pPr>
          </w:p>
        </w:tc>
        <w:tc>
          <w:tcPr>
            <w:tcW w:w="704" w:type="dxa"/>
            <w:shd w:val="clear" w:color="auto" w:fill="auto"/>
            <w:vAlign w:val="center"/>
          </w:tcPr>
          <w:p w:rsidR="00DA379B" w:rsidRPr="00DA379B" w:rsidRDefault="00DA379B" w:rsidP="00DA379B">
            <w:pPr>
              <w:spacing w:line="240" w:lineRule="exact"/>
              <w:jc w:val="center"/>
              <w:rPr>
                <w:rFonts w:ascii="新細明體" w:eastAsia="新細明體" w:hAnsi="新細明體" w:cs="Times New Roman"/>
                <w:sz w:val="20"/>
                <w:szCs w:val="20"/>
              </w:rPr>
            </w:pPr>
          </w:p>
        </w:tc>
        <w:tc>
          <w:tcPr>
            <w:tcW w:w="766" w:type="dxa"/>
            <w:shd w:val="clear" w:color="auto" w:fill="auto"/>
            <w:vAlign w:val="center"/>
          </w:tcPr>
          <w:p w:rsidR="00DA379B" w:rsidRPr="00DA379B" w:rsidRDefault="00DA379B" w:rsidP="00DA379B">
            <w:pPr>
              <w:spacing w:line="240" w:lineRule="exact"/>
              <w:jc w:val="center"/>
              <w:rPr>
                <w:rFonts w:ascii="新細明體" w:eastAsia="新細明體" w:hAnsi="新細明體" w:cs="Times New Roman"/>
                <w:sz w:val="20"/>
                <w:szCs w:val="20"/>
              </w:rPr>
            </w:pPr>
          </w:p>
        </w:tc>
        <w:tc>
          <w:tcPr>
            <w:tcW w:w="723" w:type="dxa"/>
            <w:shd w:val="clear" w:color="auto" w:fill="auto"/>
            <w:vAlign w:val="center"/>
          </w:tcPr>
          <w:p w:rsidR="00DA379B" w:rsidRPr="00DA379B" w:rsidRDefault="00DA379B" w:rsidP="00DA379B">
            <w:pPr>
              <w:spacing w:line="240" w:lineRule="exact"/>
              <w:jc w:val="center"/>
              <w:rPr>
                <w:rFonts w:ascii="新細明體" w:eastAsia="新細明體" w:hAnsi="新細明體" w:cs="Times New Roman"/>
                <w:sz w:val="20"/>
                <w:szCs w:val="20"/>
              </w:rPr>
            </w:pPr>
          </w:p>
        </w:tc>
        <w:tc>
          <w:tcPr>
            <w:tcW w:w="664" w:type="dxa"/>
            <w:shd w:val="clear" w:color="auto" w:fill="auto"/>
            <w:vAlign w:val="center"/>
          </w:tcPr>
          <w:p w:rsidR="00DA379B" w:rsidRPr="00DA379B" w:rsidRDefault="00DA379B" w:rsidP="00DA379B">
            <w:pPr>
              <w:spacing w:line="240" w:lineRule="exact"/>
              <w:jc w:val="center"/>
              <w:rPr>
                <w:rFonts w:ascii="新細明體" w:eastAsia="新細明體" w:hAnsi="新細明體" w:cs="Times New Roman"/>
                <w:sz w:val="20"/>
                <w:szCs w:val="20"/>
              </w:rPr>
            </w:pPr>
          </w:p>
        </w:tc>
        <w:tc>
          <w:tcPr>
            <w:tcW w:w="6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379B" w:rsidRPr="00DA379B" w:rsidRDefault="00DA379B" w:rsidP="00DA379B">
            <w:pPr>
              <w:spacing w:line="240" w:lineRule="exact"/>
              <w:jc w:val="right"/>
              <w:rPr>
                <w:rFonts w:ascii="新細明體" w:eastAsia="新細明體" w:hAnsi="新細明體" w:cs="Times New Roman" w:hint="eastAsia"/>
                <w:sz w:val="20"/>
                <w:szCs w:val="20"/>
              </w:rPr>
            </w:pPr>
            <w:r w:rsidRPr="00DA379B">
              <w:rPr>
                <w:rFonts w:ascii="新細明體" w:eastAsia="新細明體" w:hAnsi="新細明體" w:cs="Times New Roman" w:hint="eastAsia"/>
                <w:sz w:val="20"/>
                <w:szCs w:val="20"/>
              </w:rPr>
              <w:t>171</w:t>
            </w:r>
          </w:p>
        </w:tc>
      </w:tr>
      <w:tr w:rsidR="00DA379B" w:rsidRPr="00DA379B" w:rsidTr="00DA379B">
        <w:trPr>
          <w:trHeight w:val="70"/>
          <w:jc w:val="center"/>
        </w:trPr>
        <w:tc>
          <w:tcPr>
            <w:tcW w:w="1131" w:type="dxa"/>
            <w:shd w:val="clear" w:color="auto" w:fill="auto"/>
            <w:vAlign w:val="center"/>
          </w:tcPr>
          <w:p w:rsidR="00DA379B" w:rsidRPr="00DA379B" w:rsidRDefault="00DA379B" w:rsidP="00DA379B">
            <w:pPr>
              <w:spacing w:line="240" w:lineRule="exact"/>
              <w:jc w:val="center"/>
              <w:rPr>
                <w:rFonts w:ascii="新細明體" w:eastAsia="新細明體" w:hAnsi="新細明體" w:cs="Times New Roman" w:hint="eastAsia"/>
                <w:sz w:val="20"/>
                <w:szCs w:val="20"/>
              </w:rPr>
            </w:pPr>
            <w:r w:rsidRPr="00DA379B">
              <w:rPr>
                <w:rFonts w:ascii="新細明體" w:eastAsia="新細明體" w:hAnsi="新細明體" w:cs="Times New Roman" w:hint="eastAsia"/>
                <w:sz w:val="20"/>
                <w:szCs w:val="20"/>
              </w:rPr>
              <w:t>總計</w:t>
            </w:r>
          </w:p>
        </w:tc>
        <w:tc>
          <w:tcPr>
            <w:tcW w:w="2811" w:type="dxa"/>
            <w:shd w:val="clear" w:color="auto" w:fill="auto"/>
            <w:vAlign w:val="center"/>
          </w:tcPr>
          <w:p w:rsidR="00DA379B" w:rsidRPr="00DA379B" w:rsidRDefault="00DA379B" w:rsidP="00DA379B">
            <w:pPr>
              <w:spacing w:line="240" w:lineRule="exact"/>
              <w:jc w:val="center"/>
              <w:rPr>
                <w:rFonts w:ascii="新細明體" w:eastAsia="新細明體" w:hAnsi="新細明體" w:cs="Times New Roman"/>
                <w:sz w:val="20"/>
                <w:szCs w:val="20"/>
              </w:rPr>
            </w:pPr>
          </w:p>
        </w:tc>
        <w:tc>
          <w:tcPr>
            <w:tcW w:w="704" w:type="dxa"/>
            <w:shd w:val="clear" w:color="auto" w:fill="auto"/>
            <w:vAlign w:val="center"/>
          </w:tcPr>
          <w:p w:rsidR="00DA379B" w:rsidRPr="00DA379B" w:rsidRDefault="00DA379B" w:rsidP="00DA379B">
            <w:pPr>
              <w:spacing w:line="240" w:lineRule="exact"/>
              <w:jc w:val="center"/>
              <w:rPr>
                <w:rFonts w:ascii="新細明體" w:eastAsia="新細明體" w:hAnsi="新細明體" w:cs="Times New Roman"/>
                <w:sz w:val="20"/>
                <w:szCs w:val="20"/>
              </w:rPr>
            </w:pPr>
          </w:p>
        </w:tc>
        <w:tc>
          <w:tcPr>
            <w:tcW w:w="766" w:type="dxa"/>
            <w:shd w:val="clear" w:color="auto" w:fill="auto"/>
            <w:vAlign w:val="center"/>
          </w:tcPr>
          <w:p w:rsidR="00DA379B" w:rsidRPr="00DA379B" w:rsidRDefault="00DA379B" w:rsidP="00DA379B">
            <w:pPr>
              <w:spacing w:line="240" w:lineRule="exact"/>
              <w:jc w:val="center"/>
              <w:rPr>
                <w:rFonts w:ascii="新細明體" w:eastAsia="新細明體" w:hAnsi="新細明體" w:cs="Times New Roman"/>
                <w:sz w:val="20"/>
                <w:szCs w:val="20"/>
              </w:rPr>
            </w:pPr>
          </w:p>
        </w:tc>
        <w:tc>
          <w:tcPr>
            <w:tcW w:w="723" w:type="dxa"/>
            <w:shd w:val="clear" w:color="auto" w:fill="auto"/>
            <w:vAlign w:val="center"/>
          </w:tcPr>
          <w:p w:rsidR="00DA379B" w:rsidRPr="00DA379B" w:rsidRDefault="00DA379B" w:rsidP="00DA379B">
            <w:pPr>
              <w:spacing w:line="240" w:lineRule="exact"/>
              <w:jc w:val="center"/>
              <w:rPr>
                <w:rFonts w:ascii="新細明體" w:eastAsia="新細明體" w:hAnsi="新細明體" w:cs="Times New Roman"/>
                <w:sz w:val="20"/>
                <w:szCs w:val="20"/>
              </w:rPr>
            </w:pPr>
          </w:p>
        </w:tc>
        <w:tc>
          <w:tcPr>
            <w:tcW w:w="664" w:type="dxa"/>
            <w:shd w:val="clear" w:color="auto" w:fill="auto"/>
            <w:vAlign w:val="center"/>
          </w:tcPr>
          <w:p w:rsidR="00DA379B" w:rsidRPr="00DA379B" w:rsidRDefault="00DA379B" w:rsidP="00DA379B">
            <w:pPr>
              <w:spacing w:line="240" w:lineRule="exact"/>
              <w:jc w:val="center"/>
              <w:rPr>
                <w:rFonts w:ascii="新細明體" w:eastAsia="新細明體" w:hAnsi="新細明體" w:cs="Times New Roman"/>
                <w:sz w:val="20"/>
                <w:szCs w:val="20"/>
              </w:rPr>
            </w:pPr>
          </w:p>
        </w:tc>
        <w:tc>
          <w:tcPr>
            <w:tcW w:w="679" w:type="dxa"/>
            <w:shd w:val="solid" w:color="BFBFBF" w:fill="auto"/>
            <w:vAlign w:val="center"/>
          </w:tcPr>
          <w:p w:rsidR="00DA379B" w:rsidRPr="00DA379B" w:rsidRDefault="00DA379B" w:rsidP="00DA379B">
            <w:pPr>
              <w:spacing w:line="240" w:lineRule="exact"/>
              <w:jc w:val="right"/>
              <w:rPr>
                <w:rFonts w:ascii="新細明體" w:eastAsia="新細明體" w:hAnsi="新細明體" w:cs="Times New Roman" w:hint="eastAsia"/>
                <w:sz w:val="20"/>
                <w:szCs w:val="20"/>
              </w:rPr>
            </w:pPr>
            <w:r w:rsidRPr="00DA379B">
              <w:rPr>
                <w:rFonts w:ascii="新細明體" w:eastAsia="新細明體" w:hAnsi="新細明體" w:cs="Times New Roman" w:hint="eastAsia"/>
                <w:sz w:val="20"/>
                <w:szCs w:val="20"/>
              </w:rPr>
              <w:t>9311</w:t>
            </w:r>
          </w:p>
        </w:tc>
      </w:tr>
    </w:tbl>
    <w:p w:rsidR="00DA379B" w:rsidRPr="00DA379B" w:rsidRDefault="00DA379B" w:rsidP="00DA379B">
      <w:pPr>
        <w:spacing w:line="240" w:lineRule="exact"/>
        <w:jc w:val="both"/>
        <w:rPr>
          <w:rFonts w:ascii="標楷體" w:eastAsia="標楷體" w:hAnsi="標楷體"/>
          <w:sz w:val="20"/>
          <w:szCs w:val="20"/>
        </w:rPr>
      </w:pPr>
    </w:p>
    <w:sectPr w:rsidR="00DA379B" w:rsidRPr="00DA379B" w:rsidSect="005273C1">
      <w:pgSz w:w="10319" w:h="14571" w:code="13"/>
      <w:pgMar w:top="568" w:right="720" w:bottom="426" w:left="720" w:header="851" w:footer="992" w:gutter="0"/>
      <w:pgBorders w:offsetFrom="page">
        <w:top w:val="mapPins" w:sz="12" w:space="24" w:color="auto"/>
        <w:left w:val="mapPins" w:sz="12" w:space="24" w:color="auto"/>
        <w:bottom w:val="mapPins" w:sz="12" w:space="24" w:color="auto"/>
        <w:right w:val="mapPins" w:sz="12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3B2A" w:rsidRDefault="003D3B2A" w:rsidP="003D3B2A">
      <w:r>
        <w:separator/>
      </w:r>
    </w:p>
  </w:endnote>
  <w:endnote w:type="continuationSeparator" w:id="0">
    <w:p w:rsidR="003D3B2A" w:rsidRDefault="003D3B2A" w:rsidP="003D3B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3B2A" w:rsidRDefault="003D3B2A" w:rsidP="003D3B2A">
      <w:r>
        <w:separator/>
      </w:r>
    </w:p>
  </w:footnote>
  <w:footnote w:type="continuationSeparator" w:id="0">
    <w:p w:rsidR="003D3B2A" w:rsidRDefault="003D3B2A" w:rsidP="003D3B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3C1"/>
    <w:rsid w:val="000A1F72"/>
    <w:rsid w:val="003D3B2A"/>
    <w:rsid w:val="005273C1"/>
    <w:rsid w:val="00546E0D"/>
    <w:rsid w:val="00DA3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3C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3B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D3B2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D3B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D3B2A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3C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3B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D3B2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D3B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D3B2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254</Words>
  <Characters>1452</Characters>
  <Application>Microsoft Office Word</Application>
  <DocSecurity>0</DocSecurity>
  <Lines>12</Lines>
  <Paragraphs>3</Paragraphs>
  <ScaleCrop>false</ScaleCrop>
  <Company/>
  <LinksUpToDate>false</LinksUpToDate>
  <CharactersWithSpaces>1703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vivi</dc:creator>
  <cp:lastModifiedBy>vivi</cp:lastModifiedBy>
  <cp:revision>3</cp:revision>
  <cp:lastPrinted>2017-01-05T06:06:00Z</cp:lastPrinted>
  <dcterms:created xsi:type="dcterms:W3CDTF">2017-01-04T05:02:00Z</dcterms:created>
  <dcterms:modified xsi:type="dcterms:W3CDTF">2017-01-05T07:09:00Z</dcterms:modified>
</cp:coreProperties>
</file>