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33E4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自然領域教師董大鋼－家長日簡述</w:t>
      </w:r>
    </w:p>
    <w:p w14:paraId="3683879F" w14:textId="77777777" w:rsidR="00BE41E2" w:rsidRDefault="00BE41E2" w:rsidP="00BE41E2"/>
    <w:p w14:paraId="6EF6B7C6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一、考試內容與配分方式</w:t>
      </w:r>
    </w:p>
    <w:p w14:paraId="09F51F0B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期中評量：（１－２課）</w:t>
      </w:r>
    </w:p>
    <w:p w14:paraId="1BB4A311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１．定期考卷２５％</w:t>
      </w:r>
    </w:p>
    <w:p w14:paraId="7BE0943F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２．平常分數２５％（含習作．上課參與．多元形成性評量）</w:t>
      </w:r>
    </w:p>
    <w:p w14:paraId="71A42341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期末評量：（３－４課）</w:t>
      </w:r>
    </w:p>
    <w:p w14:paraId="40E963E2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１．定期考卷２５％</w:t>
      </w:r>
    </w:p>
    <w:p w14:paraId="54A9A4E6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２．平常分數２５％（含習作．上課參與．多元形成性評量）</w:t>
      </w:r>
    </w:p>
    <w:p w14:paraId="0B27F68E" w14:textId="77777777" w:rsidR="00BE41E2" w:rsidRDefault="00BE41E2" w:rsidP="00BE41E2"/>
    <w:p w14:paraId="172A67C0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二、習作作業說明</w:t>
      </w:r>
    </w:p>
    <w:p w14:paraId="50DAF323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（一）絕大部分於課堂中指導完成</w:t>
      </w:r>
    </w:p>
    <w:p w14:paraId="0E32E0A9" w14:textId="0E6DC228" w:rsidR="00BE41E2" w:rsidRDefault="00BE41E2" w:rsidP="00BE41E2">
      <w:pPr>
        <w:rPr>
          <w:rFonts w:hint="eastAsia"/>
        </w:rPr>
      </w:pPr>
      <w:r>
        <w:rPr>
          <w:rFonts w:hint="eastAsia"/>
        </w:rPr>
        <w:t>（二）計分方式為：一個錯誤扣１０分，訂正完成加回９分</w:t>
      </w:r>
      <w:r>
        <w:rPr>
          <w:rFonts w:hint="eastAsia"/>
        </w:rPr>
        <w:t>(</w:t>
      </w:r>
      <w:r>
        <w:rPr>
          <w:rFonts w:hint="eastAsia"/>
        </w:rPr>
        <w:t>等同一個錯誤僅扣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。意即願意訂正學習給予高度獎勵。</w:t>
      </w:r>
    </w:p>
    <w:p w14:paraId="50E15915" w14:textId="77777777" w:rsidR="00BE41E2" w:rsidRDefault="00BE41E2" w:rsidP="00BE41E2"/>
    <w:p w14:paraId="7023627A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三、平常測驗理念說明</w:t>
      </w:r>
    </w:p>
    <w:p w14:paraId="1885D916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（一）學生以科學興趣培養為重點，授課時間多安排討論與實驗。</w:t>
      </w:r>
    </w:p>
    <w:p w14:paraId="61E5D0B8" w14:textId="77777777" w:rsidR="00BE41E2" w:rsidRDefault="00BE41E2" w:rsidP="00BE41E2">
      <w:pPr>
        <w:rPr>
          <w:rFonts w:hint="eastAsia"/>
        </w:rPr>
      </w:pPr>
      <w:r>
        <w:rPr>
          <w:rFonts w:hint="eastAsia"/>
        </w:rPr>
        <w:t>（二）盡量減少機械性紙筆測驗，將時間用在更多課本沒有的實驗、科學遊戲與故事。</w:t>
      </w:r>
    </w:p>
    <w:p w14:paraId="265AF1FD" w14:textId="488517BB" w:rsidR="00352A4E" w:rsidRDefault="00BE41E2" w:rsidP="00BE41E2">
      <w:r>
        <w:rPr>
          <w:rFonts w:hint="eastAsia"/>
        </w:rPr>
        <w:t>（三）上學年時，任教班級均以討論與實驗取代平時紙筆測驗，定期評量成績與全學年相較都在平均準以上，請家長放心。</w:t>
      </w:r>
    </w:p>
    <w:sectPr w:rsidR="00352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2"/>
    <w:rsid w:val="00352A4E"/>
    <w:rsid w:val="00B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68E"/>
  <w15:chartTrackingRefBased/>
  <w15:docId w15:val="{F0D72407-96E3-4812-AA5B-75834FBC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2024-09-09T05:45:00Z</dcterms:created>
  <dcterms:modified xsi:type="dcterms:W3CDTF">2024-09-09T05:47:00Z</dcterms:modified>
</cp:coreProperties>
</file>