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0634" w:rsidR="0024600E" w:rsidP="0570DA58" w:rsidRDefault="0024600E" w14:paraId="33B0400E" w14:textId="13C350E1">
      <w:pPr>
        <w:widowControl w:val="1"/>
        <w:spacing w:line="276" w:lineRule="auto"/>
        <w:jc w:val="center"/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</w:pPr>
      <w:bookmarkStart w:name="_Hlk95913074" w:id="0"/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五華國小</w:t>
      </w:r>
      <w:r w:rsidRPr="0570DA58" w:rsidR="00616B09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 xml:space="preserve"> 1</w:t>
      </w:r>
      <w:r w:rsidRPr="0570DA58" w:rsidR="00616B09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12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學年度第一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學期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 xml:space="preserve"> 五</w:t>
      </w:r>
      <w:r w:rsidRPr="0570DA58" w:rsidR="00AA6744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年級英語科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教學重點</w:t>
      </w:r>
    </w:p>
    <w:p w:rsidR="00F52791" w:rsidP="0570DA58" w:rsidRDefault="00F52791" w14:paraId="1CE3AC9A" w14:textId="77777777">
      <w:pPr>
        <w:widowControl w:val="1"/>
        <w:spacing w:line="276" w:lineRule="auto"/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</w:pPr>
    </w:p>
    <w:p w:rsidRPr="00E50634" w:rsidR="00380924" w:rsidP="0570DA58" w:rsidRDefault="00F97D3B" w14:paraId="23178AD3" w14:textId="08C58749">
      <w:pPr>
        <w:widowControl w:val="1"/>
        <w:spacing w:line="276" w:lineRule="auto"/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</w:pP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本學期的英語學習</w:t>
      </w:r>
      <w:r w:rsidRPr="0570DA58" w:rsidR="00E176FF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重點如下</w:t>
      </w:r>
      <w:r w:rsidRPr="0570DA58" w:rsidR="004539F8">
        <w:rPr>
          <w:rFonts w:ascii="PMingLiU" w:hAnsi="PMingLiU" w:eastAsia="PMingLiU" w:cs="PMingLiU" w:asciiTheme="minorEastAsia" w:hAnsiTheme="minorEastAsia" w:eastAsiaTheme="minorEastAsia" w:cstheme="minorEastAsia"/>
          <w:kern w:val="0"/>
        </w:rPr>
        <w:t>：</w:t>
      </w:r>
    </w:p>
    <w:p w:rsidR="0570DA58" w:rsidP="0570DA58" w:rsidRDefault="0570DA58" w14:paraId="5AEAB315" w14:textId="572960E3">
      <w:pPr>
        <w:pStyle w:val="a"/>
        <w:widowControl w:val="1"/>
        <w:spacing w:line="276" w:lineRule="auto"/>
        <w:rPr>
          <w:rFonts w:ascii="PMingLiU" w:hAnsi="PMingLiU" w:eastAsia="PMingLiU" w:cs="PMingLiU" w:asciiTheme="minorEastAsia" w:hAnsiTheme="minorEastAsia" w:eastAsiaTheme="minorEastAsia" w:cstheme="minorEastAsia"/>
        </w:rPr>
      </w:pPr>
    </w:p>
    <w:tbl>
      <w:tblPr>
        <w:tblStyle w:val="TableGridLight"/>
        <w:tblpPr w:leftFromText="180" w:rightFromText="180" w:vertAnchor="page" w:horzAnchor="page" w:tblpX="1030" w:tblpY="2842"/>
        <w:tblW w:w="10060" w:type="dxa"/>
        <w:tblLook w:val="04A0" w:firstRow="1" w:lastRow="0" w:firstColumn="1" w:lastColumn="0" w:noHBand="0" w:noVBand="1"/>
      </w:tblPr>
      <w:tblGrid>
        <w:gridCol w:w="1380"/>
        <w:gridCol w:w="4120"/>
        <w:gridCol w:w="4560"/>
      </w:tblGrid>
      <w:tr w:rsidRPr="00E50634" w:rsidR="00E176FF" w:rsidTr="3BE5880D" w14:paraId="465E77B9" w14:textId="77777777">
        <w:tc>
          <w:tcPr>
            <w:tcW w:w="1380" w:type="dxa"/>
            <w:tcMar/>
          </w:tcPr>
          <w:p w:rsidRPr="00E50634" w:rsidR="00E176FF" w:rsidP="0570DA58" w:rsidRDefault="00E176FF" w14:paraId="1564C97C" w14:textId="77777777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教材介紹</w:t>
            </w: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680" w:type="dxa"/>
            <w:gridSpan w:val="2"/>
            <w:tcMar/>
          </w:tcPr>
          <w:p w:rsidRPr="00E50634" w:rsidR="00E176FF" w:rsidP="0570DA58" w:rsidRDefault="004539F8" w14:paraId="569251F1" w14:textId="5F9B7CE4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康軒版Wonder World 5</w:t>
            </w:r>
          </w:p>
        </w:tc>
      </w:tr>
      <w:tr w:rsidRPr="00E50634" w:rsidR="00E176FF" w:rsidTr="3BE5880D" w14:paraId="35C825DE" w14:textId="77777777">
        <w:tc>
          <w:tcPr>
            <w:tcW w:w="1380" w:type="dxa"/>
            <w:tcMar/>
          </w:tcPr>
          <w:p w:rsidRPr="00E50634" w:rsidR="00E176FF" w:rsidP="0570DA58" w:rsidRDefault="00E176FF" w14:paraId="3123C0A3" w14:textId="77777777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主題</w:t>
            </w:r>
          </w:p>
        </w:tc>
        <w:tc>
          <w:tcPr>
            <w:tcW w:w="8680" w:type="dxa"/>
            <w:gridSpan w:val="2"/>
            <w:tcMar/>
          </w:tcPr>
          <w:p w:rsidRPr="00E50634" w:rsidR="00E176FF" w:rsidP="0570DA58" w:rsidRDefault="000033A2" w14:paraId="43A1EB2E" w14:textId="3195542B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 w:rsidR="00616B09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飲料、水果</w:t>
            </w:r>
            <w:r w:rsidRPr="0570DA58" w:rsidR="00616B09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、星期</w:t>
            </w:r>
            <w:r w:rsidRPr="0570DA58" w:rsidR="00616B09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、科目</w:t>
            </w:r>
          </w:p>
        </w:tc>
      </w:tr>
      <w:tr w:rsidRPr="00E50634" w:rsidR="00892A49" w:rsidTr="3BE5880D" w14:paraId="482A95B6" w14:textId="7176C965">
        <w:trPr>
          <w:trHeight w:val="4126"/>
        </w:trPr>
        <w:tc>
          <w:tcPr>
            <w:tcW w:w="1380" w:type="dxa"/>
            <w:tcMar/>
          </w:tcPr>
          <w:p w:rsidRPr="00E50634" w:rsidR="00892A49" w:rsidP="0570DA58" w:rsidRDefault="00892A49" w14:paraId="5A618D8A" w14:textId="15C732CE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句型</w:t>
            </w:r>
          </w:p>
        </w:tc>
        <w:tc>
          <w:tcPr>
            <w:tcW w:w="4120" w:type="dxa"/>
            <w:tcMar/>
          </w:tcPr>
          <w:p w:rsidR="00616B09" w:rsidP="0570DA58" w:rsidRDefault="00892A49" w14:paraId="74145678" w14:textId="243B2F2A">
            <w:pPr>
              <w:widowControl w:val="1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U1: </w:t>
            </w:r>
          </w:p>
          <w:p w:rsidR="00616B09" w:rsidP="0570DA58" w:rsidRDefault="00892A49" w14:paraId="4DB0D898" w14:textId="0AB73C4E">
            <w:pPr>
              <w:pStyle w:val="a"/>
              <w:widowControl w:val="1"/>
              <w:ind w:left="0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A. Do you like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>cola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="00616B09" w:rsidP="0570DA58" w:rsidRDefault="00892A49" w14:paraId="0D815E1C" w14:textId="0F082FD7">
            <w:pPr>
              <w:widowControl w:val="1"/>
              <w:ind w:firstLine="0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Yes,I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do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.</w:t>
            </w:r>
          </w:p>
          <w:p w:rsidR="00616B09" w:rsidP="0570DA58" w:rsidRDefault="00892A49" w14:paraId="2C9D2322" w14:textId="175AFF43">
            <w:pPr>
              <w:pStyle w:val="a"/>
              <w:widowControl w:val="1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No,I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don’t.</w:t>
            </w:r>
            <w:r w:rsidRPr="00E50634">
              <w:rPr>
                <w:rFonts w:ascii="EngTRESS A" w:hAnsi="EngTRESS A" w:eastAsia="標楷體" w:cs="Times New Roman"/>
                <w:kern w:val="0"/>
              </w:rPr>
              <w:br/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</w:t>
            </w:r>
          </w:p>
          <w:p w:rsidR="00616B09" w:rsidP="0570DA58" w:rsidRDefault="00892A49" w14:paraId="1F79BDDD" w14:textId="3AC4887D">
            <w:pPr>
              <w:widowControl w:val="1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B. Does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he/she like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tea</w:t>
            </w:r>
            <w:r w:rsidRPr="0570DA58" w:rsidR="009B330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="008460F9" w:rsidP="0570DA58" w:rsidRDefault="008460F9" w14:paraId="1929E5DB" w14:textId="09A8C23D">
            <w:pPr>
              <w:widowControl w:val="1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</w:t>
            </w:r>
            <w:r w:rsidRPr="0570DA58" w:rsidR="00616B0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Yes, he/she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does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. </w:t>
            </w:r>
          </w:p>
          <w:p w:rsidR="008460F9" w:rsidP="0570DA58" w:rsidRDefault="008460F9" w14:paraId="16152E46" w14:textId="35FD8A0F">
            <w:pPr>
              <w:pStyle w:val="a"/>
              <w:widowControl w:val="1"/>
              <w:ind w:left="720" w:hanging="720" w:hangingChars="300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</w:t>
            </w:r>
            <w:r w:rsidRPr="0570DA58" w:rsidR="00616B0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No, he/she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doesn’t .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</w:t>
            </w:r>
          </w:p>
          <w:p w:rsidR="008460F9" w:rsidP="0570DA58" w:rsidRDefault="008460F9" w14:paraId="6B626752" w14:textId="0FF1A426">
            <w:pPr>
              <w:pStyle w:val="a"/>
              <w:widowControl w:val="1"/>
              <w:ind w:left="720" w:hanging="720" w:hangingChars="300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</w:pP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He / She likes 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coffee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.</w:t>
            </w:r>
          </w:p>
          <w:p w:rsidR="00C27394" w:rsidP="0570DA58" w:rsidRDefault="00892A49" w14:paraId="5F517340" w14:textId="13963F5D">
            <w:pPr>
              <w:widowControl w:val="1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U2: </w:t>
            </w:r>
          </w:p>
          <w:p w:rsidR="00C27394" w:rsidP="0570DA58" w:rsidRDefault="00892A49" w14:paraId="1B574DB3" w14:textId="31E6B868">
            <w:pPr>
              <w:widowControl w:val="1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A.</w:t>
            </w:r>
            <w:r w:rsidRPr="0570DA58" w:rsidR="0013509C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How many </w:t>
            </w:r>
            <w:r w:rsidRPr="0570DA58" w:rsidR="0013509C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apples</w:t>
            </w:r>
            <w:r w:rsidRPr="0570DA58" w:rsidR="0013509C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do you need</w:t>
            </w:r>
            <w:r w:rsidRPr="0570DA58" w:rsidR="00C27394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Pr="008460F9" w:rsidR="00C27394" w:rsidP="0570DA58" w:rsidRDefault="000033A2" w14:paraId="668328CF" w14:textId="343D2827">
            <w:pPr>
              <w:widowControl w:val="1"/>
              <w:ind w:firstLine="0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 w:rsidR="00892A4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I need </w:t>
            </w:r>
            <w:r w:rsidRPr="0570DA58" w:rsidR="00892A49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two apples</w:t>
            </w:r>
            <w:r w:rsidRPr="0570DA58" w:rsidR="00892A4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.</w:t>
            </w:r>
          </w:p>
          <w:p w:rsidRPr="00E50634" w:rsidR="00892A49" w:rsidP="0570DA58" w:rsidRDefault="00892A49" w14:paraId="3F4545C0" w14:textId="02F3B887">
            <w:pPr>
              <w:pStyle w:val="a"/>
              <w:widowControl w:val="1"/>
              <w:ind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B.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How many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  <w:u w:val="single"/>
              </w:rPr>
              <w:t>oranges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does she need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?</w:t>
            </w:r>
          </w:p>
          <w:p w:rsidRPr="00E50634" w:rsidR="00892A49" w:rsidP="0570DA58" w:rsidRDefault="00892A49" w14:paraId="584B3ACA" w14:textId="284123F0">
            <w:pPr>
              <w:pStyle w:val="a"/>
              <w:widowControl w:val="1"/>
              <w:ind w:firstLine="0"/>
              <w:jc w:val="left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 She needs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  <w:u w:val="single"/>
              </w:rPr>
              <w:t>seven oranges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.</w:t>
            </w:r>
          </w:p>
          <w:p w:rsidR="00892A49" w:rsidP="0570DA58" w:rsidRDefault="00892A49" w14:paraId="0DDBE69C" w14:textId="05EAEB96">
            <w:pPr>
              <w:pStyle w:val="a"/>
              <w:widowControl w:val="1"/>
              <w:ind w:left="0" w:hanging="0"/>
              <w:jc w:val="left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</w:p>
        </w:tc>
        <w:tc>
          <w:tcPr>
            <w:tcW w:w="4560" w:type="dxa"/>
            <w:tcMar/>
          </w:tcPr>
          <w:p w:rsidR="00892A49" w:rsidP="0570DA58" w:rsidRDefault="00892A49" w14:paraId="0BCFA78B" w14:textId="46D68095">
            <w:pPr>
              <w:widowControl w:val="1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U3: A. </w:t>
            </w:r>
            <w:r w:rsidRPr="0570DA58" w:rsidR="00616B0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What day is today</w:t>
            </w:r>
            <w:r w:rsidRPr="0570DA58" w:rsidR="000033A2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Pr="00E50634" w:rsidR="000033A2" w:rsidP="0570DA58" w:rsidRDefault="000033A2" w14:paraId="2E0FBF94" w14:textId="60E38304">
            <w:pPr>
              <w:widowControl w:val="1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      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It’s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Sunday.</w:t>
            </w:r>
          </w:p>
          <w:p w:rsidR="00F52791" w:rsidP="0570DA58" w:rsidRDefault="00CB2573" w14:paraId="16CCECAF" w14:textId="3472B341">
            <w:pPr>
              <w:widowControl w:val="1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  </w:t>
            </w:r>
            <w:r w:rsidRPr="0570DA58" w:rsidR="00892A4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B.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Is it 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Monday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today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Pr="00E50634" w:rsidR="00F52791" w:rsidP="0570DA58" w:rsidRDefault="00CB2573" w14:paraId="6ED1614E" w14:textId="76D9F1BA">
            <w:pPr>
              <w:widowControl w:val="1"/>
              <w:ind w:firstLine="480" w:firstLineChars="200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Yes,it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is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.</w:t>
            </w:r>
          </w:p>
          <w:p w:rsidR="7D227ED9" w:rsidP="0570DA58" w:rsidRDefault="7D227ED9" w14:paraId="69B42B80" w14:textId="053A0C10">
            <w:pPr>
              <w:pStyle w:val="a"/>
              <w:widowControl w:val="1"/>
              <w:ind w:firstLine="480" w:firstLineChars="200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No,i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t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isn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’t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.</w:t>
            </w:r>
          </w:p>
          <w:p w:rsidR="00616B09" w:rsidP="0570DA58" w:rsidRDefault="00073BDE" w14:paraId="70D0637E" w14:textId="0B702258">
            <w:pPr>
              <w:pStyle w:val="a"/>
              <w:widowControl w:val="1"/>
              <w:ind w:firstLine="480" w:firstLineChars="200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</w:t>
            </w:r>
          </w:p>
          <w:p w:rsidR="00616B09" w:rsidP="0570DA58" w:rsidRDefault="00073BDE" w14:paraId="34AB01A9" w14:textId="1CDE52A2">
            <w:pPr>
              <w:pStyle w:val="a"/>
              <w:widowControl w:val="1"/>
              <w:ind w:firstLine="0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U4: </w:t>
            </w:r>
            <w:r w:rsidRPr="0570DA58" w:rsidR="00E008CF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A. 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What’s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your favorite subject</w:t>
            </w:r>
            <w:r w:rsidRPr="0570DA58" w:rsidR="00F52791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?</w:t>
            </w:r>
          </w:p>
          <w:p w:rsidR="00F52791" w:rsidP="0570DA58" w:rsidRDefault="00F52791" w14:paraId="4814E7FE" w14:textId="7A94F98E">
            <w:pPr>
              <w:widowControl w:val="1"/>
              <w:ind w:firstLine="480" w:firstLineChars="200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My favorite subject is 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  <w:u w:val="single"/>
              </w:rPr>
              <w:t xml:space="preserve">English</w:t>
            </w: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>.</w:t>
            </w:r>
          </w:p>
          <w:p w:rsidR="00F52791" w:rsidP="0570DA58" w:rsidRDefault="00C27394" w14:paraId="4C420A25" w14:textId="6861E08D">
            <w:pPr>
              <w:pStyle w:val="a"/>
              <w:widowControl w:val="1"/>
              <w:ind w:firstLine="0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       </w:t>
            </w:r>
            <w:r w:rsidRPr="0570DA58" w:rsidR="00616B09">
              <w:rPr>
                <w:rFonts w:ascii="EngTRESS A" w:hAnsi="EngTRESS A" w:eastAsia="EngTRESS A" w:cs="EngTRESS A"/>
                <w:kern w:val="0"/>
                <w:sz w:val="24"/>
                <w:szCs w:val="24"/>
              </w:rPr>
              <w:t xml:space="preserve">B.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What’s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his/her favorite subject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?</w:t>
            </w:r>
          </w:p>
          <w:p w:rsidR="00F52791" w:rsidP="0570DA58" w:rsidRDefault="00C27394" w14:paraId="27677170" w14:textId="13998613">
            <w:pPr>
              <w:pStyle w:val="a"/>
              <w:widowControl w:val="1"/>
              <w:ind w:firstLine="480" w:firstLineChars="200"/>
              <w:rPr>
                <w:rFonts w:ascii="EngTRESS A" w:hAnsi="EngTRESS A" w:eastAsia="EngTRESS A" w:cs="EngTRESS A"/>
                <w:sz w:val="24"/>
                <w:szCs w:val="24"/>
              </w:rPr>
            </w:pP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 xml:space="preserve">     His / Her favorite subject is 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  <w:u w:val="single"/>
              </w:rPr>
              <w:t>science</w:t>
            </w:r>
            <w:r w:rsidRPr="0570DA58" w:rsidR="0570DA58">
              <w:rPr>
                <w:rFonts w:ascii="EngTRESS A" w:hAnsi="EngTRESS A" w:eastAsia="EngTRESS A" w:cs="EngTRESS A"/>
                <w:sz w:val="24"/>
                <w:szCs w:val="24"/>
              </w:rPr>
              <w:t>.</w:t>
            </w:r>
          </w:p>
          <w:p w:rsidR="00F52791" w:rsidP="0570DA58" w:rsidRDefault="00F52791" w14:paraId="351AFDFB" w14:textId="2AA54F03">
            <w:pPr>
              <w:pStyle w:val="a"/>
              <w:widowControl w:val="1"/>
              <w:ind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</w:p>
          <w:p w:rsidRPr="00E50634" w:rsidR="00C27394" w:rsidP="0570DA58" w:rsidRDefault="00C27394" w14:paraId="7519171B" w14:textId="75C0B302">
            <w:pPr>
              <w:widowControl w:val="1"/>
              <w:rPr>
                <w:rFonts w:ascii="EngTRESS A" w:hAnsi="EngTRESS A" w:eastAsia="EngTRESS A" w:cs="EngTRESS A"/>
                <w:kern w:val="0"/>
                <w:sz w:val="24"/>
                <w:szCs w:val="24"/>
              </w:rPr>
            </w:pPr>
          </w:p>
        </w:tc>
      </w:tr>
      <w:tr w:rsidRPr="00E50634" w:rsidR="00E176FF" w:rsidTr="3BE5880D" w14:paraId="656C97B7" w14:textId="77777777">
        <w:tc>
          <w:tcPr>
            <w:tcW w:w="1380" w:type="dxa"/>
            <w:tcMar/>
          </w:tcPr>
          <w:p w:rsidRPr="00E50634" w:rsidR="00E176FF" w:rsidP="0570DA58" w:rsidRDefault="00E176FF" w14:paraId="24BE32F2" w14:textId="0C1FC21C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學習重點</w:t>
            </w:r>
          </w:p>
        </w:tc>
        <w:tc>
          <w:tcPr>
            <w:tcW w:w="8680" w:type="dxa"/>
            <w:gridSpan w:val="2"/>
            <w:tcMar/>
          </w:tcPr>
          <w:p w:rsidRPr="00E50634" w:rsidR="00E176FF" w:rsidP="3BE5880D" w:rsidRDefault="004E488A" w14:paraId="45F4A4D7" w14:textId="6FC66089">
            <w:pPr>
              <w:widowControl w:val="1"/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1.</w:t>
            </w:r>
            <w:r w:rsidRPr="3BE5880D" w:rsidR="004539F8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Phonics:</w:t>
            </w:r>
            <w:r w:rsidRPr="3BE5880D" w:rsidR="004539F8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發音認讀與拼字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4539F8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DE6243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F52791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單字理解與應用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  <w:p w:rsidRPr="00E50634" w:rsidR="00E176FF" w:rsidP="3BE5880D" w:rsidRDefault="00B76145" w14:paraId="4DD45278" w14:textId="0E5AB24E">
            <w:pPr>
              <w:widowControl w:val="1"/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3.</w:t>
            </w:r>
            <w:r w:rsidRPr="3BE5880D" w:rsidR="004539F8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基本句型對答與書寫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892A49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 w:rsidRPr="3BE5880D" w:rsidR="004539F8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3BE5880D" w:rsidR="00DE6243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4. </w:t>
            </w:r>
            <w:r w:rsidRPr="3BE5880D" w:rsidR="00E176FF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節慶文化體驗</w:t>
            </w:r>
          </w:p>
        </w:tc>
      </w:tr>
      <w:tr w:rsidRPr="00E50634" w:rsidR="00E176FF" w:rsidTr="3BE5880D" w14:paraId="04D17A51" w14:textId="77777777">
        <w:tc>
          <w:tcPr>
            <w:tcW w:w="1380" w:type="dxa"/>
            <w:tcMar/>
          </w:tcPr>
          <w:p w:rsidRPr="00E50634" w:rsidR="00E176FF" w:rsidP="0570DA58" w:rsidRDefault="00E176FF" w14:paraId="12052452" w14:textId="77777777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評量方式</w:t>
            </w:r>
          </w:p>
        </w:tc>
        <w:tc>
          <w:tcPr>
            <w:tcW w:w="8680" w:type="dxa"/>
            <w:gridSpan w:val="2"/>
            <w:tcMar/>
          </w:tcPr>
          <w:p w:rsidRPr="00E50634" w:rsidR="00E176FF" w:rsidP="3BE5880D" w:rsidRDefault="00E176FF" w14:paraId="6A4F1349" w14:textId="72B40DC7">
            <w:pPr>
              <w:pStyle w:val="a"/>
              <w:widowControl w:val="1"/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1. 定期評量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50%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：期中考11/2（四）</w:t>
            </w:r>
            <w:r w:rsidRPr="3BE5880D" w:rsidR="00F52791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sz w:val="24"/>
                <w:szCs w:val="24"/>
              </w:rPr>
              <w:t>、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期末考</w:t>
            </w:r>
            <w:r w:rsidRPr="3BE5880D" w:rsid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sz w:val="24"/>
                <w:szCs w:val="24"/>
              </w:rPr>
              <w:t>1/9（二）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 w:rsidRPr="00E50634">
              <w:rPr>
                <w:rFonts w:ascii="EngTRESS A" w:hAnsi="EngTRESS A" w:eastAsia="標楷體" w:cs="Times New Roman"/>
                <w:kern w:val="0"/>
              </w:rPr>
              <w:br/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(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筆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試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內皆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含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聽力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) 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期中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考範圍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 w:rsidRPr="3BE5880D" w:rsidR="00B63934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U1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~R1 </w:t>
            </w:r>
            <w:r w:rsidRPr="3BE5880D" w:rsidR="00892A49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期末考範圍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 w:rsidRPr="3BE5880D" w:rsidR="00357C15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>U3</w:t>
            </w:r>
            <w:r w:rsidRPr="3BE5880D">
              <w:rPr>
                <w:rFonts w:ascii="新細明體" w:hAnsi="新細明體" w:eastAsia="新細明體" w:cs="新細明體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~R2      </w:t>
            </w:r>
          </w:p>
          <w:p w:rsidRPr="00E50634" w:rsidR="00E176FF" w:rsidP="0570DA58" w:rsidRDefault="00E176FF" w14:paraId="76A3CBE1" w14:textId="77777777">
            <w:pPr>
              <w:widowControl w:val="1"/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2. </w:t>
            </w: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平時分數</w:t>
            </w: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50%</w:t>
            </w:r>
            <w:r w:rsidRPr="0570DA58">
              <w:rPr>
                <w:rFonts w:ascii="PMingLiU" w:hAnsi="PMingLiU" w:eastAsia="PMingLiU" w:cs="PMingLiU" w:asciiTheme="minorEastAsia" w:hAnsiTheme="minorEastAsia" w:eastAsiaTheme="minorEastAsia" w:cstheme="minorEastAsia"/>
                <w:kern w:val="0"/>
                <w:sz w:val="24"/>
                <w:szCs w:val="24"/>
              </w:rPr>
              <w:t>：習作、作業、小考、課堂參與表現</w:t>
            </w:r>
          </w:p>
        </w:tc>
      </w:tr>
    </w:tbl>
    <w:p w:rsidR="0570DA58" w:rsidP="0570DA58" w:rsidRDefault="0570DA58" w14:paraId="613940E6" w14:textId="0A0FA583">
      <w:pPr>
        <w:widowControl w:val="1"/>
        <w:rPr>
          <w:rFonts w:ascii="PMingLiU" w:hAnsi="PMingLiU" w:eastAsia="PMingLiU" w:cs="PMingLiU" w:asciiTheme="minorEastAsia" w:hAnsiTheme="minorEastAsia" w:eastAsiaTheme="minorEastAsia" w:cstheme="minorEastAsia"/>
          <w:sz w:val="24"/>
          <w:szCs w:val="24"/>
        </w:rPr>
      </w:pPr>
    </w:p>
    <w:p w:rsidRPr="00E50634" w:rsidR="00892A49" w:rsidP="0570DA58" w:rsidRDefault="00892A49" w14:paraId="61704BD6" w14:textId="7288B0CF">
      <w:pPr>
        <w:widowControl w:val="1"/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</w:pP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需要家長配合事項：</w:t>
      </w:r>
    </w:p>
    <w:p w:rsidRPr="00C27394" w:rsidR="00C27394" w:rsidP="0570DA58" w:rsidRDefault="00B63934" w14:paraId="029E3C05" w14:textId="6C1A0CC1">
      <w:pPr>
        <w:pStyle w:val="a4"/>
        <w:widowControl w:val="1"/>
        <w:numPr>
          <w:ilvl w:val="0"/>
          <w:numId w:val="1"/>
        </w:numPr>
        <w:ind w:leftChars="0"/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</w:pP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培養孩子每日接觸英語的習慣，可多鼓勵孩子運用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CD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預習、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複習，也可以聆聽英語</w:t>
      </w:r>
      <w:r w:rsidRPr="00E50634">
        <w:rPr>
          <w:rFonts w:ascii="EngTRESS A" w:hAnsi="EngTRESS A" w:eastAsia="標楷體" w:cs="Lantinghei SC Extralight"/>
          <w:kern w:val="0"/>
        </w:rPr>
        <w:br/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歌曲、廣播，或閱讀課外英語讀物，將能提高孩子對英語的興趣及能力</w:t>
      </w:r>
      <w:r w:rsidRPr="0570DA58" w:rsidR="00EE2B9A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 w:rsidRPr="008122D1" w:rsidR="008122D1" w:rsidP="0570DA58" w:rsidRDefault="008122D1" w14:paraId="1E370569" w14:textId="56AF48F5">
      <w:pPr>
        <w:pStyle w:val="10"/>
        <w:numPr>
          <w:ilvl w:val="0"/>
          <w:numId w:val="1"/>
        </w:numPr>
        <w:tabs>
          <w:tab w:val="left" w:pos="360"/>
        </w:tabs>
        <w:snapToGrid w:val="0"/>
        <w:spacing w:line="440" w:lineRule="exact"/>
        <w:rPr>
          <w:rFonts w:ascii="PMingLiU" w:hAnsi="PMingLiU" w:eastAsia="PMingLiU" w:cs="PMingLiU" w:asciiTheme="minorEastAsia" w:hAnsiTheme="minorEastAsia" w:eastAsiaTheme="minorEastAsia" w:cstheme="minorEastAsia"/>
          <w:sz w:val="24"/>
          <w:szCs w:val="24"/>
        </w:rPr>
      </w:pPr>
      <w:r w:rsidRPr="0570DA58" w:rsidR="0570DA58">
        <w:rPr>
          <w:rFonts w:ascii="PMingLiU" w:hAnsi="PMingLiU" w:eastAsia="PMingLiU" w:cs="PMingLiU" w:asciiTheme="minorEastAsia" w:hAnsiTheme="minorEastAsia" w:eastAsiaTheme="minorEastAsia" w:cstheme="minorEastAsia"/>
          <w:sz w:val="24"/>
          <w:szCs w:val="24"/>
        </w:rPr>
        <w:t>作業、小考、定期評量，請學生務必訂正，家長協助檢視並簽名，多加練習錯誤之處，學習英語終能日益進步。</w:t>
      </w:r>
    </w:p>
    <w:p w:rsidRPr="00E50634" w:rsidR="009A5D4E" w:rsidP="0570DA58" w:rsidRDefault="00B63934" w14:textId="6B1B2DC0" w14:paraId="2957ADDA">
      <w:pPr>
        <w:pStyle w:val="a4"/>
        <w:widowControl w:val="1"/>
        <w:numPr>
          <w:ilvl w:val="0"/>
          <w:numId w:val="1"/>
        </w:numPr>
        <w:ind w:leftChars="0"/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</w:pP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提醒孩子將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課本及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學用品備齊至課堂中</w:t>
      </w:r>
      <w:r w:rsidRPr="0570DA58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，培養負責任的態度</w:t>
      </w:r>
      <w:r w:rsidRPr="0570DA58" w:rsidR="00FA45C2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 w:rsidRPr="00E50634" w:rsidR="009A5D4E" w:rsidP="0570DA58" w:rsidRDefault="00B63934" w14:paraId="3940BC4B" w14:textId="045D20C1">
      <w:pPr>
        <w:pStyle w:val="a"/>
        <w:widowControl w:val="1"/>
        <w:ind w:left="0"/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</w:pPr>
    </w:p>
    <w:p w:rsidRPr="00E50634" w:rsidR="009A5D4E" w:rsidP="19B0320C" w:rsidRDefault="00B63934" w14:paraId="38997309" w14:textId="05DD5D1A">
      <w:pPr>
        <w:pStyle w:val="a"/>
        <w:widowControl w:val="1"/>
        <w:ind w:left="0"/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</w:pPr>
      <w:r w:rsidRPr="19B0320C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 xml:space="preserve">                                                                 ~</w:t>
      </w:r>
      <w:r w:rsidRPr="19B0320C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 xml:space="preserve">感謝</w:t>
      </w:r>
      <w:r w:rsidRPr="19B0320C" w:rsidR="00CB2573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>家長</w:t>
      </w:r>
      <w:r w:rsidRPr="19B0320C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>的支持與配合，期許</w:t>
      </w:r>
      <w:r w:rsidRPr="19B0320C" w:rsidR="00FA45C2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>孩子的英語學習更為順利、快樂</w:t>
      </w:r>
      <w:r w:rsidRPr="19B0320C" w:rsidR="00FA45C2">
        <w:rPr>
          <w:rFonts w:ascii="新細明體" w:hAnsi="新細明體" w:eastAsia="新細明體" w:cs="新細明體" w:asciiTheme="minorEastAsia" w:hAnsiTheme="minorEastAsia" w:eastAsiaTheme="minorEastAsia" w:cstheme="minorEastAsia"/>
          <w:kern w:val="0"/>
          <w:sz w:val="24"/>
          <w:szCs w:val="24"/>
        </w:rPr>
        <w:t xml:space="preserve"> ~       </w:t>
      </w:r>
    </w:p>
    <w:p w:rsidRPr="00E50634" w:rsidR="009A5D4E" w:rsidP="7D227ED9" w:rsidRDefault="00B63934" w14:textId="6B1B2DC0" w14:paraId="128288C8">
      <w:pPr>
        <w:pStyle w:val="a"/>
        <w:widowControl w:val="1"/>
        <w:ind w:left="0"/>
        <w:rPr>
          <w:rFonts w:ascii="EngTRESS A" w:hAnsi="EngTRESS A" w:eastAsia="標楷體" w:cs="Times New Roman"/>
          <w:kern w:val="0"/>
        </w:rPr>
      </w:pPr>
      <w:r w:rsidRPr="0570DA58" w:rsidR="00FA45C2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 xml:space="preserve">               </w:t>
      </w:r>
      <w:r w:rsidRPr="0570DA58" w:rsidR="00892A49">
        <w:rPr>
          <w:rFonts w:ascii="PMingLiU" w:hAnsi="PMingLiU" w:eastAsia="PMingLiU" w:cs="PMingLiU" w:asciiTheme="minorEastAsia" w:hAnsiTheme="minorEastAsia" w:eastAsiaTheme="minorEastAsia" w:cstheme="minorEastAsia"/>
          <w:kern w:val="0"/>
          <w:sz w:val="24"/>
          <w:szCs w:val="24"/>
        </w:rPr>
        <w:t xml:space="preserve">                          </w:t>
      </w:r>
      <w:r w:rsidRPr="7D227ED9" w:rsidR="00892A49">
        <w:rPr>
          <w:rFonts w:ascii="EngTRESS A" w:hAnsi="EngTRESS A" w:eastAsia="標楷體" w:cs="Lantinghei SC Extralight"/>
          <w:kern w:val="0"/>
          <w:sz w:val="24"/>
          <w:szCs w:val="24"/>
        </w:rPr>
        <w:t xml:space="preserve"> </w:t>
      </w:r>
      <w:bookmarkEnd w:id="0"/>
      <w:r w:rsidRPr="74BFA470">
        <w:rPr>
          <w:rFonts w:ascii="EngTRESS A" w:hAnsi="EngTRESS A" w:eastAsia="標楷體" w:cs="Lantinghei SC Extralight"/>
          <w:kern w:val="0"/>
        </w:rPr>
        <w:lastRenderedPageBreak/>
        <w:t xml:space="preserve">                                                              </w:t>
      </w:r>
      <w:r w:rsidRPr="00E50634" w:rsidR="00FA45C2">
        <w:rPr>
          <w:rFonts w:ascii="EngTRESS A" w:hAnsi="EngTRESS A" w:eastAsia="標楷體" w:cs="Lantinghei SC Extralight"/>
          <w:kern w:val="0"/>
        </w:rPr>
        <w:t xml:space="preserve">                                                                    </w:t>
      </w:r>
    </w:p>
    <w:sectPr w:rsidRPr="00E50634" w:rsidR="00FA45C2" w:rsidSect="004539F8">
      <w:pgSz w:w="11900" w:h="16840" w:orient="portrait"/>
      <w:pgMar w:top="1134" w:right="1134" w:bottom="1134" w:left="1134" w:header="851" w:footer="992" w:gutter="0"/>
      <w:pgBorders>
        <w:top w:val="pushPinNote2" w:color="auto" w:sz="31" w:space="1"/>
        <w:left w:val="pushPinNote2" w:color="auto" w:sz="31" w:space="4"/>
        <w:bottom w:val="pushPinNote2" w:color="auto" w:sz="31" w:space="1"/>
        <w:right w:val="pushPinNote2" w:color="auto" w:sz="31" w:space="4"/>
      </w:pgBorders>
      <w:cols w:space="425"/>
      <w:docGrid w:type="lines" w:linePitch="400"/>
      <w:headerReference w:type="default" r:id="Rff8d532f69524987"/>
      <w:footerReference w:type="default" r:id="R8ce10a37e80a41a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3177" w:rsidP="00FB39C6" w:rsidRDefault="002F3177" w14:paraId="2F6D196F" w14:textId="77777777">
      <w:r>
        <w:separator/>
      </w:r>
    </w:p>
  </w:endnote>
  <w:endnote w:type="continuationSeparator" w:id="0">
    <w:p w:rsidR="002F3177" w:rsidP="00FB39C6" w:rsidRDefault="002F3177" w14:paraId="41DC26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ngTRESS A">
    <w:altName w:val="Cambria Math"/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D227ED9" w:rsidTr="7D227ED9" w14:paraId="7338E53B">
      <w:tc>
        <w:tcPr>
          <w:tcW w:w="3210" w:type="dxa"/>
          <w:tcMar/>
        </w:tcPr>
        <w:p w:rsidR="7D227ED9" w:rsidP="7D227ED9" w:rsidRDefault="7D227ED9" w14:paraId="630D02D1" w14:textId="6889BDF1">
          <w:pPr>
            <w:pStyle w:val="a6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D227ED9" w:rsidP="7D227ED9" w:rsidRDefault="7D227ED9" w14:paraId="3AC64291" w14:textId="3FE4603E">
          <w:pPr>
            <w:pStyle w:val="a6"/>
            <w:bidi w:val="0"/>
            <w:jc w:val="center"/>
          </w:pPr>
        </w:p>
      </w:tc>
      <w:tc>
        <w:tcPr>
          <w:tcW w:w="3210" w:type="dxa"/>
          <w:tcMar/>
        </w:tcPr>
        <w:p w:rsidR="7D227ED9" w:rsidP="7D227ED9" w:rsidRDefault="7D227ED9" w14:paraId="7FFBBF51" w14:textId="634F27E8">
          <w:pPr>
            <w:pStyle w:val="a6"/>
            <w:bidi w:val="0"/>
            <w:ind w:right="-115"/>
            <w:jc w:val="right"/>
          </w:pPr>
        </w:p>
      </w:tc>
    </w:tr>
  </w:tbl>
  <w:p w:rsidR="7D227ED9" w:rsidP="7D227ED9" w:rsidRDefault="7D227ED9" w14:paraId="2446FE9F" w14:textId="68130C88">
    <w:pPr>
      <w:pStyle w:val="a8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3177" w:rsidP="00FB39C6" w:rsidRDefault="002F3177" w14:paraId="5B879340" w14:textId="77777777">
      <w:r>
        <w:separator/>
      </w:r>
    </w:p>
  </w:footnote>
  <w:footnote w:type="continuationSeparator" w:id="0">
    <w:p w:rsidR="002F3177" w:rsidP="00FB39C6" w:rsidRDefault="002F3177" w14:paraId="69B4737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D227ED9" w:rsidTr="7D227ED9" w14:paraId="265CE1B4">
      <w:tc>
        <w:tcPr>
          <w:tcW w:w="3210" w:type="dxa"/>
          <w:tcMar/>
        </w:tcPr>
        <w:p w:rsidR="7D227ED9" w:rsidP="7D227ED9" w:rsidRDefault="7D227ED9" w14:paraId="02DE1EAC" w14:textId="4BE617DF">
          <w:pPr>
            <w:pStyle w:val="a6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D227ED9" w:rsidP="7D227ED9" w:rsidRDefault="7D227ED9" w14:paraId="4A8F8917" w14:textId="53A8FC27">
          <w:pPr>
            <w:pStyle w:val="a6"/>
            <w:bidi w:val="0"/>
            <w:jc w:val="center"/>
          </w:pPr>
        </w:p>
      </w:tc>
      <w:tc>
        <w:tcPr>
          <w:tcW w:w="3210" w:type="dxa"/>
          <w:tcMar/>
        </w:tcPr>
        <w:p w:rsidR="7D227ED9" w:rsidP="7D227ED9" w:rsidRDefault="7D227ED9" w14:paraId="03F5700E" w14:textId="17058D8A">
          <w:pPr>
            <w:pStyle w:val="a6"/>
            <w:bidi w:val="0"/>
            <w:ind w:right="-115"/>
            <w:jc w:val="right"/>
          </w:pPr>
        </w:p>
      </w:tc>
    </w:tr>
  </w:tbl>
  <w:p w:rsidR="7D227ED9" w:rsidP="7D227ED9" w:rsidRDefault="7D227ED9" w14:paraId="486C7F05" w14:textId="16395808">
    <w:pPr>
      <w:pStyle w:val="a6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90697b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9F76957"/>
    <w:multiLevelType w:val="hybridMultilevel"/>
    <w:tmpl w:val="1610A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hint="default" w:ascii="EngTRESS A" w:hAnsi="EngTRESS 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trackRevisions w:val="false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0E"/>
    <w:rsid w:val="000033A2"/>
    <w:rsid w:val="00073BDE"/>
    <w:rsid w:val="00080086"/>
    <w:rsid w:val="000A7618"/>
    <w:rsid w:val="0013509C"/>
    <w:rsid w:val="001644A3"/>
    <w:rsid w:val="002043B3"/>
    <w:rsid w:val="00244334"/>
    <w:rsid w:val="0024600E"/>
    <w:rsid w:val="002C4C0B"/>
    <w:rsid w:val="002F3177"/>
    <w:rsid w:val="0030256B"/>
    <w:rsid w:val="003109AA"/>
    <w:rsid w:val="00332185"/>
    <w:rsid w:val="00335527"/>
    <w:rsid w:val="00357C15"/>
    <w:rsid w:val="00380924"/>
    <w:rsid w:val="003F7F37"/>
    <w:rsid w:val="004539F8"/>
    <w:rsid w:val="004A72F7"/>
    <w:rsid w:val="004E488A"/>
    <w:rsid w:val="004F7787"/>
    <w:rsid w:val="00527CB6"/>
    <w:rsid w:val="00585C38"/>
    <w:rsid w:val="005E0049"/>
    <w:rsid w:val="005F38F2"/>
    <w:rsid w:val="00616B09"/>
    <w:rsid w:val="00630447"/>
    <w:rsid w:val="006548BD"/>
    <w:rsid w:val="006E0DD7"/>
    <w:rsid w:val="006F15BC"/>
    <w:rsid w:val="0072252C"/>
    <w:rsid w:val="007228E7"/>
    <w:rsid w:val="007241E2"/>
    <w:rsid w:val="007B4A2E"/>
    <w:rsid w:val="007F24FB"/>
    <w:rsid w:val="007F63DA"/>
    <w:rsid w:val="008122D1"/>
    <w:rsid w:val="00814BFA"/>
    <w:rsid w:val="008460F9"/>
    <w:rsid w:val="00852EA5"/>
    <w:rsid w:val="00892A49"/>
    <w:rsid w:val="008C1A8B"/>
    <w:rsid w:val="008D65B5"/>
    <w:rsid w:val="00957B5F"/>
    <w:rsid w:val="009647D2"/>
    <w:rsid w:val="00973B9C"/>
    <w:rsid w:val="009978A0"/>
    <w:rsid w:val="009A5D4E"/>
    <w:rsid w:val="009B1548"/>
    <w:rsid w:val="009B3308"/>
    <w:rsid w:val="009B7A11"/>
    <w:rsid w:val="00A14A29"/>
    <w:rsid w:val="00A442E1"/>
    <w:rsid w:val="00A618AF"/>
    <w:rsid w:val="00A70E04"/>
    <w:rsid w:val="00A761A6"/>
    <w:rsid w:val="00AA6744"/>
    <w:rsid w:val="00AB217D"/>
    <w:rsid w:val="00B15C6C"/>
    <w:rsid w:val="00B578D3"/>
    <w:rsid w:val="00B619C2"/>
    <w:rsid w:val="00B63934"/>
    <w:rsid w:val="00B76145"/>
    <w:rsid w:val="00B8247D"/>
    <w:rsid w:val="00B96CC0"/>
    <w:rsid w:val="00BE3226"/>
    <w:rsid w:val="00C27394"/>
    <w:rsid w:val="00CB2573"/>
    <w:rsid w:val="00D81B98"/>
    <w:rsid w:val="00D847CF"/>
    <w:rsid w:val="00D851A4"/>
    <w:rsid w:val="00DC12F1"/>
    <w:rsid w:val="00DE6243"/>
    <w:rsid w:val="00DF2E60"/>
    <w:rsid w:val="00E008CF"/>
    <w:rsid w:val="00E06298"/>
    <w:rsid w:val="00E176FF"/>
    <w:rsid w:val="00E45986"/>
    <w:rsid w:val="00E50634"/>
    <w:rsid w:val="00E925E3"/>
    <w:rsid w:val="00EB4315"/>
    <w:rsid w:val="00EB79F6"/>
    <w:rsid w:val="00EE2B9A"/>
    <w:rsid w:val="00F05BAB"/>
    <w:rsid w:val="00F30A2D"/>
    <w:rsid w:val="00F35E44"/>
    <w:rsid w:val="00F52791"/>
    <w:rsid w:val="00F5523E"/>
    <w:rsid w:val="00F97D3B"/>
    <w:rsid w:val="00FA45C2"/>
    <w:rsid w:val="00FB39C6"/>
    <w:rsid w:val="0570DA58"/>
    <w:rsid w:val="19B0320C"/>
    <w:rsid w:val="3BE5880D"/>
    <w:rsid w:val="52477DA6"/>
    <w:rsid w:val="74BFA470"/>
    <w:rsid w:val="7D22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9EB65"/>
  <w15:docId w15:val="{D5769D67-F9AE-4BDD-A27E-612FE4A457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892A49"/>
    <w:pPr>
      <w:ind w:left="480" w:leftChars="20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F63DA"/>
    <w:rPr>
      <w:color w:val="800080" w:themeColor="followedHyperlink"/>
      <w:u w:val="single"/>
    </w:rPr>
  </w:style>
  <w:style w:type="character" w:styleId="1" w:customStyle="1">
    <w:name w:val="未解析的提及1"/>
    <w:basedOn w:val="a0"/>
    <w:uiPriority w:val="99"/>
    <w:semiHidden/>
    <w:unhideWhenUsed/>
    <w:rsid w:val="004539F8"/>
    <w:rPr>
      <w:color w:val="605E5C"/>
      <w:shd w:val="clear" w:color="auto" w:fill="E1DFDD"/>
    </w:rPr>
  </w:style>
  <w:style w:type="paragraph" w:styleId="10" w:customStyle="1">
    <w:name w:val="清單段落1"/>
    <w:basedOn w:val="a"/>
    <w:uiPriority w:val="99"/>
    <w:qFormat/>
    <w:rsid w:val="008122D1"/>
    <w:pPr>
      <w:ind w:left="480"/>
    </w:pPr>
    <w:rPr>
      <w:rFonts w:ascii="Times New Roman" w:hAnsi="Times New Roman" w:eastAsia="新細明體" w:cs="Times New Roman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a1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ff8d532f69524987" /><Relationship Type="http://schemas.openxmlformats.org/officeDocument/2006/relationships/footer" Target="footer.xml" Id="R8ce10a37e80a41ac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AFA3536-856C-4D92-AFA4-4316A34CBB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Apple</dc:creator>
  <lastModifiedBy>Lin Cathy</lastModifiedBy>
  <revision>45</revision>
  <lastPrinted>2018-09-07T01:36:00.0000000Z</lastPrinted>
  <dcterms:created xsi:type="dcterms:W3CDTF">2022-02-16T02:16:00.0000000Z</dcterms:created>
  <dcterms:modified xsi:type="dcterms:W3CDTF">2023-09-05T09:27:50.3850386Z</dcterms:modified>
</coreProperties>
</file>