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7A88" w14:textId="17FD9FFE" w:rsidR="00F406E3" w:rsidRPr="00195D99" w:rsidRDefault="00195D99" w:rsidP="00195D99">
      <w:pPr>
        <w:jc w:val="center"/>
        <w:rPr>
          <w:rFonts w:ascii="標楷體" w:eastAsia="標楷體" w:hAnsi="標楷體"/>
          <w:sz w:val="40"/>
          <w:szCs w:val="40"/>
        </w:rPr>
      </w:pPr>
      <w:r w:rsidRPr="00195D99">
        <w:rPr>
          <w:rFonts w:ascii="標楷體" w:eastAsia="標楷體" w:hAnsi="標楷體" w:hint="eastAsia"/>
          <w:sz w:val="40"/>
          <w:szCs w:val="40"/>
        </w:rPr>
        <w:t>112學年度國民小學未</w:t>
      </w:r>
      <w:proofErr w:type="gramStart"/>
      <w:r w:rsidRPr="00195D99">
        <w:rPr>
          <w:rFonts w:ascii="標楷體" w:eastAsia="標楷體" w:hAnsi="標楷體" w:hint="eastAsia"/>
          <w:sz w:val="40"/>
          <w:szCs w:val="40"/>
        </w:rPr>
        <w:t>足齡資賦</w:t>
      </w:r>
      <w:proofErr w:type="gramEnd"/>
      <w:r w:rsidRPr="00195D99">
        <w:rPr>
          <w:rFonts w:ascii="標楷體" w:eastAsia="標楷體" w:hAnsi="標楷體" w:hint="eastAsia"/>
          <w:sz w:val="40"/>
          <w:szCs w:val="40"/>
        </w:rPr>
        <w:t>優異兒童提早入學</w:t>
      </w:r>
    </w:p>
    <w:p w14:paraId="77EF8360" w14:textId="49C1C009" w:rsidR="00195D99" w:rsidRPr="00BE280B" w:rsidRDefault="00195D99" w:rsidP="0000188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BE280B">
        <w:rPr>
          <w:rFonts w:ascii="標楷體" w:eastAsia="標楷體" w:hAnsi="標楷體" w:hint="eastAsia"/>
          <w:sz w:val="32"/>
          <w:szCs w:val="32"/>
          <w:u w:val="single"/>
        </w:rPr>
        <w:t>申請資格：申請者須同時符合下列3項條件</w:t>
      </w:r>
    </w:p>
    <w:p w14:paraId="28F0F057" w14:textId="42B8847B" w:rsidR="00195D99" w:rsidRPr="00195D99" w:rsidRDefault="00195D99" w:rsidP="00001887">
      <w:pPr>
        <w:pStyle w:val="a3"/>
        <w:spacing w:beforeLines="50" w:before="180" w:afterLines="50" w:after="180" w:line="600" w:lineRule="exact"/>
        <w:ind w:leftChars="0" w:left="386"/>
        <w:rPr>
          <w:rFonts w:ascii="標楷體" w:eastAsia="標楷體" w:hAnsi="標楷體"/>
          <w:sz w:val="28"/>
          <w:szCs w:val="28"/>
        </w:rPr>
      </w:pP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１、</w:t>
      </w:r>
      <w:r w:rsidRPr="00195D99">
        <w:rPr>
          <w:rFonts w:ascii="標楷體" w:eastAsia="標楷體" w:hAnsi="標楷體" w:hint="eastAsia"/>
          <w:sz w:val="28"/>
          <w:szCs w:val="28"/>
        </w:rPr>
        <w:t>設籍本市(有家長或監護人至少1人共同設籍</w:t>
      </w:r>
      <w:r w:rsidRPr="00195D99">
        <w:rPr>
          <w:rFonts w:ascii="標楷體" w:eastAsia="標楷體" w:hAnsi="標楷體"/>
          <w:sz w:val="28"/>
          <w:szCs w:val="28"/>
        </w:rPr>
        <w:t>)</w:t>
      </w:r>
    </w:p>
    <w:p w14:paraId="1FC2744B" w14:textId="385734ED" w:rsidR="00195D99" w:rsidRPr="00195D99" w:rsidRDefault="00195D99" w:rsidP="00001887">
      <w:pPr>
        <w:pStyle w:val="a3"/>
        <w:spacing w:beforeLines="50" w:before="180" w:afterLines="50" w:after="180" w:line="600" w:lineRule="exact"/>
        <w:ind w:leftChars="0" w:left="386"/>
        <w:rPr>
          <w:rFonts w:ascii="標楷體" w:eastAsia="標楷體" w:hAnsi="標楷體"/>
          <w:sz w:val="28"/>
          <w:szCs w:val="28"/>
        </w:rPr>
      </w:pP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２、</w:t>
      </w:r>
      <w:r w:rsidRPr="00195D99">
        <w:rPr>
          <w:rFonts w:ascii="標楷體" w:eastAsia="標楷體" w:hAnsi="標楷體" w:hint="eastAsia"/>
          <w:sz w:val="28"/>
          <w:szCs w:val="28"/>
        </w:rPr>
        <w:t>年滿五足歲以上未滿六足歲(民國106年9月2日至107年9月1日出生</w:t>
      </w:r>
      <w:r w:rsidRPr="00195D99">
        <w:rPr>
          <w:rFonts w:ascii="標楷體" w:eastAsia="標楷體" w:hAnsi="標楷體"/>
          <w:sz w:val="28"/>
          <w:szCs w:val="28"/>
        </w:rPr>
        <w:t>)</w:t>
      </w:r>
    </w:p>
    <w:p w14:paraId="627C1FE3" w14:textId="77777777" w:rsidR="00001887" w:rsidRDefault="00195D99" w:rsidP="00001887">
      <w:pPr>
        <w:pStyle w:val="a3"/>
        <w:spacing w:beforeLines="50" w:before="180" w:afterLines="50" w:after="180" w:line="600" w:lineRule="exact"/>
        <w:ind w:leftChars="0" w:left="386"/>
        <w:rPr>
          <w:rFonts w:ascii="標楷體" w:eastAsia="標楷體" w:hAnsi="標楷體"/>
          <w:sz w:val="28"/>
          <w:szCs w:val="28"/>
        </w:rPr>
      </w:pP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３、</w:t>
      </w:r>
      <w:r w:rsidRPr="00195D99">
        <w:rPr>
          <w:rFonts w:ascii="標楷體" w:eastAsia="標楷體" w:hAnsi="標楷體" w:hint="eastAsia"/>
          <w:sz w:val="28"/>
          <w:szCs w:val="28"/>
        </w:rPr>
        <w:t>身心發展狀況良好，</w:t>
      </w:r>
      <w:proofErr w:type="gramStart"/>
      <w:r w:rsidRPr="00195D99">
        <w:rPr>
          <w:rFonts w:ascii="標楷體" w:eastAsia="標楷體" w:hAnsi="標楷體" w:hint="eastAsia"/>
          <w:sz w:val="28"/>
          <w:szCs w:val="28"/>
        </w:rPr>
        <w:t>具資賦</w:t>
      </w:r>
      <w:proofErr w:type="gramEnd"/>
      <w:r w:rsidRPr="00195D99">
        <w:rPr>
          <w:rFonts w:ascii="標楷體" w:eastAsia="標楷體" w:hAnsi="標楷體" w:hint="eastAsia"/>
          <w:sz w:val="28"/>
          <w:szCs w:val="28"/>
        </w:rPr>
        <w:t>優異特質且社會適應行為與國小一年級學童相</w:t>
      </w:r>
    </w:p>
    <w:p w14:paraId="0B60360F" w14:textId="1FE1A026" w:rsidR="00001887" w:rsidRPr="00BE280B" w:rsidRDefault="00001887" w:rsidP="00BE280B">
      <w:pPr>
        <w:pStyle w:val="a3"/>
        <w:spacing w:beforeLines="50" w:before="180" w:afterLines="50" w:after="180" w:line="600" w:lineRule="exact"/>
        <w:ind w:leftChars="0" w:left="38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95D99" w:rsidRPr="00195D99">
        <w:rPr>
          <w:rFonts w:ascii="標楷體" w:eastAsia="標楷體" w:hAnsi="標楷體" w:hint="eastAsia"/>
          <w:sz w:val="28"/>
          <w:szCs w:val="28"/>
        </w:rPr>
        <w:t>當，經家長或監護人初步評估提早</w:t>
      </w:r>
      <w:proofErr w:type="gramStart"/>
      <w:r w:rsidR="00195D99" w:rsidRPr="00195D99">
        <w:rPr>
          <w:rFonts w:ascii="標楷體" w:eastAsia="標楷體" w:hAnsi="標楷體" w:hint="eastAsia"/>
          <w:sz w:val="28"/>
          <w:szCs w:val="28"/>
        </w:rPr>
        <w:t>入學對兒學習</w:t>
      </w:r>
      <w:proofErr w:type="gramEnd"/>
      <w:r w:rsidR="00195D99" w:rsidRPr="00195D99">
        <w:rPr>
          <w:rFonts w:ascii="標楷體" w:eastAsia="標楷體" w:hAnsi="標楷體" w:hint="eastAsia"/>
          <w:sz w:val="28"/>
          <w:szCs w:val="28"/>
        </w:rPr>
        <w:t>有助益者。</w:t>
      </w:r>
    </w:p>
    <w:p w14:paraId="70F2848B" w14:textId="726D0DA4" w:rsidR="00195D99" w:rsidRPr="00BE280B" w:rsidRDefault="00195D99" w:rsidP="0000188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BE280B">
        <w:rPr>
          <w:rFonts w:ascii="標楷體" w:eastAsia="標楷體" w:hAnsi="標楷體" w:hint="eastAsia"/>
          <w:sz w:val="32"/>
          <w:szCs w:val="32"/>
          <w:u w:val="single"/>
        </w:rPr>
        <w:t>家長說明會、報名及鑑定期程</w:t>
      </w:r>
    </w:p>
    <w:p w14:paraId="0E88A60C" w14:textId="3C90B8CF" w:rsidR="00195D99" w:rsidRPr="00195D99" w:rsidRDefault="00195D99" w:rsidP="00001887">
      <w:pPr>
        <w:pStyle w:val="a3"/>
        <w:autoSpaceDE w:val="0"/>
        <w:autoSpaceDN w:val="0"/>
        <w:adjustRightInd w:val="0"/>
        <w:spacing w:beforeLines="50" w:before="180" w:afterLines="50" w:after="180"/>
        <w:ind w:leftChars="0" w:left="384"/>
        <w:rPr>
          <w:rFonts w:ascii="標楷體" w:eastAsia="標楷體" w:hAnsi="標楷體" w:cs="TW-Kai-98_1"/>
          <w:kern w:val="0"/>
          <w:sz w:val="28"/>
          <w:szCs w:val="28"/>
        </w:rPr>
      </w:pP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１、家長說明會：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112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8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(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星期日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)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，上午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9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時至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11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時。</w:t>
      </w:r>
    </w:p>
    <w:p w14:paraId="3A26934E" w14:textId="426D2A34" w:rsidR="00195D99" w:rsidRPr="00195D99" w:rsidRDefault="00195D99" w:rsidP="00001887">
      <w:pPr>
        <w:pStyle w:val="a3"/>
        <w:autoSpaceDE w:val="0"/>
        <w:autoSpaceDN w:val="0"/>
        <w:adjustRightInd w:val="0"/>
        <w:spacing w:beforeLines="50" w:before="180" w:afterLines="50" w:after="180"/>
        <w:ind w:leftChars="0" w:left="384"/>
        <w:rPr>
          <w:rFonts w:ascii="標楷體" w:eastAsia="標楷體" w:hAnsi="標楷體" w:cs="TW-Kai-98_1"/>
          <w:kern w:val="0"/>
          <w:sz w:val="28"/>
          <w:szCs w:val="28"/>
        </w:rPr>
      </w:pP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２、初審及初選報名：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112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14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(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星期六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)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，上午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9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時至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 xml:space="preserve">12 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時下午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時至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3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時。</w:t>
      </w:r>
    </w:p>
    <w:p w14:paraId="674CFCE3" w14:textId="6313F1A7" w:rsidR="00195D99" w:rsidRPr="00195D99" w:rsidRDefault="00195D99" w:rsidP="00001887">
      <w:pPr>
        <w:pStyle w:val="a3"/>
        <w:autoSpaceDE w:val="0"/>
        <w:autoSpaceDN w:val="0"/>
        <w:adjustRightInd w:val="0"/>
        <w:spacing w:beforeLines="50" w:before="180" w:afterLines="50" w:after="180"/>
        <w:ind w:leftChars="0" w:left="384"/>
        <w:rPr>
          <w:rFonts w:ascii="標楷體" w:eastAsia="標楷體" w:hAnsi="標楷體" w:cs="TW-Kai-98_1"/>
          <w:kern w:val="0"/>
          <w:sz w:val="28"/>
          <w:szCs w:val="28"/>
        </w:rPr>
      </w:pP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３、複選報名：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112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3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8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(</w:t>
      </w:r>
      <w:bookmarkStart w:id="0" w:name="_GoBack"/>
      <w:bookmarkEnd w:id="0"/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星期三</w:t>
      </w:r>
      <w:proofErr w:type="gramStart"/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）</w:t>
      </w:r>
      <w:proofErr w:type="gramEnd"/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，上午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9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時至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12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時。</w:t>
      </w:r>
    </w:p>
    <w:p w14:paraId="0F8E8C2D" w14:textId="77777777" w:rsidR="00195D99" w:rsidRPr="00195D99" w:rsidRDefault="00195D99" w:rsidP="00001887">
      <w:pPr>
        <w:pStyle w:val="a3"/>
        <w:autoSpaceDE w:val="0"/>
        <w:autoSpaceDN w:val="0"/>
        <w:adjustRightInd w:val="0"/>
        <w:spacing w:beforeLines="50" w:before="180" w:afterLines="50" w:after="180"/>
        <w:ind w:leftChars="0" w:left="384"/>
        <w:rPr>
          <w:rFonts w:ascii="標楷體" w:eastAsia="標楷體" w:hAnsi="標楷體" w:cs="TW-Kai-98_1"/>
          <w:kern w:val="0"/>
          <w:sz w:val="28"/>
          <w:szCs w:val="28"/>
        </w:rPr>
      </w:pP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４、初選鑑定：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112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2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12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(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星期日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)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，上午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9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時起。</w:t>
      </w:r>
    </w:p>
    <w:p w14:paraId="6B4B3F3A" w14:textId="4C1EA14B" w:rsidR="00001887" w:rsidRPr="00BE280B" w:rsidRDefault="00195D99" w:rsidP="00BE280B">
      <w:pPr>
        <w:pStyle w:val="a3"/>
        <w:autoSpaceDE w:val="0"/>
        <w:autoSpaceDN w:val="0"/>
        <w:adjustRightInd w:val="0"/>
        <w:spacing w:beforeLines="50" w:before="180" w:afterLines="50" w:after="180"/>
        <w:ind w:leftChars="0" w:left="384"/>
        <w:rPr>
          <w:rFonts w:ascii="標楷體" w:eastAsia="標楷體" w:hAnsi="標楷體" w:cs="TW-Kai-98_1" w:hint="eastAsia"/>
          <w:kern w:val="0"/>
          <w:sz w:val="28"/>
          <w:szCs w:val="28"/>
        </w:rPr>
      </w:pP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５、複選鑑定：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112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3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18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(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星期六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)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，上午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8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時</w:t>
      </w:r>
      <w:r w:rsidRPr="00195D99">
        <w:rPr>
          <w:rFonts w:ascii="標楷體" w:eastAsia="標楷體" w:hAnsi="標楷體" w:cs="TW-Kai-98_1"/>
          <w:kern w:val="0"/>
          <w:sz w:val="28"/>
          <w:szCs w:val="28"/>
        </w:rPr>
        <w:t>30</w:t>
      </w:r>
      <w:r w:rsidRPr="00195D99">
        <w:rPr>
          <w:rFonts w:ascii="標楷體" w:eastAsia="標楷體" w:hAnsi="標楷體" w:cs="TW-Kai-98_1" w:hint="eastAsia"/>
          <w:kern w:val="0"/>
          <w:sz w:val="28"/>
          <w:szCs w:val="28"/>
        </w:rPr>
        <w:t>分起。</w:t>
      </w:r>
    </w:p>
    <w:p w14:paraId="30601E09" w14:textId="76038289" w:rsidR="00195D99" w:rsidRPr="00BE280B" w:rsidRDefault="00195D99" w:rsidP="0000188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BE280B">
        <w:rPr>
          <w:rFonts w:ascii="標楷體" w:eastAsia="標楷體" w:hAnsi="標楷體" w:cs="TW-Kai-98_1" w:hint="eastAsia"/>
          <w:kern w:val="0"/>
          <w:sz w:val="32"/>
          <w:szCs w:val="32"/>
          <w:u w:val="single"/>
        </w:rPr>
        <w:t>辦理地點：中原國小</w:t>
      </w:r>
      <w:r w:rsidRPr="00BE280B">
        <w:rPr>
          <w:rFonts w:ascii="標楷體" w:eastAsia="標楷體" w:hAnsi="標楷體" w:cs="TW-Kai-98_1"/>
          <w:kern w:val="0"/>
          <w:sz w:val="32"/>
          <w:szCs w:val="32"/>
          <w:u w:val="single"/>
        </w:rPr>
        <w:t>(</w:t>
      </w:r>
      <w:r w:rsidRPr="00BE280B">
        <w:rPr>
          <w:rFonts w:ascii="標楷體" w:eastAsia="標楷體" w:hAnsi="標楷體" w:cs="TW-Kai-98_1" w:hint="eastAsia"/>
          <w:kern w:val="0"/>
          <w:sz w:val="32"/>
          <w:szCs w:val="32"/>
          <w:u w:val="single"/>
        </w:rPr>
        <w:t>桃園市中壢區中北路</w:t>
      </w:r>
      <w:r w:rsidRPr="00BE280B">
        <w:rPr>
          <w:rFonts w:ascii="標楷體" w:eastAsia="標楷體" w:hAnsi="標楷體" w:cs="TW-Kai-98_1"/>
          <w:kern w:val="0"/>
          <w:sz w:val="32"/>
          <w:szCs w:val="32"/>
          <w:u w:val="single"/>
        </w:rPr>
        <w:t>88</w:t>
      </w:r>
      <w:r w:rsidRPr="00BE280B">
        <w:rPr>
          <w:rFonts w:ascii="標楷體" w:eastAsia="標楷體" w:hAnsi="標楷體" w:cs="TW-Kai-98_1" w:hint="eastAsia"/>
          <w:kern w:val="0"/>
          <w:sz w:val="32"/>
          <w:szCs w:val="32"/>
          <w:u w:val="single"/>
        </w:rPr>
        <w:t>號</w:t>
      </w:r>
      <w:r w:rsidRPr="00BE280B">
        <w:rPr>
          <w:rFonts w:ascii="標楷體" w:eastAsia="標楷體" w:hAnsi="標楷體" w:cs="TW-Kai-98_1"/>
          <w:kern w:val="0"/>
          <w:sz w:val="32"/>
          <w:szCs w:val="32"/>
          <w:u w:val="single"/>
        </w:rPr>
        <w:t>)</w:t>
      </w:r>
      <w:r w:rsidRPr="00BE280B">
        <w:rPr>
          <w:rFonts w:ascii="標楷體" w:eastAsia="標楷體" w:hAnsi="標楷體" w:cs="TW-Kai-98_1" w:hint="eastAsia"/>
          <w:kern w:val="0"/>
          <w:sz w:val="32"/>
          <w:szCs w:val="32"/>
          <w:u w:val="single"/>
        </w:rPr>
        <w:t>。</w:t>
      </w:r>
    </w:p>
    <w:p w14:paraId="7FB3B66E" w14:textId="244FEF67" w:rsidR="00EE7A7A" w:rsidRPr="00BE280B" w:rsidRDefault="00EE7A7A" w:rsidP="0000188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 w:hint="eastAsia"/>
          <w:sz w:val="32"/>
          <w:szCs w:val="32"/>
          <w:u w:val="single"/>
        </w:rPr>
      </w:pPr>
      <w:r w:rsidRPr="00BE280B">
        <w:rPr>
          <w:rFonts w:ascii="標楷體" w:eastAsia="標楷體" w:hAnsi="標楷體" w:hint="eastAsia"/>
          <w:sz w:val="32"/>
          <w:szCs w:val="32"/>
          <w:u w:val="single"/>
        </w:rPr>
        <w:t>相關簡章可至幼兒園辦公室索取</w:t>
      </w:r>
    </w:p>
    <w:sectPr w:rsidR="00EE7A7A" w:rsidRPr="00BE280B" w:rsidSect="001B0D2F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D2AF6"/>
    <w:multiLevelType w:val="hybridMultilevel"/>
    <w:tmpl w:val="26282CFC"/>
    <w:lvl w:ilvl="0" w:tplc="C8AE4F8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27"/>
    <w:rsid w:val="00001887"/>
    <w:rsid w:val="00195D99"/>
    <w:rsid w:val="001B0D2F"/>
    <w:rsid w:val="00BE280B"/>
    <w:rsid w:val="00DF1BC2"/>
    <w:rsid w:val="00EE7A7A"/>
    <w:rsid w:val="00F406E3"/>
    <w:rsid w:val="00F7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5359"/>
  <w15:chartTrackingRefBased/>
  <w15:docId w15:val="{F4AC9441-0EE9-4462-BBB7-8E0E5FBF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2022-12-08T05:58:00Z</dcterms:created>
  <dcterms:modified xsi:type="dcterms:W3CDTF">2022-12-08T06:09:00Z</dcterms:modified>
</cp:coreProperties>
</file>