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4F" w:rsidRPr="00AF55C4" w:rsidRDefault="004A42ED" w:rsidP="00B5534F">
      <w:pPr>
        <w:pStyle w:val="normal"/>
        <w:spacing w:line="480" w:lineRule="auto"/>
        <w:rPr>
          <w:rFonts w:ascii="書法中楷（注音一）" w:eastAsia="書法中楷（注音一）" w:hAnsi="標楷體" w:cs="華康正顏楷體W5" w:hint="eastAsia"/>
          <w:b/>
          <w:sz w:val="32"/>
          <w:szCs w:val="32"/>
        </w:rPr>
      </w:pPr>
      <w:r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親愛的家長</w:t>
      </w:r>
      <w:r w:rsidR="00B5534F"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 xml:space="preserve">：       </w:t>
      </w:r>
    </w:p>
    <w:p w:rsidR="004A42ED" w:rsidRDefault="00B5534F" w:rsidP="004A42ED">
      <w:pPr>
        <w:widowControl/>
        <w:spacing w:line="600" w:lineRule="exact"/>
        <w:ind w:left="1001" w:hangingChars="250" w:hanging="1001"/>
        <w:textAlignment w:val="baseline"/>
        <w:rPr>
          <w:rFonts w:ascii="書法中楷（注音一）" w:eastAsia="書法中楷（注音一）" w:hAnsi="標楷體" w:cs="BiauKai" w:hint="eastAsia"/>
          <w:b/>
          <w:sz w:val="32"/>
          <w:szCs w:val="32"/>
        </w:rPr>
      </w:pPr>
      <w:r w:rsidRPr="008636CE">
        <w:rPr>
          <w:rFonts w:ascii="標楷體" w:eastAsia="標楷體" w:hAnsi="標楷體" w:cs="BiauKai"/>
          <w:b/>
          <w:sz w:val="40"/>
          <w:szCs w:val="40"/>
        </w:rPr>
        <w:t xml:space="preserve">   </w:t>
      </w:r>
      <w:r w:rsidR="004A42ED"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您好!</w:t>
      </w:r>
      <w:r w:rsid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 xml:space="preserve"> </w:t>
      </w:r>
      <w:r w:rsidR="004E3C2F"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再過兩天就要開學了，請幫孩子</w:t>
      </w:r>
      <w:r w:rsidR="004E3C2F" w:rsidRPr="00AF55C4">
        <w:rPr>
          <w:rFonts w:ascii="書法中楷（破音二）" w:eastAsia="書法中楷（破音二）" w:hAnsi="標楷體" w:cs="BiauKai" w:hint="eastAsia"/>
          <w:b/>
          <w:sz w:val="32"/>
          <w:szCs w:val="32"/>
        </w:rPr>
        <w:t>調</w:t>
      </w:r>
      <w:r w:rsidR="004E3C2F"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整作息並檢</w:t>
      </w:r>
    </w:p>
    <w:p w:rsidR="00AF55C4" w:rsidRPr="00AF55C4" w:rsidRDefault="004E3C2F" w:rsidP="004A42ED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</w:pPr>
      <w:r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查</w:t>
      </w:r>
      <w:r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寒假作業</w:t>
      </w:r>
      <w:r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及</w:t>
      </w:r>
      <w:r w:rsidR="004A42ED"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書包</w:t>
      </w:r>
      <w:r w:rsid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="004A42ED"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文具用品</w:t>
      </w:r>
      <w:r w:rsid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="004A42ED"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衛生紙</w:t>
      </w:r>
      <w:r w:rsid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="004A42ED"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讀經本</w:t>
      </w:r>
      <w:r w:rsid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="004A42ED"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防災</w:t>
      </w:r>
    </w:p>
    <w:p w:rsidR="00413F4A" w:rsidRPr="00C00707" w:rsidRDefault="004A42ED" w:rsidP="00C00707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Ansi="標楷體" w:cs="BiauKai" w:hint="eastAsia"/>
          <w:b/>
          <w:sz w:val="32"/>
          <w:szCs w:val="32"/>
        </w:rPr>
      </w:pPr>
      <w:r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頭套</w:t>
      </w:r>
      <w:r w:rsid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Pr="00AF55C4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美勞用品</w:t>
      </w:r>
      <w:r w:rsidR="00413F4A" w:rsidRPr="00413F4A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、</w:t>
      </w:r>
      <w:r w:rsidR="00413F4A">
        <w:rPr>
          <w:rFonts w:ascii="書法中楷（注音一）" w:eastAsia="書法中楷（注音一）" w:hAnsi="標楷體" w:cs="BiauKai" w:hint="eastAsia"/>
          <w:b/>
          <w:sz w:val="32"/>
          <w:szCs w:val="32"/>
          <w:u w:val="single"/>
        </w:rPr>
        <w:t>潔牙用品</w:t>
      </w:r>
      <w:r w:rsidR="004E3C2F" w:rsidRPr="004A42ED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是否都準備好了。</w:t>
      </w:r>
    </w:p>
    <w:p w:rsidR="00B5534F" w:rsidRDefault="00AF55C4" w:rsidP="00B5534F">
      <w:pPr>
        <w:pStyle w:val="normal"/>
        <w:spacing w:line="400" w:lineRule="auto"/>
        <w:jc w:val="both"/>
        <w:rPr>
          <w:rFonts w:ascii="書法中楷（注音一）" w:eastAsia="書法中楷（注音一）" w:hAnsi="標楷體" w:cs="BiauKai" w:hint="eastAsia"/>
          <w:b/>
          <w:sz w:val="32"/>
          <w:szCs w:val="32"/>
        </w:rPr>
      </w:pPr>
      <w:r>
        <w:rPr>
          <w:rFonts w:ascii="書法中楷（注音一）" w:eastAsia="書法中楷（注音一）" w:hAnsi="標楷體" w:cs="BiauKai" w:hint="eastAsia"/>
          <w:b/>
          <w:sz w:val="32"/>
          <w:szCs w:val="32"/>
        </w:rPr>
        <w:t xml:space="preserve">   </w:t>
      </w:r>
      <w:r w:rsidR="00B5534F"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請您在這幾天，為孩子準備</w:t>
      </w:r>
      <w:r w:rsidR="00413F4A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並檢查</w:t>
      </w:r>
      <w:r w:rsidR="00B5534F"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以下學用品</w:t>
      </w:r>
      <w:r w:rsidR="00413F4A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是否都還能適用</w:t>
      </w:r>
      <w:r w:rsidR="00B5534F"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，並貼上或寫上</w:t>
      </w:r>
      <w:r w:rsidR="00B5534F" w:rsidRPr="00C00707">
        <w:rPr>
          <w:rFonts w:ascii="書法中楷（注音一）" w:eastAsia="書法中楷（注音一）" w:hAnsi="標楷體" w:cs="BiauKai" w:hint="eastAsia"/>
          <w:b/>
          <w:sz w:val="32"/>
          <w:szCs w:val="32"/>
          <w:u w:val="double"/>
        </w:rPr>
        <w:t>姓名</w:t>
      </w:r>
      <w:r w:rsidR="00B5534F" w:rsidRPr="00AF55C4">
        <w:rPr>
          <w:rFonts w:ascii="書法中楷（注音一）" w:eastAsia="書法中楷（注音一）" w:hAnsi="標楷體" w:cs="BiauKai" w:hint="eastAsia"/>
          <w:b/>
          <w:sz w:val="32"/>
          <w:szCs w:val="32"/>
        </w:rPr>
        <w:t>。部分學用品學期中將放在學校(教室裡有個人櫃子和書架)，以利隨時取用，用完時請自行補充。感謝您的配合。</w:t>
      </w:r>
    </w:p>
    <w:p w:rsidR="00C00707" w:rsidRDefault="00C00707" w:rsidP="00C00707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int="eastAsia"/>
          <w:b/>
          <w:sz w:val="32"/>
          <w:szCs w:val="32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★</w:t>
      </w:r>
      <w:r w:rsidRPr="00C00707">
        <w:rPr>
          <w:rFonts w:ascii="書法中楷（注音一）" w:eastAsia="書法中楷（注音一）" w:hint="eastAsia"/>
          <w:b/>
          <w:sz w:val="32"/>
          <w:szCs w:val="32"/>
        </w:rPr>
        <w:t>開學當天一定要帶書包、</w:t>
      </w:r>
      <w:r>
        <w:rPr>
          <w:rFonts w:ascii="書法中楷（注音一）" w:eastAsia="書法中楷（注音一）" w:hint="eastAsia"/>
          <w:b/>
          <w:sz w:val="32"/>
          <w:szCs w:val="32"/>
        </w:rPr>
        <w:t>帽子、</w:t>
      </w:r>
      <w:r w:rsidRPr="00C00707">
        <w:rPr>
          <w:rFonts w:ascii="書法中楷（注音一）" w:eastAsia="書法中楷（注音一）" w:hint="eastAsia"/>
          <w:b/>
          <w:sz w:val="32"/>
          <w:szCs w:val="32"/>
        </w:rPr>
        <w:t>文具用品、</w:t>
      </w:r>
      <w:r>
        <w:rPr>
          <w:rFonts w:ascii="書法中楷（注音一）" w:eastAsia="書法中楷（注音一）" w:hint="eastAsia"/>
          <w:b/>
          <w:sz w:val="32"/>
          <w:szCs w:val="32"/>
        </w:rPr>
        <w:t>寒</w:t>
      </w:r>
      <w:r w:rsidRPr="00C00707">
        <w:rPr>
          <w:rFonts w:ascii="書法中楷（破音二）" w:eastAsia="書法中楷（破音二）" w:hint="eastAsia"/>
          <w:b/>
          <w:sz w:val="32"/>
          <w:szCs w:val="32"/>
        </w:rPr>
        <w:t>假</w:t>
      </w:r>
      <w:r>
        <w:rPr>
          <w:rFonts w:ascii="書法中楷（注音一）" w:eastAsia="書法中楷（注音一）" w:hint="eastAsia"/>
          <w:b/>
          <w:sz w:val="32"/>
          <w:szCs w:val="32"/>
        </w:rPr>
        <w:t>作業、</w:t>
      </w:r>
    </w:p>
    <w:p w:rsidR="00C00707" w:rsidRPr="00C00707" w:rsidRDefault="00C00707" w:rsidP="00C00707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int="eastAsia"/>
          <w:b/>
          <w:sz w:val="32"/>
          <w:szCs w:val="32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 xml:space="preserve">             讀</w:t>
      </w:r>
      <w:r w:rsidRPr="00C00707">
        <w:rPr>
          <w:rFonts w:ascii="書法中楷（注音一）" w:eastAsia="書法中楷（注音一）" w:hint="eastAsia"/>
          <w:b/>
          <w:sz w:val="32"/>
          <w:szCs w:val="32"/>
        </w:rPr>
        <w:t>經本、防災頭套、</w:t>
      </w:r>
      <w:r>
        <w:rPr>
          <w:rFonts w:ascii="書法中楷（注音一）" w:eastAsia="書法中楷（注音一）" w:hint="eastAsia"/>
          <w:b/>
          <w:sz w:val="32"/>
          <w:szCs w:val="32"/>
        </w:rPr>
        <w:t>衛生紙、輕便雨衣</w:t>
      </w:r>
    </w:p>
    <w:p w:rsidR="00C00707" w:rsidRPr="00C00707" w:rsidRDefault="00C00707" w:rsidP="00C00707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int="eastAsia"/>
          <w:b/>
          <w:sz w:val="32"/>
          <w:szCs w:val="32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★</w:t>
      </w:r>
      <w:r w:rsidRPr="00C00707">
        <w:rPr>
          <w:rFonts w:ascii="書法中楷（注音一）" w:eastAsia="書法中楷（注音一）" w:hint="eastAsia"/>
          <w:b/>
          <w:sz w:val="32"/>
          <w:szCs w:val="32"/>
        </w:rPr>
        <w:t>星期二當天再帶潔牙用品、餐袋</w:t>
      </w:r>
    </w:p>
    <w:p w:rsidR="00C00707" w:rsidRPr="00C00707" w:rsidRDefault="00C00707" w:rsidP="00C00707">
      <w:pPr>
        <w:widowControl/>
        <w:spacing w:line="600" w:lineRule="exact"/>
        <w:ind w:left="1201" w:hangingChars="250" w:hanging="1201"/>
        <w:textAlignment w:val="baseline"/>
        <w:rPr>
          <w:rFonts w:ascii="書法中楷（注音一）" w:eastAsia="書法中楷（注音一）" w:hint="eastAsia"/>
          <w:b/>
          <w:sz w:val="32"/>
          <w:szCs w:val="32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★</w:t>
      </w:r>
      <w:r w:rsidRPr="00C00707">
        <w:rPr>
          <w:rFonts w:ascii="書法中楷（注音一）" w:eastAsia="書法中楷（注音一）" w:hint="eastAsia"/>
          <w:b/>
          <w:sz w:val="32"/>
          <w:szCs w:val="32"/>
        </w:rPr>
        <w:t>至於美勞用品請視孩子的能力分批帶來。</w:t>
      </w:r>
    </w:p>
    <w:p w:rsidR="00C00707" w:rsidRPr="00C00707" w:rsidRDefault="00C00707" w:rsidP="00B5534F">
      <w:pPr>
        <w:pStyle w:val="normal"/>
        <w:spacing w:line="400" w:lineRule="auto"/>
        <w:jc w:val="both"/>
        <w:rPr>
          <w:rFonts w:ascii="書法中楷（注音一）" w:eastAsia="書法中楷（注音一）" w:hAnsi="標楷體" w:cs="BiauKai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2"/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799"/>
        <w:gridCol w:w="5244"/>
        <w:gridCol w:w="789"/>
      </w:tblGrid>
      <w:tr w:rsidR="008636CE" w:rsidRPr="008636CE" w:rsidTr="00413F4A">
        <w:tc>
          <w:tcPr>
            <w:tcW w:w="704" w:type="dxa"/>
          </w:tcPr>
          <w:p w:rsidR="008636CE" w:rsidRPr="008636CE" w:rsidRDefault="008636CE" w:rsidP="008636CE">
            <w:pPr>
              <w:pStyle w:val="normal"/>
              <w:jc w:val="center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</w:tcPr>
          <w:p w:rsidR="008636CE" w:rsidRPr="00AF55C4" w:rsidRDefault="008636CE" w:rsidP="008636CE">
            <w:pPr>
              <w:pStyle w:val="normal"/>
              <w:jc w:val="center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細     項</w:t>
            </w:r>
          </w:p>
        </w:tc>
        <w:tc>
          <w:tcPr>
            <w:tcW w:w="5244" w:type="dxa"/>
          </w:tcPr>
          <w:p w:rsidR="008636CE" w:rsidRPr="00AF55C4" w:rsidRDefault="008636CE" w:rsidP="008636CE">
            <w:pPr>
              <w:pStyle w:val="normal"/>
              <w:jc w:val="center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說    明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 w:rsidRPr="008636CE">
              <w:rPr>
                <w:rFonts w:ascii="標楷體" w:eastAsia="標楷體" w:hAnsi="標楷體" w:cs="BiauKai"/>
                <w:b/>
                <w:sz w:val="40"/>
                <w:szCs w:val="40"/>
              </w:rPr>
              <w:t>備妥</w:t>
            </w:r>
          </w:p>
        </w:tc>
      </w:tr>
      <w:tr w:rsidR="008636CE" w:rsidRPr="008636CE" w:rsidTr="00413F4A">
        <w:tc>
          <w:tcPr>
            <w:tcW w:w="704" w:type="dxa"/>
            <w:vAlign w:val="center"/>
          </w:tcPr>
          <w:p w:rsidR="008636CE" w:rsidRPr="008636CE" w:rsidRDefault="00AF55C4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t>一</w:t>
            </w: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文鼎標楷注音"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標準書包</w:t>
            </w:r>
          </w:p>
        </w:tc>
        <w:tc>
          <w:tcPr>
            <w:tcW w:w="5244" w:type="dxa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勿拖式書包，徒增重量。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center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592"/>
        </w:trPr>
        <w:tc>
          <w:tcPr>
            <w:tcW w:w="704" w:type="dxa"/>
          </w:tcPr>
          <w:p w:rsidR="008636CE" w:rsidRPr="008636CE" w:rsidRDefault="00AF55C4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t>二</w:t>
            </w:r>
          </w:p>
          <w:p w:rsidR="008636CE" w:rsidRPr="008636CE" w:rsidRDefault="008636CE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鉛筆盒</w:t>
            </w:r>
          </w:p>
          <w:p w:rsidR="00C00707" w:rsidRPr="00AF55C4" w:rsidRDefault="00C00707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8636CE" w:rsidRPr="00AF55C4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1.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鉛筆盒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盡量不要鐵製「匡噹」</w:t>
            </w:r>
          </w:p>
          <w:p w:rsidR="004E3C2F" w:rsidRPr="00AF55C4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2.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5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枝削好的鉛筆(勿用免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 xml:space="preserve">  </w:t>
            </w:r>
          </w:p>
          <w:p w:rsidR="008636CE" w:rsidRPr="00AF55C4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 xml:space="preserve">  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削或自動筆)</w:t>
            </w:r>
            <w:r w:rsidR="00AF55C4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，每天要削好</w:t>
            </w:r>
          </w:p>
          <w:p w:rsidR="008636CE" w:rsidRPr="00AF55C4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3.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橡皮擦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簡單勿花俏</w:t>
            </w:r>
            <w:r w:rsidR="00AF55C4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、好擦即可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)</w:t>
            </w:r>
          </w:p>
          <w:p w:rsidR="008636CE" w:rsidRPr="00AF55C4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4.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直尺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透明15公分</w:t>
            </w:r>
            <w:r w:rsidR="008636CE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，勿摺疊尺)</w:t>
            </w:r>
          </w:p>
          <w:p w:rsidR="004E3C2F" w:rsidRDefault="004E3C2F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5.紅、藍筆各一枝</w:t>
            </w:r>
          </w:p>
          <w:p w:rsidR="00C00707" w:rsidRPr="00AF55C4" w:rsidRDefault="00C00707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551"/>
        </w:trPr>
        <w:tc>
          <w:tcPr>
            <w:tcW w:w="704" w:type="dxa"/>
            <w:vMerge w:val="restart"/>
          </w:tcPr>
          <w:p w:rsidR="008636CE" w:rsidRPr="008636CE" w:rsidRDefault="00AF55C4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lastRenderedPageBreak/>
              <w:t>三</w:t>
            </w:r>
          </w:p>
          <w:p w:rsidR="008636CE" w:rsidRPr="008636CE" w:rsidRDefault="008636CE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 w:rsidRPr="008636CE"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t>美勞用品</w:t>
            </w:r>
          </w:p>
        </w:tc>
        <w:tc>
          <w:tcPr>
            <w:tcW w:w="3799" w:type="dxa"/>
            <w:vAlign w:val="center"/>
          </w:tcPr>
          <w:p w:rsidR="008636CE" w:rsidRDefault="00AF55C4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收納袋或盒(不要太大)</w:t>
            </w:r>
          </w:p>
          <w:p w:rsidR="00AF55C4" w:rsidRPr="00AF55C4" w:rsidRDefault="00AF55C4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 w:hint="eastAsia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剪刀一把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、</w:t>
            </w:r>
            <w:r w:rsidR="00AF55C4"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白膠或膠水</w:t>
            </w: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一瓶</w:t>
            </w:r>
          </w:p>
          <w:p w:rsidR="00AF55C4" w:rsidRPr="00AF55C4" w:rsidRDefault="00AF55C4" w:rsidP="00413F4A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雙面膠</w:t>
            </w:r>
            <w:r w:rsidR="00413F4A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一捲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、膠帶</w:t>
            </w:r>
            <w:r w:rsidR="00413F4A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一捲(膠帶可以買附有小膠臺，以方便使用)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552"/>
        </w:trPr>
        <w:tc>
          <w:tcPr>
            <w:tcW w:w="704" w:type="dxa"/>
            <w:vMerge/>
          </w:tcPr>
          <w:p w:rsidR="008636CE" w:rsidRPr="008636CE" w:rsidRDefault="008636CE" w:rsidP="00863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彩色筆一盒</w:t>
            </w:r>
          </w:p>
        </w:tc>
        <w:tc>
          <w:tcPr>
            <w:tcW w:w="5244" w:type="dxa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12-24色皆可</w:t>
            </w:r>
            <w:r w:rsidR="00413F4A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，不要太大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1080"/>
        </w:trPr>
        <w:tc>
          <w:tcPr>
            <w:tcW w:w="704" w:type="dxa"/>
            <w:vMerge/>
          </w:tcPr>
          <w:p w:rsidR="008636CE" w:rsidRPr="008636CE" w:rsidRDefault="008636CE" w:rsidP="00863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AF55C4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粉</w:t>
            </w:r>
            <w:r w:rsidR="008636CE"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蠟筆一盒</w:t>
            </w:r>
          </w:p>
        </w:tc>
        <w:tc>
          <w:tcPr>
            <w:tcW w:w="5244" w:type="dxa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12-24色即可</w:t>
            </w:r>
            <w:r w:rsidR="00413F4A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，不要太大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660"/>
        </w:trPr>
        <w:tc>
          <w:tcPr>
            <w:tcW w:w="704" w:type="dxa"/>
            <w:vMerge w:val="restart"/>
          </w:tcPr>
          <w:p w:rsidR="008636CE" w:rsidRPr="008636CE" w:rsidRDefault="00AF55C4" w:rsidP="008636CE">
            <w:pPr>
              <w:pStyle w:val="normal"/>
              <w:spacing w:line="40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t>四</w:t>
            </w:r>
          </w:p>
          <w:p w:rsidR="008636CE" w:rsidRPr="008636CE" w:rsidRDefault="008636CE" w:rsidP="008636CE">
            <w:pPr>
              <w:pStyle w:val="normal"/>
              <w:spacing w:line="40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牙刷 牙膏 水杯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(放學校)</w:t>
            </w:r>
          </w:p>
        </w:tc>
        <w:tc>
          <w:tcPr>
            <w:tcW w:w="5244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星期二</w:t>
            </w: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餐後要潔牙</w:t>
            </w:r>
          </w:p>
        </w:tc>
        <w:tc>
          <w:tcPr>
            <w:tcW w:w="789" w:type="dxa"/>
            <w:vAlign w:val="center"/>
          </w:tcPr>
          <w:p w:rsidR="008636CE" w:rsidRPr="008636CE" w:rsidRDefault="008636CE" w:rsidP="008636CE">
            <w:pPr>
              <w:pStyle w:val="normal"/>
              <w:spacing w:line="40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660"/>
        </w:trPr>
        <w:tc>
          <w:tcPr>
            <w:tcW w:w="704" w:type="dxa"/>
            <w:vMerge/>
          </w:tcPr>
          <w:p w:rsidR="008636CE" w:rsidRPr="008636CE" w:rsidRDefault="008636CE" w:rsidP="00863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衛生紙一包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(放學校)</w:t>
            </w:r>
          </w:p>
        </w:tc>
        <w:tc>
          <w:tcPr>
            <w:tcW w:w="5244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書包裡要放手帕(每天換洗)、衛生紙</w:t>
            </w:r>
          </w:p>
        </w:tc>
        <w:tc>
          <w:tcPr>
            <w:tcW w:w="789" w:type="dxa"/>
            <w:vAlign w:val="center"/>
          </w:tcPr>
          <w:p w:rsidR="008636CE" w:rsidRPr="008636CE" w:rsidRDefault="008636CE" w:rsidP="008636CE">
            <w:pPr>
              <w:pStyle w:val="normal"/>
              <w:spacing w:line="40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660"/>
        </w:trPr>
        <w:tc>
          <w:tcPr>
            <w:tcW w:w="704" w:type="dxa"/>
            <w:vMerge/>
          </w:tcPr>
          <w:p w:rsidR="008636CE" w:rsidRPr="008636CE" w:rsidRDefault="008636CE" w:rsidP="00863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輕便雨衣2件</w:t>
            </w:r>
          </w:p>
        </w:tc>
        <w:tc>
          <w:tcPr>
            <w:tcW w:w="5244" w:type="dxa"/>
            <w:vAlign w:val="center"/>
          </w:tcPr>
          <w:p w:rsidR="008636CE" w:rsidRPr="00AF55C4" w:rsidRDefault="008636CE" w:rsidP="008636CE">
            <w:pPr>
              <w:pStyle w:val="normal"/>
              <w:spacing w:line="40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(一件放學校櫃子、一件放書包)</w:t>
            </w:r>
          </w:p>
        </w:tc>
        <w:tc>
          <w:tcPr>
            <w:tcW w:w="789" w:type="dxa"/>
            <w:vAlign w:val="center"/>
          </w:tcPr>
          <w:p w:rsidR="008636CE" w:rsidRPr="008636CE" w:rsidRDefault="008636CE" w:rsidP="008636CE">
            <w:pPr>
              <w:pStyle w:val="normal"/>
              <w:spacing w:line="40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592"/>
        </w:trPr>
        <w:tc>
          <w:tcPr>
            <w:tcW w:w="704" w:type="dxa"/>
            <w:vMerge w:val="restart"/>
          </w:tcPr>
          <w:p w:rsidR="008636CE" w:rsidRPr="008636CE" w:rsidRDefault="00AF55C4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  <w:r>
              <w:rPr>
                <w:rFonts w:ascii="標楷體" w:eastAsia="標楷體" w:hAnsi="標楷體" w:cs="BiauKai" w:hint="eastAsia"/>
                <w:b/>
                <w:sz w:val="40"/>
                <w:szCs w:val="40"/>
              </w:rPr>
              <w:t>五</w:t>
            </w:r>
          </w:p>
          <w:p w:rsidR="008636CE" w:rsidRPr="008636CE" w:rsidRDefault="008636CE" w:rsidP="008636CE">
            <w:pPr>
              <w:pStyle w:val="normal"/>
              <w:spacing w:line="480" w:lineRule="auto"/>
              <w:jc w:val="center"/>
              <w:rPr>
                <w:rFonts w:ascii="標楷體" w:eastAsia="標楷體" w:hAnsi="標楷體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水壺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(每天帶)</w:t>
            </w:r>
          </w:p>
        </w:tc>
        <w:tc>
          <w:tcPr>
            <w:tcW w:w="5244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學校飲水機可裝水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  <w:tr w:rsidR="008636CE" w:rsidRPr="008636CE" w:rsidTr="00413F4A">
        <w:trPr>
          <w:trHeight w:val="593"/>
        </w:trPr>
        <w:tc>
          <w:tcPr>
            <w:tcW w:w="704" w:type="dxa"/>
            <w:vMerge/>
          </w:tcPr>
          <w:p w:rsidR="008636CE" w:rsidRPr="008636CE" w:rsidRDefault="008636CE" w:rsidP="00863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  <w:tc>
          <w:tcPr>
            <w:tcW w:w="3799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餐袋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(星期二)</w:t>
            </w:r>
          </w:p>
        </w:tc>
        <w:tc>
          <w:tcPr>
            <w:tcW w:w="5244" w:type="dxa"/>
            <w:vAlign w:val="center"/>
          </w:tcPr>
          <w:p w:rsidR="008636CE" w:rsidRPr="00AF55C4" w:rsidRDefault="008636CE" w:rsidP="008636CE">
            <w:pPr>
              <w:pStyle w:val="normal"/>
              <w:spacing w:line="480" w:lineRule="auto"/>
              <w:jc w:val="both"/>
              <w:rPr>
                <w:rFonts w:ascii="標楷體" w:eastAsia="標楷體" w:hAnsi="標楷體" w:cs="BiauKai"/>
                <w:b/>
                <w:sz w:val="32"/>
                <w:szCs w:val="32"/>
              </w:rPr>
            </w:pP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大飯碗 小湯碗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 xml:space="preserve"> (</w:t>
            </w:r>
            <w:r w:rsidRPr="00AF55C4">
              <w:rPr>
                <w:rFonts w:ascii="標楷體" w:eastAsia="標楷體" w:hAnsi="標楷體" w:cs="BiauKai"/>
                <w:b/>
                <w:sz w:val="32"/>
                <w:szCs w:val="32"/>
              </w:rPr>
              <w:t>隔熱 摔不破</w:t>
            </w:r>
            <w:r w:rsidRPr="00AF55C4">
              <w:rPr>
                <w:rFonts w:ascii="標楷體" w:eastAsia="標楷體" w:hAnsi="標楷體" w:cs="BiauKai" w:hint="eastAsia"/>
                <w:b/>
                <w:sz w:val="32"/>
                <w:szCs w:val="32"/>
              </w:rPr>
              <w:t>)、湯匙</w:t>
            </w:r>
          </w:p>
        </w:tc>
        <w:tc>
          <w:tcPr>
            <w:tcW w:w="789" w:type="dxa"/>
          </w:tcPr>
          <w:p w:rsidR="008636CE" w:rsidRPr="008636CE" w:rsidRDefault="008636CE" w:rsidP="008636CE">
            <w:pPr>
              <w:pStyle w:val="normal"/>
              <w:spacing w:line="480" w:lineRule="auto"/>
              <w:jc w:val="both"/>
              <w:rPr>
                <w:rFonts w:ascii="BiauKai" w:eastAsia="BiauKai" w:hAnsi="BiauKai" w:cs="BiauKai"/>
                <w:b/>
                <w:sz w:val="40"/>
                <w:szCs w:val="40"/>
              </w:rPr>
            </w:pPr>
          </w:p>
        </w:tc>
      </w:tr>
    </w:tbl>
    <w:p w:rsidR="00B5534F" w:rsidRPr="000B4BCA" w:rsidRDefault="00B5534F" w:rsidP="00B5534F">
      <w:pPr>
        <w:pStyle w:val="normal"/>
        <w:spacing w:line="160" w:lineRule="auto"/>
        <w:rPr>
          <w:rFonts w:ascii="BiauKai" w:eastAsia="BiauKai" w:hAnsi="BiauKai" w:cs="BiauKai"/>
          <w:b/>
        </w:rPr>
      </w:pPr>
      <w:r w:rsidRPr="000B4BCA">
        <w:rPr>
          <w:rFonts w:ascii="BiauKai" w:eastAsia="BiauKai" w:hAnsi="BiauKai" w:cs="BiauKai"/>
          <w:b/>
        </w:rPr>
        <w:t xml:space="preserve">     </w:t>
      </w:r>
    </w:p>
    <w:p w:rsidR="008D5600" w:rsidRPr="00B5534F" w:rsidRDefault="00413F4A">
      <w:r>
        <w:rPr>
          <w:rFonts w:hint="eastAsia"/>
        </w:rPr>
        <w:t xml:space="preserve">  </w:t>
      </w:r>
    </w:p>
    <w:sectPr w:rsidR="008D5600" w:rsidRPr="00B5534F" w:rsidSect="00B5534F">
      <w:pgSz w:w="11906" w:h="16838"/>
      <w:pgMar w:top="340" w:right="284" w:bottom="34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3F" w:rsidRDefault="00A93C3F" w:rsidP="00B5534F">
      <w:pPr>
        <w:pStyle w:val="a3"/>
      </w:pPr>
      <w:r>
        <w:separator/>
      </w:r>
    </w:p>
  </w:endnote>
  <w:endnote w:type="continuationSeparator" w:id="1">
    <w:p w:rsidR="00A93C3F" w:rsidRDefault="00A93C3F" w:rsidP="00B5534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3F" w:rsidRDefault="00A93C3F" w:rsidP="00B5534F">
      <w:pPr>
        <w:pStyle w:val="a3"/>
      </w:pPr>
      <w:r>
        <w:separator/>
      </w:r>
    </w:p>
  </w:footnote>
  <w:footnote w:type="continuationSeparator" w:id="1">
    <w:p w:rsidR="00A93C3F" w:rsidRDefault="00A93C3F" w:rsidP="00B5534F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34F"/>
    <w:rsid w:val="00026CA8"/>
    <w:rsid w:val="003F11E4"/>
    <w:rsid w:val="00413F4A"/>
    <w:rsid w:val="004A42ED"/>
    <w:rsid w:val="004E3C2F"/>
    <w:rsid w:val="00842D65"/>
    <w:rsid w:val="008636CE"/>
    <w:rsid w:val="008D5600"/>
    <w:rsid w:val="00A93C3F"/>
    <w:rsid w:val="00AF55C4"/>
    <w:rsid w:val="00B5534F"/>
    <w:rsid w:val="00C00707"/>
    <w:rsid w:val="00FC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34F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53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534F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534F"/>
    <w:rPr>
      <w:sz w:val="20"/>
      <w:szCs w:val="20"/>
    </w:rPr>
  </w:style>
  <w:style w:type="paragraph" w:customStyle="1" w:styleId="normal">
    <w:name w:val="normal"/>
    <w:rsid w:val="00B5534F"/>
    <w:pPr>
      <w:widowControl w:val="0"/>
    </w:pPr>
    <w:rPr>
      <w:rFonts w:ascii="Calibri" w:hAnsi="Calibri" w:cs="Calibri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2A96-874C-4700-99D6-75F46C8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3</cp:revision>
  <cp:lastPrinted>2020-08-27T12:52:00Z</cp:lastPrinted>
  <dcterms:created xsi:type="dcterms:W3CDTF">2021-02-19T11:22:00Z</dcterms:created>
  <dcterms:modified xsi:type="dcterms:W3CDTF">2021-02-19T11:54:00Z</dcterms:modified>
</cp:coreProperties>
</file>