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7C" w:rsidRPr="0066188E" w:rsidRDefault="00624330" w:rsidP="00EC777C">
      <w:pPr>
        <w:snapToGrid w:val="0"/>
        <w:spacing w:beforeLines="50" w:before="180"/>
        <w:jc w:val="center"/>
        <w:rPr>
          <w:rFonts w:eastAsia="標楷體"/>
          <w:b/>
          <w:color w:val="000000"/>
          <w:sz w:val="40"/>
          <w:szCs w:val="26"/>
        </w:rPr>
      </w:pPr>
      <w:bookmarkStart w:id="0" w:name="_GoBack"/>
      <w:bookmarkEnd w:id="0"/>
      <w:r w:rsidRPr="00EC777C">
        <w:rPr>
          <w:rFonts w:eastAsia="標楷體"/>
          <w:b/>
          <w:noProof/>
          <w:color w:val="000000"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CEFD7" wp14:editId="34A9C7F3">
                <wp:simplePos x="0" y="0"/>
                <wp:positionH relativeFrom="column">
                  <wp:posOffset>5077650</wp:posOffset>
                </wp:positionH>
                <wp:positionV relativeFrom="paragraph">
                  <wp:posOffset>-457200</wp:posOffset>
                </wp:positionV>
                <wp:extent cx="1175385" cy="140398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30" w:rsidRDefault="00624330" w:rsidP="0014408B">
                            <w:pPr>
                              <w:jc w:val="center"/>
                            </w:pPr>
                            <w:r w:rsidRPr="00C70062">
                              <w:rPr>
                                <w:rFonts w:ascii="標楷體" w:eastAsia="標楷體" w:hAnsi="標楷體" w:hint="eastAsia"/>
                                <w:sz w:val="40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CEF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8pt;margin-top:-36pt;width:92.5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" filled="f" stroked="f">
                <v:textbox style="mso-fit-shape-to-text:t">
                  <w:txbxContent>
                    <w:p w:rsidR="00624330" w:rsidRDefault="00624330" w:rsidP="0014408B">
                      <w:pPr>
                        <w:jc w:val="center"/>
                      </w:pPr>
                      <w:r w:rsidRPr="00C70062">
                        <w:rPr>
                          <w:rFonts w:ascii="標楷體" w:eastAsia="標楷體" w:hAnsi="標楷體" w:hint="eastAsia"/>
                          <w:sz w:val="40"/>
                          <w:bdr w:val="single" w:sz="4" w:space="0" w:color="auto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81655A">
        <w:rPr>
          <w:rFonts w:eastAsia="標楷體"/>
          <w:b/>
          <w:color w:val="000000"/>
          <w:sz w:val="40"/>
          <w:szCs w:val="26"/>
        </w:rPr>
        <w:t>殺菌液蛋工廠參訪【</w:t>
      </w:r>
      <w:r w:rsidR="00EC777C" w:rsidRPr="0066188E">
        <w:rPr>
          <w:rFonts w:eastAsia="標楷體"/>
          <w:b/>
          <w:color w:val="000000"/>
          <w:sz w:val="40"/>
          <w:szCs w:val="26"/>
        </w:rPr>
        <w:t>北</w:t>
      </w:r>
      <w:r w:rsidR="0081655A">
        <w:rPr>
          <w:rFonts w:eastAsia="標楷體" w:hint="eastAsia"/>
          <w:b/>
          <w:color w:val="000000"/>
          <w:sz w:val="40"/>
          <w:szCs w:val="26"/>
        </w:rPr>
        <w:t>部學校午餐</w:t>
      </w:r>
      <w:r w:rsidR="00EC777C" w:rsidRPr="0066188E">
        <w:rPr>
          <w:rFonts w:eastAsia="標楷體"/>
          <w:b/>
          <w:color w:val="000000"/>
          <w:sz w:val="40"/>
          <w:szCs w:val="26"/>
        </w:rPr>
        <w:t>專場】</w:t>
      </w:r>
    </w:p>
    <w:p w:rsidR="00EC777C" w:rsidRPr="0066188E" w:rsidRDefault="00EC777C" w:rsidP="00EC777C">
      <w:pPr>
        <w:snapToGrid w:val="0"/>
        <w:spacing w:afterLines="50" w:after="180" w:line="600" w:lineRule="atLeast"/>
        <w:jc w:val="center"/>
        <w:rPr>
          <w:rFonts w:eastAsia="標楷體"/>
          <w:b/>
          <w:color w:val="000000"/>
          <w:sz w:val="40"/>
          <w:szCs w:val="26"/>
        </w:rPr>
      </w:pPr>
      <w:r w:rsidRPr="0066188E">
        <w:rPr>
          <w:rFonts w:eastAsia="標楷體"/>
          <w:b/>
          <w:color w:val="000000"/>
          <w:sz w:val="40"/>
          <w:szCs w:val="26"/>
        </w:rPr>
        <w:t>活動簡章</w:t>
      </w: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一、活動背景：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液蛋對於團膳、餐飲及烘焙糕餅產業而言，有方便使用、節省打蛋人力及免去處理廢棄蛋殼等優勢，目前國內的液蛋產品依其生產模式可分為殺菌液蛋、非殺菌液蛋及人工打蛋等，其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中</w:t>
      </w:r>
      <w:r w:rsidRPr="00DA1236">
        <w:rPr>
          <w:rFonts w:eastAsia="標楷體"/>
          <w:b/>
          <w:bCs/>
          <w:color w:val="000000"/>
          <w:sz w:val="28"/>
          <w:szCs w:val="26"/>
          <w:u w:val="single"/>
        </w:rPr>
        <w:t>殺菌液蛋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經嚴格之原料篩選、自動化清洗及打蛋等製程</w:t>
      </w:r>
      <w:r w:rsidRPr="0066188E">
        <w:rPr>
          <w:rFonts w:eastAsia="標楷體"/>
          <w:bCs/>
          <w:color w:val="000000"/>
          <w:sz w:val="28"/>
          <w:szCs w:val="26"/>
        </w:rPr>
        <w:t>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能夠有效排除病原菌隨蛋品進入生產作業現場之風險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「為何殺菌液蛋價格高出許多？成本在哪？」、「殺菌液蛋均質化的狀態是否為摻水？」、「為何殺菌液蛋一定要均質？」</w:t>
      </w:r>
      <w:r w:rsidRPr="0066188E">
        <w:rPr>
          <w:rFonts w:eastAsia="標楷體"/>
          <w:bCs/>
          <w:color w:val="000000"/>
          <w:sz w:val="28"/>
          <w:szCs w:val="26"/>
        </w:rPr>
        <w:t>…</w:t>
      </w:r>
      <w:r w:rsidRPr="0066188E">
        <w:rPr>
          <w:rFonts w:eastAsia="標楷體"/>
          <w:bCs/>
          <w:color w:val="000000"/>
          <w:sz w:val="28"/>
          <w:szCs w:val="26"/>
        </w:rPr>
        <w:t>等，液蛋使用者抱有這些疑問並影響採購意願。財團法人中央畜產會將辦理殺菌液蛋工廠參訪活動，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由學者專家及液蛋業者實地解說殺菌液蛋的生產製程與管理措施</w:t>
      </w:r>
      <w:r w:rsidRPr="0066188E">
        <w:rPr>
          <w:rFonts w:eastAsia="標楷體"/>
          <w:bCs/>
          <w:color w:val="000000"/>
          <w:sz w:val="28"/>
          <w:szCs w:val="26"/>
        </w:rPr>
        <w:t>，強化液蛋使用者對殺菌液蛋生產實況的瞭解。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為了讓關心校園午餐的家長及相關人員（午餐承辦人、營養師、團膳單位）有更多機會親身瞭解液蛋的製程，特辦理</w:t>
      </w:r>
      <w:r w:rsidR="00CB54F1" w:rsidRPr="00CB54F1">
        <w:rPr>
          <w:rFonts w:eastAsia="標楷體" w:hint="eastAsia"/>
          <w:bCs/>
          <w:color w:val="000000"/>
          <w:sz w:val="28"/>
          <w:szCs w:val="26"/>
        </w:rPr>
        <w:t>學校午餐專場</w:t>
      </w:r>
      <w:r w:rsidRPr="0066188E">
        <w:rPr>
          <w:rFonts w:eastAsia="標楷體"/>
          <w:bCs/>
          <w:color w:val="000000"/>
          <w:sz w:val="28"/>
          <w:szCs w:val="26"/>
        </w:rPr>
        <w:t>邀請</w:t>
      </w:r>
      <w:r w:rsidR="00CB54F1">
        <w:rPr>
          <w:rFonts w:eastAsia="標楷體" w:hint="eastAsia"/>
          <w:bCs/>
          <w:color w:val="000000"/>
          <w:sz w:val="28"/>
          <w:szCs w:val="26"/>
        </w:rPr>
        <w:t>前</w:t>
      </w:r>
      <w:r w:rsidRPr="0066188E">
        <w:rPr>
          <w:rFonts w:eastAsia="標楷體"/>
          <w:bCs/>
          <w:color w:val="000000"/>
          <w:sz w:val="28"/>
          <w:szCs w:val="26"/>
        </w:rPr>
        <w:t>述人員參訪工廠，本會敬邀貴單位一同共襄盛舉，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敬請撥冗回覆是否派員出席</w:t>
      </w:r>
      <w:r w:rsidRPr="0066188E">
        <w:rPr>
          <w:rFonts w:eastAsia="標楷體"/>
          <w:bCs/>
          <w:color w:val="000000"/>
          <w:sz w:val="28"/>
          <w:szCs w:val="26"/>
        </w:rPr>
        <w:t>，謝謝您！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二、場次、時間與地點：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參訪日期：</w:t>
      </w:r>
      <w:r w:rsidRPr="0066188E">
        <w:rPr>
          <w:rFonts w:eastAsia="標楷體"/>
          <w:bCs/>
          <w:sz w:val="28"/>
          <w:szCs w:val="26"/>
        </w:rPr>
        <w:t>108</w:t>
      </w:r>
      <w:r w:rsidRPr="0066188E">
        <w:rPr>
          <w:rFonts w:eastAsia="標楷體"/>
          <w:bCs/>
          <w:sz w:val="28"/>
          <w:szCs w:val="26"/>
        </w:rPr>
        <w:t>年</w:t>
      </w:r>
      <w:r w:rsidRPr="0066188E">
        <w:rPr>
          <w:rFonts w:eastAsia="標楷體"/>
          <w:bCs/>
          <w:sz w:val="28"/>
          <w:szCs w:val="26"/>
        </w:rPr>
        <w:t>11</w:t>
      </w:r>
      <w:r w:rsidRPr="0066188E">
        <w:rPr>
          <w:rFonts w:eastAsia="標楷體"/>
          <w:bCs/>
          <w:sz w:val="28"/>
          <w:szCs w:val="26"/>
        </w:rPr>
        <w:t>月</w:t>
      </w:r>
      <w:r w:rsidRPr="0066188E">
        <w:rPr>
          <w:rFonts w:eastAsia="標楷體"/>
          <w:bCs/>
          <w:sz w:val="28"/>
          <w:szCs w:val="26"/>
        </w:rPr>
        <w:t>6</w:t>
      </w:r>
      <w:r w:rsidRPr="0066188E">
        <w:rPr>
          <w:rFonts w:eastAsia="標楷體"/>
          <w:bCs/>
          <w:sz w:val="28"/>
          <w:szCs w:val="26"/>
        </w:rPr>
        <w:t>日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星期三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參訪人數：</w:t>
      </w:r>
      <w:r w:rsidRPr="0066188E">
        <w:rPr>
          <w:rFonts w:eastAsia="標楷體"/>
          <w:bCs/>
          <w:sz w:val="28"/>
          <w:szCs w:val="26"/>
        </w:rPr>
        <w:t>16</w:t>
      </w:r>
      <w:r w:rsidRPr="0066188E">
        <w:rPr>
          <w:rFonts w:eastAsia="標楷體"/>
          <w:bCs/>
          <w:sz w:val="28"/>
          <w:szCs w:val="26"/>
        </w:rPr>
        <w:t>人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sz w:val="28"/>
          <w:szCs w:val="28"/>
        </w:rPr>
      </w:pPr>
      <w:r w:rsidRPr="0066188E">
        <w:rPr>
          <w:rFonts w:eastAsia="標楷體"/>
          <w:bCs/>
          <w:sz w:val="28"/>
          <w:szCs w:val="26"/>
        </w:rPr>
        <w:t>參訪工廠</w:t>
      </w:r>
      <w:r w:rsidRPr="0066188E">
        <w:rPr>
          <w:rFonts w:eastAsia="標楷體"/>
          <w:sz w:val="28"/>
          <w:szCs w:val="28"/>
        </w:rPr>
        <w:t>：</w:t>
      </w:r>
      <w:r w:rsidRPr="0066188E">
        <w:rPr>
          <w:rFonts w:eastAsia="標楷體"/>
          <w:bCs/>
          <w:sz w:val="28"/>
          <w:szCs w:val="26"/>
        </w:rPr>
        <w:t>吳記蛋品</w:t>
      </w:r>
      <w:r w:rsidRPr="0066188E">
        <w:rPr>
          <w:rFonts w:eastAsia="標楷體"/>
          <w:sz w:val="28"/>
          <w:szCs w:val="28"/>
        </w:rPr>
        <w:t>有限公司</w:t>
      </w:r>
      <w:r w:rsidRPr="0066188E">
        <w:rPr>
          <w:rFonts w:eastAsia="標楷體"/>
          <w:sz w:val="28"/>
          <w:szCs w:val="28"/>
        </w:rPr>
        <w:br/>
      </w:r>
      <w:r w:rsidRPr="0066188E">
        <w:rPr>
          <w:rFonts w:eastAsia="標楷體"/>
          <w:sz w:val="28"/>
          <w:szCs w:val="28"/>
        </w:rPr>
        <w:t>（</w:t>
      </w:r>
      <w:r w:rsidRPr="0066188E">
        <w:rPr>
          <w:rFonts w:eastAsia="標楷體"/>
          <w:bCs/>
          <w:sz w:val="28"/>
          <w:szCs w:val="26"/>
        </w:rPr>
        <w:t>新北市三峽區隆恩街</w:t>
      </w:r>
      <w:r w:rsidRPr="0066188E">
        <w:rPr>
          <w:rFonts w:eastAsia="標楷體"/>
          <w:bCs/>
          <w:sz w:val="28"/>
          <w:szCs w:val="26"/>
        </w:rPr>
        <w:t>163</w:t>
      </w:r>
      <w:r w:rsidRPr="0066188E">
        <w:rPr>
          <w:rFonts w:eastAsia="標楷體"/>
          <w:bCs/>
          <w:sz w:val="28"/>
          <w:szCs w:val="26"/>
        </w:rPr>
        <w:t>號</w:t>
      </w:r>
      <w:r w:rsidRPr="0066188E">
        <w:rPr>
          <w:rFonts w:eastAsia="標楷體"/>
          <w:sz w:val="28"/>
          <w:szCs w:val="28"/>
        </w:rPr>
        <w:t>）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三、指導機關：</w:t>
      </w:r>
      <w:r w:rsidRPr="0066188E">
        <w:rPr>
          <w:rFonts w:eastAsia="標楷體"/>
          <w:bCs/>
          <w:sz w:val="28"/>
          <w:szCs w:val="26"/>
        </w:rPr>
        <w:t>行政院農業委員會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443" w:rightChars="-14" w:right="-34" w:hangingChars="515" w:hanging="1443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四、主辦單位：</w:t>
      </w:r>
      <w:r w:rsidRPr="0066188E">
        <w:rPr>
          <w:rFonts w:eastAsia="標楷體"/>
          <w:bCs/>
          <w:sz w:val="28"/>
          <w:szCs w:val="26"/>
        </w:rPr>
        <w:t>財團法人中央畜產會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五、報名對象：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EC777C" w:rsidRPr="0066188E" w:rsidRDefault="00EC777C" w:rsidP="00EC777C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  <w:r w:rsidRPr="0066188E">
        <w:rPr>
          <w:rFonts w:eastAsia="標楷體"/>
          <w:bCs/>
          <w:sz w:val="28"/>
          <w:szCs w:val="26"/>
        </w:rPr>
        <w:br w:type="page"/>
      </w:r>
    </w:p>
    <w:p w:rsidR="00EC777C" w:rsidRPr="0066188E" w:rsidRDefault="00EC777C" w:rsidP="00EC777C">
      <w:pPr>
        <w:adjustRightInd w:val="0"/>
        <w:snapToGrid w:val="0"/>
        <w:spacing w:beforeLines="50" w:before="180" w:afterLines="50" w:after="18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lastRenderedPageBreak/>
        <w:t>六、活動內容：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820"/>
        <w:gridCol w:w="2645"/>
      </w:tblGrid>
      <w:tr w:rsidR="00EC777C" w:rsidRPr="0066188E" w:rsidTr="006D7B61">
        <w:trPr>
          <w:trHeight w:val="45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時間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內容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主持人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13:00-13:30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報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到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13:30-13:40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主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席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致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詞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13:40-14:00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7"/>
              </w:rPr>
            </w:pPr>
            <w:r w:rsidRPr="0066188E">
              <w:rPr>
                <w:rFonts w:eastAsia="標楷體"/>
                <w:sz w:val="28"/>
                <w:szCs w:val="27"/>
              </w:rPr>
              <w:t>殺菌液蛋製程說明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14:00-14:20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工廠管理及參訪動線說明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14:20-16:00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殺菌液蛋生產線參訪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16:00-16:30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Q&amp;A</w:t>
            </w:r>
            <w:r w:rsidRPr="0066188E">
              <w:rPr>
                <w:rFonts w:eastAsia="標楷體"/>
                <w:sz w:val="28"/>
              </w:rPr>
              <w:t>提問討論時間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16:30-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賦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歸</w:t>
            </w:r>
          </w:p>
        </w:tc>
      </w:tr>
    </w:tbl>
    <w:p w:rsidR="00EC777C" w:rsidRPr="0066188E" w:rsidRDefault="00EC777C" w:rsidP="00EC777C">
      <w:pPr>
        <w:widowControl/>
        <w:ind w:leftChars="118" w:left="283"/>
        <w:rPr>
          <w:rFonts w:eastAsia="標楷體"/>
          <w:b/>
          <w:bCs/>
          <w:sz w:val="28"/>
          <w:szCs w:val="26"/>
        </w:rPr>
      </w:pP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七、學者專家：</w:t>
      </w:r>
      <w:r w:rsidRPr="0066188E">
        <w:rPr>
          <w:rFonts w:eastAsia="標楷體"/>
          <w:sz w:val="28"/>
          <w:szCs w:val="28"/>
        </w:rPr>
        <w:t>東海大學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畜產與生物科技學系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許馨云助理教授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八、費</w:t>
      </w:r>
      <w:r w:rsidRPr="0066188E">
        <w:rPr>
          <w:rFonts w:eastAsia="標楷體"/>
          <w:b/>
          <w:bCs/>
          <w:sz w:val="28"/>
          <w:szCs w:val="26"/>
        </w:rPr>
        <w:t xml:space="preserve">    </w:t>
      </w:r>
      <w:r w:rsidRPr="0066188E">
        <w:rPr>
          <w:rFonts w:eastAsia="標楷體"/>
          <w:b/>
          <w:bCs/>
          <w:sz w:val="28"/>
          <w:szCs w:val="26"/>
        </w:rPr>
        <w:t>用：</w:t>
      </w:r>
      <w:r w:rsidRPr="0066188E">
        <w:rPr>
          <w:rFonts w:eastAsia="標楷體"/>
          <w:bCs/>
          <w:color w:val="000000"/>
          <w:sz w:val="28"/>
          <w:szCs w:val="26"/>
        </w:rPr>
        <w:t>免費【訓練費及教材費由行政院農業委員會「</w:t>
      </w:r>
      <w:r w:rsidRPr="0066188E">
        <w:rPr>
          <w:rFonts w:eastAsia="標楷體"/>
          <w:bCs/>
          <w:color w:val="000000"/>
          <w:sz w:val="28"/>
          <w:szCs w:val="26"/>
        </w:rPr>
        <w:t>108</w:t>
      </w:r>
      <w:r w:rsidRPr="0066188E">
        <w:rPr>
          <w:rFonts w:eastAsia="標楷體"/>
          <w:bCs/>
          <w:color w:val="000000"/>
          <w:sz w:val="28"/>
          <w:szCs w:val="26"/>
        </w:rPr>
        <w:t>年度建構國產大宗農產加工品供應鏈管理計畫」支應</w:t>
      </w:r>
      <w:r w:rsidR="009A37C9" w:rsidRPr="009A37C9">
        <w:rPr>
          <w:rFonts w:eastAsia="標楷體" w:hint="eastAsia"/>
          <w:bCs/>
          <w:color w:val="000000"/>
          <w:sz w:val="28"/>
          <w:szCs w:val="26"/>
        </w:rPr>
        <w:t>，惟交通及停車費需由學員自理</w:t>
      </w:r>
      <w:r w:rsidRPr="0066188E">
        <w:rPr>
          <w:rFonts w:eastAsia="標楷體"/>
          <w:bCs/>
          <w:color w:val="000000"/>
          <w:sz w:val="28"/>
          <w:szCs w:val="26"/>
        </w:rPr>
        <w:t>。】</w:t>
      </w:r>
    </w:p>
    <w:p w:rsidR="00EC777C" w:rsidRPr="00F65AE8" w:rsidRDefault="00EC777C" w:rsidP="00EC777C">
      <w:pPr>
        <w:adjustRightInd w:val="0"/>
        <w:snapToGrid w:val="0"/>
        <w:spacing w:beforeLines="50" w:before="180" w:afterLines="50" w:after="18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九、報名方式：</w:t>
      </w:r>
      <w:r w:rsidR="00F65AE8">
        <w:rPr>
          <w:rFonts w:eastAsia="標楷體" w:hint="eastAsia"/>
          <w:b/>
          <w:bCs/>
          <w:sz w:val="28"/>
          <w:szCs w:val="26"/>
        </w:rPr>
        <w:t xml:space="preserve"> </w:t>
      </w:r>
      <w:r w:rsidR="00F65AE8" w:rsidRPr="00F65AE8">
        <w:rPr>
          <w:rFonts w:eastAsia="標楷體" w:hint="eastAsia"/>
          <w:b/>
          <w:bCs/>
          <w:sz w:val="28"/>
          <w:szCs w:val="26"/>
        </w:rPr>
        <w:t>※報名截止日期：</w:t>
      </w:r>
      <w:r w:rsidR="00F65AE8" w:rsidRPr="00F65AE8">
        <w:rPr>
          <w:rFonts w:eastAsia="標楷體" w:hint="eastAsia"/>
          <w:b/>
          <w:bCs/>
          <w:sz w:val="28"/>
          <w:szCs w:val="26"/>
        </w:rPr>
        <w:t>108</w:t>
      </w:r>
      <w:r w:rsidR="00F65AE8" w:rsidRPr="00F65AE8">
        <w:rPr>
          <w:rFonts w:eastAsia="標楷體" w:hint="eastAsia"/>
          <w:b/>
          <w:bCs/>
          <w:sz w:val="28"/>
          <w:szCs w:val="26"/>
        </w:rPr>
        <w:t>年</w:t>
      </w:r>
      <w:r w:rsidR="00F65AE8" w:rsidRPr="00F65AE8">
        <w:rPr>
          <w:rFonts w:eastAsia="標楷體" w:hint="eastAsia"/>
          <w:b/>
          <w:bCs/>
          <w:sz w:val="28"/>
          <w:szCs w:val="26"/>
        </w:rPr>
        <w:t>10</w:t>
      </w:r>
      <w:r w:rsidR="00F65AE8" w:rsidRPr="00F65AE8">
        <w:rPr>
          <w:rFonts w:eastAsia="標楷體" w:hint="eastAsia"/>
          <w:b/>
          <w:bCs/>
          <w:sz w:val="28"/>
          <w:szCs w:val="26"/>
        </w:rPr>
        <w:t>月</w:t>
      </w:r>
      <w:r w:rsidR="00F65AE8" w:rsidRPr="00F65AE8">
        <w:rPr>
          <w:rFonts w:eastAsia="標楷體" w:hint="eastAsia"/>
          <w:b/>
          <w:bCs/>
          <w:sz w:val="28"/>
          <w:szCs w:val="26"/>
        </w:rPr>
        <w:t>31</w:t>
      </w:r>
      <w:r w:rsidR="00F65AE8" w:rsidRPr="00F65AE8">
        <w:rPr>
          <w:rFonts w:eastAsia="標楷體" w:hint="eastAsia"/>
          <w:b/>
          <w:bCs/>
          <w:sz w:val="28"/>
          <w:szCs w:val="26"/>
        </w:rPr>
        <w:t>日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請填寫本簡章所付之報名表</w:t>
      </w:r>
      <w:r w:rsidRPr="0066188E">
        <w:rPr>
          <w:rFonts w:eastAsia="標楷體"/>
          <w:bCs/>
          <w:color w:val="000000"/>
          <w:sz w:val="28"/>
          <w:szCs w:val="26"/>
        </w:rPr>
        <w:t>(</w:t>
      </w:r>
      <w:r w:rsidRPr="0066188E">
        <w:rPr>
          <w:rFonts w:eastAsia="標楷體"/>
          <w:bCs/>
          <w:color w:val="000000"/>
          <w:sz w:val="28"/>
          <w:szCs w:val="26"/>
        </w:rPr>
        <w:t>頁</w:t>
      </w:r>
      <w:r w:rsidRPr="0066188E">
        <w:rPr>
          <w:rFonts w:eastAsia="標楷體"/>
          <w:bCs/>
          <w:color w:val="000000"/>
          <w:sz w:val="28"/>
          <w:szCs w:val="26"/>
        </w:rPr>
        <w:t>4)</w:t>
      </w:r>
      <w:r w:rsidRPr="0066188E">
        <w:rPr>
          <w:rFonts w:eastAsia="標楷體"/>
          <w:bCs/>
          <w:color w:val="000000"/>
          <w:sz w:val="28"/>
          <w:szCs w:val="26"/>
        </w:rPr>
        <w:t>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請填寫本邀請函所付之報名表，並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8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9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480"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p w:rsidR="00EC777C" w:rsidRPr="0066188E" w:rsidRDefault="00EC777C" w:rsidP="00EC777C">
      <w:pPr>
        <w:widowControl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br w:type="page"/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lastRenderedPageBreak/>
        <w:t>十、交通資訊：</w:t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各場次皆於當地高鐵站備有接駁車，亦可參考交通資訊自行前往。</w:t>
      </w:r>
    </w:p>
    <w:p w:rsidR="00EC777C" w:rsidRPr="0066188E" w:rsidRDefault="00EC777C" w:rsidP="00EC777C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欲搭乘接駁車者，請於報名表中勾選。</w:t>
      </w:r>
    </w:p>
    <w:p w:rsidR="009514E5" w:rsidRPr="009514E5" w:rsidRDefault="009514E5" w:rsidP="009514E5">
      <w:pPr>
        <w:tabs>
          <w:tab w:val="left" w:pos="5335"/>
        </w:tabs>
        <w:adjustRightInd w:val="0"/>
        <w:snapToGrid w:val="0"/>
        <w:spacing w:beforeLines="50" w:before="180" w:line="300" w:lineRule="atLeast"/>
        <w:ind w:rightChars="-14" w:right="-34"/>
        <w:rPr>
          <w:rFonts w:eastAsia="標楷體"/>
          <w:color w:val="FF0000"/>
          <w:sz w:val="28"/>
          <w:szCs w:val="26"/>
        </w:rPr>
      </w:pPr>
    </w:p>
    <w:p w:rsidR="00EC777C" w:rsidRPr="0066188E" w:rsidRDefault="00EC777C" w:rsidP="00EC777C">
      <w:pPr>
        <w:widowControl/>
        <w:tabs>
          <w:tab w:val="left" w:pos="5335"/>
        </w:tabs>
        <w:snapToGrid w:val="0"/>
        <w:rPr>
          <w:rFonts w:eastAsia="標楷體"/>
          <w:sz w:val="28"/>
          <w:szCs w:val="28"/>
        </w:rPr>
      </w:pPr>
      <w:r w:rsidRPr="0066188E">
        <w:rPr>
          <w:rFonts w:eastAsia="標楷體"/>
          <w:bCs/>
          <w:sz w:val="28"/>
          <w:szCs w:val="26"/>
        </w:rPr>
        <w:t>【</w:t>
      </w:r>
      <w:r w:rsidR="0081655A" w:rsidRPr="0081655A">
        <w:rPr>
          <w:rFonts w:eastAsia="標楷體" w:hint="eastAsia"/>
          <w:bCs/>
          <w:sz w:val="28"/>
          <w:szCs w:val="26"/>
        </w:rPr>
        <w:t>北部學校午餐專場</w:t>
      </w:r>
      <w:r w:rsidRPr="0066188E">
        <w:rPr>
          <w:rFonts w:eastAsia="標楷體"/>
          <w:bCs/>
          <w:sz w:val="28"/>
          <w:szCs w:val="26"/>
        </w:rPr>
        <w:t>】</w:t>
      </w:r>
      <w:r w:rsidRPr="0066188E">
        <w:rPr>
          <w:rFonts w:eastAsia="標楷體"/>
          <w:sz w:val="28"/>
          <w:szCs w:val="28"/>
        </w:rPr>
        <w:t>吳記蛋品有限公司（新北市三峽區隆恩街</w:t>
      </w:r>
      <w:r w:rsidRPr="0066188E">
        <w:rPr>
          <w:rFonts w:eastAsia="標楷體"/>
          <w:sz w:val="28"/>
          <w:szCs w:val="28"/>
        </w:rPr>
        <w:t>163</w:t>
      </w:r>
      <w:r w:rsidRPr="0066188E">
        <w:rPr>
          <w:rFonts w:eastAsia="標楷體"/>
          <w:sz w:val="28"/>
          <w:szCs w:val="28"/>
        </w:rPr>
        <w:t>號）</w:t>
      </w:r>
    </w:p>
    <w:p w:rsidR="00EC777C" w:rsidRPr="0066188E" w:rsidRDefault="00EC777C" w:rsidP="00EC777C">
      <w:pPr>
        <w:widowControl/>
        <w:tabs>
          <w:tab w:val="left" w:pos="5335"/>
        </w:tabs>
        <w:snapToGrid w:val="0"/>
        <w:ind w:leftChars="945" w:left="2268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8262"/>
      </w:tblGrid>
      <w:tr w:rsidR="00EC777C" w:rsidRPr="0066188E" w:rsidTr="00DC2BBC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777C" w:rsidRPr="0066188E" w:rsidRDefault="00EC777C" w:rsidP="00DC2BBC">
            <w:pPr>
              <w:spacing w:line="300" w:lineRule="atLeast"/>
              <w:rPr>
                <w:rFonts w:eastAsia="標楷體"/>
                <w:b/>
                <w:sz w:val="26"/>
                <w:szCs w:val="26"/>
              </w:rPr>
            </w:pPr>
            <w:r w:rsidRPr="0066188E">
              <w:rPr>
                <w:rFonts w:ascii="新細明體" w:hAnsi="新細明體" w:cs="新細明體" w:hint="eastAsia"/>
                <w:b/>
                <w:sz w:val="26"/>
                <w:szCs w:val="26"/>
              </w:rPr>
              <w:t>※</w:t>
            </w:r>
            <w:r w:rsidRPr="0066188E">
              <w:rPr>
                <w:rFonts w:eastAsia="標楷體"/>
                <w:b/>
                <w:sz w:val="26"/>
                <w:szCs w:val="26"/>
              </w:rPr>
              <w:t>交通方式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畜產會</w:t>
            </w:r>
            <w:r w:rsidRPr="0066188E">
              <w:rPr>
                <w:rFonts w:eastAsia="標楷體"/>
                <w:sz w:val="26"/>
                <w:szCs w:val="26"/>
              </w:rPr>
              <w:br/>
            </w:r>
            <w:r w:rsidRPr="0066188E">
              <w:rPr>
                <w:rFonts w:eastAsia="標楷體"/>
                <w:sz w:val="26"/>
                <w:szCs w:val="26"/>
              </w:rPr>
              <w:t>接駁車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EC777C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13:00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Pr="0066188E">
              <w:rPr>
                <w:rFonts w:eastAsia="標楷體"/>
                <w:sz w:val="26"/>
                <w:szCs w:val="26"/>
              </w:rPr>
              <w:t>捷運頂埔站</w:t>
            </w:r>
            <w:r w:rsidRPr="0066188E">
              <w:rPr>
                <w:rFonts w:eastAsia="標楷體"/>
                <w:sz w:val="26"/>
                <w:szCs w:val="26"/>
              </w:rPr>
              <w:t>4</w:t>
            </w:r>
            <w:r w:rsidRPr="0066188E">
              <w:rPr>
                <w:rFonts w:eastAsia="標楷體"/>
                <w:sz w:val="26"/>
                <w:szCs w:val="26"/>
              </w:rPr>
              <w:t>號出口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r w:rsidRPr="0066188E">
              <w:rPr>
                <w:rFonts w:eastAsia="標楷體"/>
                <w:sz w:val="26"/>
                <w:szCs w:val="26"/>
              </w:rPr>
              <w:t>前往吳記蛋品；於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發車返回捷運頂埔站。</w:t>
            </w:r>
          </w:p>
          <w:p w:rsidR="00EC777C" w:rsidRPr="0066188E" w:rsidRDefault="00EC777C" w:rsidP="009514E5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12:50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r w:rsidRPr="0066188E">
              <w:rPr>
                <w:rFonts w:eastAsia="標楷體"/>
                <w:sz w:val="26"/>
                <w:szCs w:val="26"/>
              </w:rPr>
              <w:t>前往吳記蛋品；於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捷運公車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捷運永寧站，乘坐臺北客運</w:t>
            </w:r>
            <w:r w:rsidRPr="0066188E">
              <w:rPr>
                <w:rFonts w:eastAsia="標楷體"/>
                <w:sz w:val="26"/>
                <w:szCs w:val="26"/>
              </w:rPr>
              <w:t>916</w:t>
            </w:r>
            <w:r w:rsidRPr="0066188E">
              <w:rPr>
                <w:rFonts w:eastAsia="標楷體"/>
                <w:sz w:val="26"/>
                <w:szCs w:val="26"/>
              </w:rPr>
              <w:t>路至恩主公醫院站下車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乘車時間約</w:t>
            </w:r>
            <w:r w:rsidRPr="0066188E">
              <w:rPr>
                <w:rFonts w:eastAsia="標楷體"/>
                <w:sz w:val="26"/>
                <w:szCs w:val="26"/>
              </w:rPr>
              <w:t>15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，下車後沿復興路走至隆恩街右轉，前行經過新北市客家文化園區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共步行約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，再向前行</w:t>
            </w:r>
            <w:r w:rsidRPr="0066188E">
              <w:rPr>
                <w:rFonts w:eastAsia="標楷體"/>
                <w:sz w:val="26"/>
                <w:szCs w:val="26"/>
              </w:rPr>
              <w:t>3</w:t>
            </w:r>
            <w:r w:rsidRPr="0066188E">
              <w:rPr>
                <w:rFonts w:eastAsia="標楷體"/>
                <w:sz w:val="26"/>
                <w:szCs w:val="26"/>
              </w:rPr>
              <w:t>分鐘，吳記蛋品位於右手邊。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計程車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自捷運永寧站乘車約</w:t>
            </w:r>
            <w:r w:rsidRPr="0066188E">
              <w:rPr>
                <w:rFonts w:eastAsia="標楷體"/>
                <w:sz w:val="26"/>
                <w:szCs w:val="26"/>
              </w:rPr>
              <w:t>20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自鶯歌火車站乘車約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自行</w:t>
            </w:r>
          </w:p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國道三號高速公路</w:t>
            </w:r>
            <w:r w:rsidRPr="0066188E">
              <w:rPr>
                <w:rFonts w:eastAsia="標楷體"/>
                <w:sz w:val="26"/>
                <w:szCs w:val="26"/>
              </w:rPr>
              <w:t>50A</w:t>
            </w:r>
            <w:r w:rsidRPr="0066188E">
              <w:rPr>
                <w:rFonts w:eastAsia="標楷體"/>
                <w:sz w:val="26"/>
                <w:szCs w:val="26"/>
              </w:rPr>
              <w:t>三鶯交流道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往鶯歌方向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下，第一個號誌燈右轉隆恩街，直行約</w:t>
            </w:r>
            <w:r w:rsidRPr="0066188E">
              <w:rPr>
                <w:rFonts w:eastAsia="標楷體"/>
                <w:sz w:val="26"/>
                <w:szCs w:val="26"/>
              </w:rPr>
              <w:t>650</w:t>
            </w:r>
            <w:r w:rsidRPr="0066188E">
              <w:rPr>
                <w:rFonts w:eastAsia="標楷體"/>
                <w:sz w:val="26"/>
                <w:szCs w:val="26"/>
              </w:rPr>
              <w:t>公尺，吳記蛋品位於右手邊。</w:t>
            </w:r>
          </w:p>
        </w:tc>
      </w:tr>
    </w:tbl>
    <w:p w:rsidR="00EC777C" w:rsidRPr="0066188E" w:rsidRDefault="00EC777C" w:rsidP="00EC777C">
      <w:pPr>
        <w:jc w:val="center"/>
        <w:rPr>
          <w:rFonts w:eastAsia="標楷體"/>
        </w:rPr>
      </w:pPr>
      <w:r w:rsidRPr="0066188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32BBB" wp14:editId="62C14EE5">
                <wp:simplePos x="0" y="0"/>
                <wp:positionH relativeFrom="column">
                  <wp:posOffset>2670365</wp:posOffset>
                </wp:positionH>
                <wp:positionV relativeFrom="paragraph">
                  <wp:posOffset>955675</wp:posOffset>
                </wp:positionV>
                <wp:extent cx="1663162" cy="515620"/>
                <wp:effectExtent l="0" t="0" r="13335" b="5588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162" cy="515620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0 h 252730"/>
                            <a:gd name="connsiteX1" fmla="*/ 1205706 w 2066925"/>
                            <a:gd name="connsiteY1" fmla="*/ 0 h 252730"/>
                            <a:gd name="connsiteX2" fmla="*/ 1205706 w 2066925"/>
                            <a:gd name="connsiteY2" fmla="*/ 0 h 252730"/>
                            <a:gd name="connsiteX3" fmla="*/ 1722438 w 2066925"/>
                            <a:gd name="connsiteY3" fmla="*/ 0 h 252730"/>
                            <a:gd name="connsiteX4" fmla="*/ 2066925 w 2066925"/>
                            <a:gd name="connsiteY4" fmla="*/ 0 h 252730"/>
                            <a:gd name="connsiteX5" fmla="*/ 2066925 w 2066925"/>
                            <a:gd name="connsiteY5" fmla="*/ 147426 h 252730"/>
                            <a:gd name="connsiteX6" fmla="*/ 2066925 w 2066925"/>
                            <a:gd name="connsiteY6" fmla="*/ 147426 h 252730"/>
                            <a:gd name="connsiteX7" fmla="*/ 2066925 w 2066925"/>
                            <a:gd name="connsiteY7" fmla="*/ 210608 h 252730"/>
                            <a:gd name="connsiteX8" fmla="*/ 2066925 w 2066925"/>
                            <a:gd name="connsiteY8" fmla="*/ 252730 h 252730"/>
                            <a:gd name="connsiteX9" fmla="*/ 1722438 w 2066925"/>
                            <a:gd name="connsiteY9" fmla="*/ 252730 h 252730"/>
                            <a:gd name="connsiteX10" fmla="*/ 1345816 w 2066925"/>
                            <a:gd name="connsiteY10" fmla="*/ 515622 h 252730"/>
                            <a:gd name="connsiteX11" fmla="*/ 1205706 w 2066925"/>
                            <a:gd name="connsiteY11" fmla="*/ 252730 h 252730"/>
                            <a:gd name="connsiteX12" fmla="*/ 0 w 2066925"/>
                            <a:gd name="connsiteY12" fmla="*/ 252730 h 252730"/>
                            <a:gd name="connsiteX13" fmla="*/ 0 w 2066925"/>
                            <a:gd name="connsiteY13" fmla="*/ 210608 h 252730"/>
                            <a:gd name="connsiteX14" fmla="*/ 0 w 2066925"/>
                            <a:gd name="connsiteY14" fmla="*/ 147426 h 252730"/>
                            <a:gd name="connsiteX15" fmla="*/ 0 w 2066925"/>
                            <a:gd name="connsiteY15" fmla="*/ 147426 h 252730"/>
                            <a:gd name="connsiteX16" fmla="*/ 0 w 2066925"/>
                            <a:gd name="connsiteY16" fmla="*/ 0 h 252730"/>
                            <a:gd name="connsiteX0" fmla="*/ 0 w 2066925"/>
                            <a:gd name="connsiteY0" fmla="*/ 0 h 515622"/>
                            <a:gd name="connsiteX1" fmla="*/ 1205706 w 2066925"/>
                            <a:gd name="connsiteY1" fmla="*/ 0 h 515622"/>
                            <a:gd name="connsiteX2" fmla="*/ 1205706 w 2066925"/>
                            <a:gd name="connsiteY2" fmla="*/ 0 h 515622"/>
                            <a:gd name="connsiteX3" fmla="*/ 1722438 w 2066925"/>
                            <a:gd name="connsiteY3" fmla="*/ 0 h 515622"/>
                            <a:gd name="connsiteX4" fmla="*/ 2066925 w 2066925"/>
                            <a:gd name="connsiteY4" fmla="*/ 0 h 515622"/>
                            <a:gd name="connsiteX5" fmla="*/ 2066925 w 2066925"/>
                            <a:gd name="connsiteY5" fmla="*/ 147426 h 515622"/>
                            <a:gd name="connsiteX6" fmla="*/ 2066925 w 2066925"/>
                            <a:gd name="connsiteY6" fmla="*/ 147426 h 515622"/>
                            <a:gd name="connsiteX7" fmla="*/ 2066925 w 2066925"/>
                            <a:gd name="connsiteY7" fmla="*/ 210608 h 515622"/>
                            <a:gd name="connsiteX8" fmla="*/ 2066925 w 2066925"/>
                            <a:gd name="connsiteY8" fmla="*/ 252730 h 515622"/>
                            <a:gd name="connsiteX9" fmla="*/ 1306182 w 2066925"/>
                            <a:gd name="connsiteY9" fmla="*/ 252730 h 515622"/>
                            <a:gd name="connsiteX10" fmla="*/ 1345816 w 2066925"/>
                            <a:gd name="connsiteY10" fmla="*/ 515622 h 515622"/>
                            <a:gd name="connsiteX11" fmla="*/ 1205706 w 2066925"/>
                            <a:gd name="connsiteY11" fmla="*/ 252730 h 515622"/>
                            <a:gd name="connsiteX12" fmla="*/ 0 w 2066925"/>
                            <a:gd name="connsiteY12" fmla="*/ 252730 h 515622"/>
                            <a:gd name="connsiteX13" fmla="*/ 0 w 2066925"/>
                            <a:gd name="connsiteY13" fmla="*/ 210608 h 515622"/>
                            <a:gd name="connsiteX14" fmla="*/ 0 w 2066925"/>
                            <a:gd name="connsiteY14" fmla="*/ 147426 h 515622"/>
                            <a:gd name="connsiteX15" fmla="*/ 0 w 2066925"/>
                            <a:gd name="connsiteY15" fmla="*/ 147426 h 515622"/>
                            <a:gd name="connsiteX16" fmla="*/ 0 w 2066925"/>
                            <a:gd name="connsiteY16" fmla="*/ 0 h 51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66925" h="515622">
                              <a:moveTo>
                                <a:pt x="0" y="0"/>
                              </a:moveTo>
                              <a:lnTo>
                                <a:pt x="1205706" y="0"/>
                              </a:lnTo>
                              <a:lnTo>
                                <a:pt x="1205706" y="0"/>
                              </a:lnTo>
                              <a:lnTo>
                                <a:pt x="1722438" y="0"/>
                              </a:lnTo>
                              <a:lnTo>
                                <a:pt x="2066925" y="0"/>
                              </a:lnTo>
                              <a:lnTo>
                                <a:pt x="2066925" y="147426"/>
                              </a:lnTo>
                              <a:lnTo>
                                <a:pt x="2066925" y="147426"/>
                              </a:lnTo>
                              <a:lnTo>
                                <a:pt x="2066925" y="210608"/>
                              </a:lnTo>
                              <a:lnTo>
                                <a:pt x="2066925" y="252730"/>
                              </a:lnTo>
                              <a:lnTo>
                                <a:pt x="1306182" y="252730"/>
                              </a:lnTo>
                              <a:lnTo>
                                <a:pt x="1345816" y="515622"/>
                              </a:lnTo>
                              <a:lnTo>
                                <a:pt x="1205706" y="252730"/>
                              </a:lnTo>
                              <a:lnTo>
                                <a:pt x="0" y="252730"/>
                              </a:lnTo>
                              <a:lnTo>
                                <a:pt x="0" y="210608"/>
                              </a:lnTo>
                              <a:lnTo>
                                <a:pt x="0" y="147426"/>
                              </a:lnTo>
                              <a:lnTo>
                                <a:pt x="0" y="147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7C" w:rsidRPr="006E74FA" w:rsidRDefault="00EC777C" w:rsidP="00EC777C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7638B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吳記蛋品有限公司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2BBB" id="_x0000_s1027" style="position:absolute;left:0;text-align:left;margin-left:210.25pt;margin-top:75.25pt;width:130.95pt;height:4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66925,515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" adj="-11796480,,5400" path="m,l1205706,r,l1722438,r344487,l2066925,147426r,l2066925,210608r,42122l1306182,252730r39634,262892l1205706,252730,,252730,,210608,,147426r,l,xe">
                <v:stroke joinstyle="miter"/>
                <v:formulas/>
                <v:path o:connecttype="custom" o:connectlocs="0,0;970178,0;970178,0;1385969,0;1663162,0;1663162,147425;1663162,147425;1663162,210607;1663162,252729;1051026,252729;1082918,515620;970178,252729;0,252729;0,210607;0,147425;0,147425;0,0" o:connectangles="0,0,0,0,0,0,0,0,0,0,0,0,0,0,0,0,0" textboxrect="0,0,2066925,515622"/>
                <v:textbox>
                  <w:txbxContent>
                    <w:p w:rsidR="00EC777C" w:rsidRPr="006E74FA" w:rsidRDefault="00EC777C" w:rsidP="00EC777C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 w:cs="新細明體"/>
                          <w:color w:val="000000"/>
                          <w:kern w:val="0"/>
                          <w:szCs w:val="24"/>
                        </w:rPr>
                      </w:pPr>
                      <w:r w:rsidRPr="00B7638B">
                        <w:rPr>
                          <w:rFonts w:ascii="微軟正黑體" w:eastAsia="微軟正黑體" w:hAnsi="微軟正黑體" w:cs="新細明體" w:hint="eastAsia"/>
                          <w:color w:val="000000"/>
                          <w:kern w:val="0"/>
                          <w:szCs w:val="24"/>
                        </w:rPr>
                        <w:t>吳記蛋品有限公司</w:t>
                      </w:r>
                    </w:p>
                  </w:txbxContent>
                </v:textbox>
              </v:shape>
            </w:pict>
          </mc:Fallback>
        </mc:AlternateContent>
      </w:r>
      <w:r w:rsidRPr="0066188E">
        <w:rPr>
          <w:rFonts w:eastAsia="標楷體"/>
          <w:noProof/>
        </w:rPr>
        <w:drawing>
          <wp:inline distT="0" distB="0" distL="0" distR="0" wp14:anchorId="2CFC8D3E" wp14:editId="6FC33E7D">
            <wp:extent cx="5700156" cy="4388982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425" t="9494" r="4962"/>
                    <a:stretch/>
                  </pic:blipFill>
                  <pic:spPr bwMode="auto">
                    <a:xfrm>
                      <a:off x="0" y="0"/>
                      <a:ext cx="5717372" cy="440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7C" w:rsidRPr="0066188E" w:rsidRDefault="00EC777C" w:rsidP="009514E5">
      <w:pPr>
        <w:jc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noProof/>
        </w:rPr>
        <w:t xml:space="preserve"> </w:t>
      </w:r>
    </w:p>
    <w:p w:rsidR="00EC777C" w:rsidRPr="0066188E" w:rsidRDefault="00EC777C" w:rsidP="00EC777C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66188E">
        <w:rPr>
          <w:rFonts w:eastAsia="標楷體"/>
          <w:b/>
          <w:bCs/>
          <w:sz w:val="40"/>
          <w:szCs w:val="40"/>
        </w:rPr>
        <w:lastRenderedPageBreak/>
        <w:t>報名表</w:t>
      </w:r>
    </w:p>
    <w:p w:rsidR="00EC777C" w:rsidRPr="0066188E" w:rsidRDefault="00EC777C" w:rsidP="0081655A">
      <w:pPr>
        <w:adjustRightInd w:val="0"/>
        <w:snapToGrid w:val="0"/>
        <w:ind w:leftChars="132" w:left="1983" w:right="23" w:hangingChars="595" w:hanging="1666"/>
        <w:outlineLvl w:val="0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sz w:val="28"/>
          <w:szCs w:val="28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報名對象：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各單位報名人數以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2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位為限，本會得視實際報名情況酌予調減各單位參加人數。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F65AE8" w:rsidRPr="00F65AE8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afterLines="50" w:after="180" w:line="300" w:lineRule="atLeast"/>
        <w:ind w:leftChars="0" w:left="1054" w:rightChars="-14" w:right="-34" w:hanging="493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</w:p>
    <w:p w:rsidR="00F65AE8" w:rsidRPr="00F65AE8" w:rsidRDefault="00F65AE8" w:rsidP="00F65AE8">
      <w:pPr>
        <w:adjustRightInd w:val="0"/>
        <w:snapToGrid w:val="0"/>
        <w:spacing w:afterLines="50" w:after="180"/>
        <w:ind w:leftChars="59" w:left="142"/>
        <w:outlineLvl w:val="0"/>
        <w:rPr>
          <w:rFonts w:eastAsia="標楷體" w:hAnsi="標楷體"/>
          <w:b/>
        </w:rPr>
      </w:pPr>
      <w:r>
        <w:rPr>
          <w:rFonts w:ascii="新細明體" w:hAnsi="新細明體" w:cs="Arial" w:hint="eastAsia"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6"/>
        </w:rPr>
        <w:t>報名截止日期</w:t>
      </w:r>
      <w:r w:rsidRPr="008F4CDA">
        <w:rPr>
          <w:rFonts w:eastAsia="標楷體"/>
          <w:b/>
          <w:bCs/>
          <w:sz w:val="28"/>
          <w:szCs w:val="26"/>
        </w:rPr>
        <w:t>：</w:t>
      </w:r>
      <w:r>
        <w:rPr>
          <w:rFonts w:eastAsia="標楷體" w:hint="eastAsia"/>
          <w:b/>
          <w:bCs/>
          <w:sz w:val="28"/>
          <w:szCs w:val="26"/>
        </w:rPr>
        <w:t>108</w:t>
      </w:r>
      <w:r>
        <w:rPr>
          <w:rFonts w:eastAsia="標楷體" w:hint="eastAsia"/>
          <w:b/>
          <w:bCs/>
          <w:sz w:val="28"/>
          <w:szCs w:val="26"/>
        </w:rPr>
        <w:t>年</w:t>
      </w:r>
      <w:r>
        <w:rPr>
          <w:rFonts w:eastAsia="標楷體" w:hint="eastAsia"/>
          <w:b/>
          <w:bCs/>
          <w:sz w:val="28"/>
          <w:szCs w:val="26"/>
        </w:rPr>
        <w:t>10</w:t>
      </w:r>
      <w:r>
        <w:rPr>
          <w:rFonts w:eastAsia="標楷體" w:hint="eastAsia"/>
          <w:b/>
          <w:bCs/>
          <w:sz w:val="28"/>
          <w:szCs w:val="26"/>
        </w:rPr>
        <w:t>月</w:t>
      </w:r>
      <w:r>
        <w:rPr>
          <w:rFonts w:eastAsia="標楷體" w:hint="eastAsia"/>
          <w:b/>
          <w:bCs/>
          <w:sz w:val="28"/>
          <w:szCs w:val="26"/>
        </w:rPr>
        <w:t>31</w:t>
      </w:r>
      <w:r>
        <w:rPr>
          <w:rFonts w:eastAsia="標楷體" w:hint="eastAsia"/>
          <w:b/>
          <w:bCs/>
          <w:sz w:val="28"/>
          <w:szCs w:val="26"/>
        </w:rPr>
        <w:t>日</w:t>
      </w:r>
    </w:p>
    <w:tbl>
      <w:tblPr>
        <w:tblStyle w:val="a5"/>
        <w:tblW w:w="9674" w:type="dxa"/>
        <w:tblInd w:w="108" w:type="dxa"/>
        <w:tblLook w:val="01E0" w:firstRow="1" w:lastRow="1" w:firstColumn="1" w:lastColumn="1" w:noHBand="0" w:noVBand="0"/>
      </w:tblPr>
      <w:tblGrid>
        <w:gridCol w:w="1590"/>
        <w:gridCol w:w="3068"/>
        <w:gridCol w:w="1438"/>
        <w:gridCol w:w="3578"/>
      </w:tblGrid>
      <w:tr w:rsidR="00EC777C" w:rsidRPr="0066188E" w:rsidTr="00DC2BBC">
        <w:trPr>
          <w:trHeight w:val="907"/>
        </w:trPr>
        <w:tc>
          <w:tcPr>
            <w:tcW w:w="1590" w:type="dxa"/>
            <w:vMerge w:val="restart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姓名</w:t>
            </w:r>
            <w:r w:rsidRPr="0066188E">
              <w:rPr>
                <w:rFonts w:eastAsia="標楷體"/>
                <w:sz w:val="28"/>
                <w:szCs w:val="28"/>
              </w:rPr>
              <w:t>/</w:t>
            </w:r>
            <w:r w:rsidRPr="0066188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907"/>
        </w:trPr>
        <w:tc>
          <w:tcPr>
            <w:tcW w:w="1590" w:type="dxa"/>
            <w:vMerge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37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084" w:type="dxa"/>
            <w:gridSpan w:val="3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94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交通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F65AE8">
            <w:pPr>
              <w:adjustRightInd w:val="0"/>
              <w:snapToGrid w:val="0"/>
              <w:ind w:leftChars="1" w:left="2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(1)</w:t>
            </w:r>
            <w:r w:rsidRPr="0066188E">
              <w:rPr>
                <w:rFonts w:eastAsia="標楷體"/>
                <w:sz w:val="28"/>
                <w:szCs w:val="28"/>
              </w:rPr>
              <w:t xml:space="preserve">  </w:t>
            </w:r>
            <w:r w:rsidR="00F65A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5AE8"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65AE8"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(2)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自行前往參訪地點</w:t>
            </w:r>
          </w:p>
        </w:tc>
      </w:tr>
      <w:tr w:rsidR="00EC777C" w:rsidRPr="0066188E" w:rsidTr="00DC2BBC">
        <w:trPr>
          <w:trHeight w:val="1304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業別</w:t>
            </w:r>
          </w:p>
        </w:tc>
        <w:tc>
          <w:tcPr>
            <w:tcW w:w="80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家長會相關單位代表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營養師</w:t>
            </w:r>
          </w:p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政府單位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學校午餐承辦人</w:t>
            </w:r>
            <w:r w:rsidRPr="0066188E">
              <w:rPr>
                <w:rFonts w:eastAsia="標楷體"/>
                <w:sz w:val="28"/>
                <w:szCs w:val="28"/>
              </w:rPr>
              <w:t xml:space="preserve">    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其他</w:t>
            </w:r>
            <w:r w:rsidRPr="0066188E">
              <w:rPr>
                <w:rFonts w:eastAsia="標楷體"/>
                <w:sz w:val="28"/>
                <w:szCs w:val="28"/>
              </w:rPr>
              <w:t>____________</w:t>
            </w:r>
          </w:p>
        </w:tc>
      </w:tr>
    </w:tbl>
    <w:p w:rsidR="00F65AE8" w:rsidRPr="00F65AE8" w:rsidRDefault="00F65AE8" w:rsidP="00F65AE8">
      <w:pPr>
        <w:adjustRightInd w:val="0"/>
        <w:snapToGrid w:val="0"/>
        <w:spacing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(1)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 w:rsidRPr="00F65AE8">
        <w:rPr>
          <w:rFonts w:eastAsia="標楷體" w:hint="eastAsia"/>
          <w:b/>
          <w:bCs/>
          <w:sz w:val="28"/>
          <w:szCs w:val="26"/>
          <w:u w:val="single"/>
        </w:rPr>
        <w:t>捷運頂埔站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上下車，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</w:t>
      </w:r>
      <w:r>
        <w:rPr>
          <w:rFonts w:eastAsia="標楷體" w:hint="eastAsia"/>
          <w:b/>
          <w:bCs/>
          <w:sz w:val="28"/>
          <w:szCs w:val="26"/>
        </w:rPr>
        <w:t>2</w:t>
      </w:r>
      <w:r w:rsidRPr="00F65AE8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>
        <w:rPr>
          <w:rFonts w:eastAsia="標楷體" w:hint="eastAsia"/>
          <w:b/>
          <w:bCs/>
          <w:sz w:val="28"/>
          <w:szCs w:val="26"/>
          <w:u w:val="single"/>
        </w:rPr>
        <w:t>桃園火車站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</w:t>
      </w:r>
    </w:p>
    <w:p w:rsidR="00EC777C" w:rsidRPr="0066188E" w:rsidRDefault="00EC777C" w:rsidP="00EC777C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報名方式：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r w:rsidRPr="0066188E">
        <w:rPr>
          <w:rFonts w:eastAsia="標楷體"/>
          <w:bCs/>
          <w:color w:val="000000"/>
          <w:sz w:val="28"/>
          <w:szCs w:val="26"/>
        </w:rPr>
        <w:t>報名表，並傳真至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>
        <w:rPr>
          <w:rFonts w:eastAsia="標楷體" w:hint="eastAsia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223EEB">
      <w:pPr>
        <w:adjustRightInd w:val="0"/>
        <w:snapToGrid w:val="0"/>
        <w:spacing w:beforeLines="50" w:before="180" w:line="300" w:lineRule="atLeast"/>
        <w:ind w:leftChars="200" w:left="2124" w:rightChars="-14" w:right="-34" w:hanging="164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r w:rsidRPr="0066188E">
        <w:rPr>
          <w:rFonts w:eastAsia="標楷體"/>
          <w:bCs/>
          <w:color w:val="000000"/>
          <w:sz w:val="28"/>
          <w:szCs w:val="26"/>
        </w:rPr>
        <w:t>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11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12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531F0B" w:rsidRPr="00EC777C" w:rsidRDefault="00EC777C" w:rsidP="004A1DCE">
      <w:pPr>
        <w:adjustRightInd w:val="0"/>
        <w:snapToGrid w:val="0"/>
        <w:spacing w:line="300" w:lineRule="atLeast"/>
        <w:ind w:leftChars="200" w:left="48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sectPr w:rsidR="00531F0B" w:rsidRPr="00EC777C" w:rsidSect="00EC777C">
      <w:headerReference w:type="default" r:id="rId13"/>
      <w:footerReference w:type="default" r:id="rId14"/>
      <w:pgSz w:w="11906" w:h="16838"/>
      <w:pgMar w:top="1134" w:right="1247" w:bottom="1134" w:left="1247" w:header="510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E1" w:rsidRDefault="00CC0BE1" w:rsidP="00812B7F">
      <w:r>
        <w:separator/>
      </w:r>
    </w:p>
  </w:endnote>
  <w:endnote w:type="continuationSeparator" w:id="0">
    <w:p w:rsidR="00CC0BE1" w:rsidRDefault="00CC0BE1" w:rsidP="0081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8A" w:rsidRDefault="00EC777C">
    <w:pPr>
      <w:pStyle w:val="aa"/>
      <w:jc w:val="center"/>
    </w:pPr>
    <w:r>
      <w:rPr>
        <w:rFonts w:hint="eastAsia"/>
      </w:rPr>
      <w:t>第</w:t>
    </w:r>
    <w:sdt>
      <w:sdtPr>
        <w:id w:val="-867826645"/>
        <w:docPartObj>
          <w:docPartGallery w:val="Page Numbers (Bottom of Page)"/>
          <w:docPartUnique/>
        </w:docPartObj>
      </w:sdtPr>
      <w:sdtEndPr/>
      <w:sdtContent>
        <w:r w:rsidR="003D208A">
          <w:fldChar w:fldCharType="begin"/>
        </w:r>
        <w:r w:rsidR="003D208A">
          <w:instrText>PAGE   \* MERGEFORMAT</w:instrText>
        </w:r>
        <w:r w:rsidR="003D208A">
          <w:fldChar w:fldCharType="separate"/>
        </w:r>
        <w:r w:rsidR="00B07950" w:rsidRPr="00B07950">
          <w:rPr>
            <w:noProof/>
            <w:lang w:val="zh-TW"/>
          </w:rPr>
          <w:t>1</w:t>
        </w:r>
        <w:r w:rsidR="003D208A">
          <w:fldChar w:fldCharType="end"/>
        </w:r>
      </w:sdtContent>
    </w:sdt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  <w:p w:rsidR="00812B7F" w:rsidRDefault="00812B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E1" w:rsidRDefault="00CC0BE1" w:rsidP="00812B7F">
      <w:r>
        <w:separator/>
      </w:r>
    </w:p>
  </w:footnote>
  <w:footnote w:type="continuationSeparator" w:id="0">
    <w:p w:rsidR="00CC0BE1" w:rsidRDefault="00CC0BE1" w:rsidP="0081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9A" w:rsidRPr="0092779A" w:rsidRDefault="003C12B9" w:rsidP="003C12B9">
    <w:pPr>
      <w:pStyle w:val="a8"/>
      <w:ind w:left="480" w:right="56"/>
      <w:jc w:val="center"/>
      <w:rPr>
        <w:sz w:val="40"/>
        <w:bdr w:val="single" w:sz="4" w:space="0" w:color="auto"/>
      </w:rPr>
    </w:pPr>
    <w:r>
      <w:rPr>
        <w:noProof/>
      </w:rPr>
      <w:drawing>
        <wp:inline distT="0" distB="0" distL="0" distR="0" wp14:anchorId="76493FD7" wp14:editId="73231F5A">
          <wp:extent cx="1527849" cy="380010"/>
          <wp:effectExtent l="0" t="0" r="0" b="1270"/>
          <wp:docPr id="11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49" cy="380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68F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1830F16"/>
    <w:multiLevelType w:val="hybridMultilevel"/>
    <w:tmpl w:val="757CA94A"/>
    <w:lvl w:ilvl="0" w:tplc="A51E19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213BF"/>
    <w:multiLevelType w:val="hybridMultilevel"/>
    <w:tmpl w:val="81E25C6A"/>
    <w:lvl w:ilvl="0" w:tplc="C4D00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9A3101"/>
    <w:multiLevelType w:val="hybridMultilevel"/>
    <w:tmpl w:val="52F86DF8"/>
    <w:lvl w:ilvl="0" w:tplc="269456B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07449B5"/>
    <w:multiLevelType w:val="hybridMultilevel"/>
    <w:tmpl w:val="4998DF20"/>
    <w:lvl w:ilvl="0" w:tplc="269456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2E671EF"/>
    <w:multiLevelType w:val="hybridMultilevel"/>
    <w:tmpl w:val="3F2289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3AA451D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C0012F8"/>
    <w:multiLevelType w:val="hybridMultilevel"/>
    <w:tmpl w:val="274847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A12B7B"/>
    <w:multiLevelType w:val="hybridMultilevel"/>
    <w:tmpl w:val="7B583E56"/>
    <w:lvl w:ilvl="0" w:tplc="76762D2E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3CEA19A7"/>
    <w:multiLevelType w:val="hybridMultilevel"/>
    <w:tmpl w:val="88E4F3EC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 w15:restartNumberingAfterBreak="0">
    <w:nsid w:val="3EC66475"/>
    <w:multiLevelType w:val="hybridMultilevel"/>
    <w:tmpl w:val="754676BA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 w15:restartNumberingAfterBreak="0">
    <w:nsid w:val="57A75B2F"/>
    <w:multiLevelType w:val="hybridMultilevel"/>
    <w:tmpl w:val="AFC232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2F16FA"/>
    <w:multiLevelType w:val="hybridMultilevel"/>
    <w:tmpl w:val="6C12550E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3" w15:restartNumberingAfterBreak="0">
    <w:nsid w:val="5B423A3D"/>
    <w:multiLevelType w:val="hybridMultilevel"/>
    <w:tmpl w:val="0CD4708A"/>
    <w:lvl w:ilvl="0" w:tplc="F0D0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27D1F"/>
    <w:multiLevelType w:val="multilevel"/>
    <w:tmpl w:val="BC861940"/>
    <w:lvl w:ilvl="0">
      <w:start w:val="1"/>
      <w:numFmt w:val="bullet"/>
      <w:lvlText w:val=""/>
      <w:lvlJc w:val="left"/>
      <w:pPr>
        <w:tabs>
          <w:tab w:val="num" w:pos="340"/>
        </w:tabs>
        <w:ind w:left="1159" w:hanging="104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43BB4"/>
    <w:multiLevelType w:val="hybridMultilevel"/>
    <w:tmpl w:val="4D924B3C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" w15:restartNumberingAfterBreak="0">
    <w:nsid w:val="6C123A73"/>
    <w:multiLevelType w:val="hybridMultilevel"/>
    <w:tmpl w:val="3A2E4A82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7" w15:restartNumberingAfterBreak="0">
    <w:nsid w:val="6FF00C20"/>
    <w:multiLevelType w:val="hybridMultilevel"/>
    <w:tmpl w:val="E45EA6C8"/>
    <w:lvl w:ilvl="0" w:tplc="08DE953E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76254C09"/>
    <w:multiLevelType w:val="hybridMultilevel"/>
    <w:tmpl w:val="DD162B24"/>
    <w:lvl w:ilvl="0" w:tplc="676647E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 w15:restartNumberingAfterBreak="0">
    <w:nsid w:val="783140B9"/>
    <w:multiLevelType w:val="hybridMultilevel"/>
    <w:tmpl w:val="AEA43F84"/>
    <w:lvl w:ilvl="0" w:tplc="8B72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397289"/>
    <w:multiLevelType w:val="hybridMultilevel"/>
    <w:tmpl w:val="97E6E2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A5265B"/>
    <w:multiLevelType w:val="hybridMultilevel"/>
    <w:tmpl w:val="CB06445A"/>
    <w:lvl w:ilvl="0" w:tplc="76762D2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20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C3"/>
    <w:rsid w:val="00000D7D"/>
    <w:rsid w:val="000024B5"/>
    <w:rsid w:val="00005B09"/>
    <w:rsid w:val="000219AC"/>
    <w:rsid w:val="00025730"/>
    <w:rsid w:val="00034332"/>
    <w:rsid w:val="00052808"/>
    <w:rsid w:val="00055485"/>
    <w:rsid w:val="00063491"/>
    <w:rsid w:val="00080EE1"/>
    <w:rsid w:val="00081072"/>
    <w:rsid w:val="0008202C"/>
    <w:rsid w:val="00082BE5"/>
    <w:rsid w:val="0009311D"/>
    <w:rsid w:val="00094AEE"/>
    <w:rsid w:val="000C0F43"/>
    <w:rsid w:val="000C4657"/>
    <w:rsid w:val="000D1718"/>
    <w:rsid w:val="000D5EFA"/>
    <w:rsid w:val="000D6CA6"/>
    <w:rsid w:val="000E026B"/>
    <w:rsid w:val="000F1971"/>
    <w:rsid w:val="000F35ED"/>
    <w:rsid w:val="00105B72"/>
    <w:rsid w:val="00105CF8"/>
    <w:rsid w:val="00120B6A"/>
    <w:rsid w:val="0013716B"/>
    <w:rsid w:val="0014408B"/>
    <w:rsid w:val="001761E6"/>
    <w:rsid w:val="00186CE2"/>
    <w:rsid w:val="001D3B07"/>
    <w:rsid w:val="001E4077"/>
    <w:rsid w:val="002062D2"/>
    <w:rsid w:val="00207FE8"/>
    <w:rsid w:val="00221EEC"/>
    <w:rsid w:val="00222F6C"/>
    <w:rsid w:val="00223EEB"/>
    <w:rsid w:val="002242DD"/>
    <w:rsid w:val="00236329"/>
    <w:rsid w:val="00241989"/>
    <w:rsid w:val="00277B4A"/>
    <w:rsid w:val="0028367C"/>
    <w:rsid w:val="00296525"/>
    <w:rsid w:val="002A1090"/>
    <w:rsid w:val="002A59A5"/>
    <w:rsid w:val="002A75BD"/>
    <w:rsid w:val="002B0F42"/>
    <w:rsid w:val="002B20C2"/>
    <w:rsid w:val="002D1BD0"/>
    <w:rsid w:val="002D7C21"/>
    <w:rsid w:val="002D7C43"/>
    <w:rsid w:val="002E4524"/>
    <w:rsid w:val="0033139C"/>
    <w:rsid w:val="00337417"/>
    <w:rsid w:val="00337973"/>
    <w:rsid w:val="00337D28"/>
    <w:rsid w:val="003433EF"/>
    <w:rsid w:val="00343544"/>
    <w:rsid w:val="00352575"/>
    <w:rsid w:val="00356498"/>
    <w:rsid w:val="00363B19"/>
    <w:rsid w:val="0037324A"/>
    <w:rsid w:val="00386E79"/>
    <w:rsid w:val="00390F98"/>
    <w:rsid w:val="003A00CD"/>
    <w:rsid w:val="003C12B9"/>
    <w:rsid w:val="003C2DB4"/>
    <w:rsid w:val="003D208A"/>
    <w:rsid w:val="003E60C9"/>
    <w:rsid w:val="003F089F"/>
    <w:rsid w:val="00402585"/>
    <w:rsid w:val="00416F79"/>
    <w:rsid w:val="004328A2"/>
    <w:rsid w:val="00434984"/>
    <w:rsid w:val="00441C14"/>
    <w:rsid w:val="00471019"/>
    <w:rsid w:val="0047166F"/>
    <w:rsid w:val="00471798"/>
    <w:rsid w:val="0047462E"/>
    <w:rsid w:val="0047710A"/>
    <w:rsid w:val="0048374A"/>
    <w:rsid w:val="00490071"/>
    <w:rsid w:val="004A04B0"/>
    <w:rsid w:val="004A1DCE"/>
    <w:rsid w:val="004A2471"/>
    <w:rsid w:val="004A3F29"/>
    <w:rsid w:val="004C1A11"/>
    <w:rsid w:val="004C27CD"/>
    <w:rsid w:val="004D4FEC"/>
    <w:rsid w:val="004D660F"/>
    <w:rsid w:val="004D740C"/>
    <w:rsid w:val="004E4BD3"/>
    <w:rsid w:val="004F6B0E"/>
    <w:rsid w:val="0051393B"/>
    <w:rsid w:val="005207F2"/>
    <w:rsid w:val="00531F0B"/>
    <w:rsid w:val="00535FE2"/>
    <w:rsid w:val="00540BF0"/>
    <w:rsid w:val="00553B04"/>
    <w:rsid w:val="00566908"/>
    <w:rsid w:val="00573DE6"/>
    <w:rsid w:val="00597F65"/>
    <w:rsid w:val="005A1684"/>
    <w:rsid w:val="005A6489"/>
    <w:rsid w:val="005E378B"/>
    <w:rsid w:val="005F4B10"/>
    <w:rsid w:val="005F504A"/>
    <w:rsid w:val="0060236F"/>
    <w:rsid w:val="0061392B"/>
    <w:rsid w:val="00621B6D"/>
    <w:rsid w:val="00624330"/>
    <w:rsid w:val="0062607E"/>
    <w:rsid w:val="00632274"/>
    <w:rsid w:val="006349E7"/>
    <w:rsid w:val="006377EB"/>
    <w:rsid w:val="00644EB2"/>
    <w:rsid w:val="00654ADB"/>
    <w:rsid w:val="00661AB5"/>
    <w:rsid w:val="00673276"/>
    <w:rsid w:val="00683543"/>
    <w:rsid w:val="0068642E"/>
    <w:rsid w:val="006A3954"/>
    <w:rsid w:val="006B5CEA"/>
    <w:rsid w:val="006D195F"/>
    <w:rsid w:val="006D57D9"/>
    <w:rsid w:val="006D7B61"/>
    <w:rsid w:val="006E24F1"/>
    <w:rsid w:val="006F5E8C"/>
    <w:rsid w:val="006F6F58"/>
    <w:rsid w:val="00703835"/>
    <w:rsid w:val="00707440"/>
    <w:rsid w:val="00762050"/>
    <w:rsid w:val="007627D5"/>
    <w:rsid w:val="00773919"/>
    <w:rsid w:val="00774F2B"/>
    <w:rsid w:val="007851E2"/>
    <w:rsid w:val="00791613"/>
    <w:rsid w:val="007926B6"/>
    <w:rsid w:val="007A3DAF"/>
    <w:rsid w:val="007C3960"/>
    <w:rsid w:val="007C6744"/>
    <w:rsid w:val="007F5220"/>
    <w:rsid w:val="00801186"/>
    <w:rsid w:val="00810F71"/>
    <w:rsid w:val="00812B7F"/>
    <w:rsid w:val="0081655A"/>
    <w:rsid w:val="00822328"/>
    <w:rsid w:val="008261A4"/>
    <w:rsid w:val="008274F1"/>
    <w:rsid w:val="0082762A"/>
    <w:rsid w:val="00827BCF"/>
    <w:rsid w:val="0084044B"/>
    <w:rsid w:val="00845AAF"/>
    <w:rsid w:val="00850340"/>
    <w:rsid w:val="00850DCB"/>
    <w:rsid w:val="008579F0"/>
    <w:rsid w:val="00872608"/>
    <w:rsid w:val="008743F3"/>
    <w:rsid w:val="00876406"/>
    <w:rsid w:val="00891C28"/>
    <w:rsid w:val="008C2448"/>
    <w:rsid w:val="008D20C3"/>
    <w:rsid w:val="008E6571"/>
    <w:rsid w:val="008F1DD7"/>
    <w:rsid w:val="00900B12"/>
    <w:rsid w:val="00915823"/>
    <w:rsid w:val="00916036"/>
    <w:rsid w:val="009242CA"/>
    <w:rsid w:val="0092779A"/>
    <w:rsid w:val="00930431"/>
    <w:rsid w:val="009514E5"/>
    <w:rsid w:val="00953138"/>
    <w:rsid w:val="00973445"/>
    <w:rsid w:val="009834BF"/>
    <w:rsid w:val="00990922"/>
    <w:rsid w:val="00994195"/>
    <w:rsid w:val="00994A22"/>
    <w:rsid w:val="009A37C9"/>
    <w:rsid w:val="009B6693"/>
    <w:rsid w:val="009D55BF"/>
    <w:rsid w:val="009D6282"/>
    <w:rsid w:val="00A026D6"/>
    <w:rsid w:val="00A12BF8"/>
    <w:rsid w:val="00A32580"/>
    <w:rsid w:val="00A347C0"/>
    <w:rsid w:val="00A370D1"/>
    <w:rsid w:val="00A449F4"/>
    <w:rsid w:val="00A52B12"/>
    <w:rsid w:val="00A75DAB"/>
    <w:rsid w:val="00AA3290"/>
    <w:rsid w:val="00AC2952"/>
    <w:rsid w:val="00AC320C"/>
    <w:rsid w:val="00AE3E4D"/>
    <w:rsid w:val="00AE6AE6"/>
    <w:rsid w:val="00B06CC1"/>
    <w:rsid w:val="00B07950"/>
    <w:rsid w:val="00B10A00"/>
    <w:rsid w:val="00B24B57"/>
    <w:rsid w:val="00B30E6D"/>
    <w:rsid w:val="00B40875"/>
    <w:rsid w:val="00B53F79"/>
    <w:rsid w:val="00B53FD3"/>
    <w:rsid w:val="00B676E9"/>
    <w:rsid w:val="00B67CA7"/>
    <w:rsid w:val="00B8060F"/>
    <w:rsid w:val="00B8305C"/>
    <w:rsid w:val="00B8668E"/>
    <w:rsid w:val="00BA733A"/>
    <w:rsid w:val="00BB0D0B"/>
    <w:rsid w:val="00BB0F80"/>
    <w:rsid w:val="00BB1F6D"/>
    <w:rsid w:val="00BC4944"/>
    <w:rsid w:val="00BD6BAF"/>
    <w:rsid w:val="00BE07F5"/>
    <w:rsid w:val="00BF29E6"/>
    <w:rsid w:val="00BF6DCE"/>
    <w:rsid w:val="00C0140C"/>
    <w:rsid w:val="00C055A7"/>
    <w:rsid w:val="00C35C41"/>
    <w:rsid w:val="00C36A15"/>
    <w:rsid w:val="00C421AE"/>
    <w:rsid w:val="00C50DC7"/>
    <w:rsid w:val="00C55CA8"/>
    <w:rsid w:val="00CB54F1"/>
    <w:rsid w:val="00CC0BE1"/>
    <w:rsid w:val="00D24EC3"/>
    <w:rsid w:val="00D269DB"/>
    <w:rsid w:val="00D3603A"/>
    <w:rsid w:val="00D378F6"/>
    <w:rsid w:val="00D44A22"/>
    <w:rsid w:val="00D623C8"/>
    <w:rsid w:val="00D64181"/>
    <w:rsid w:val="00D9010E"/>
    <w:rsid w:val="00D971A0"/>
    <w:rsid w:val="00DA1236"/>
    <w:rsid w:val="00DB05C2"/>
    <w:rsid w:val="00DB32E0"/>
    <w:rsid w:val="00DC6FBE"/>
    <w:rsid w:val="00DD06F9"/>
    <w:rsid w:val="00DD0749"/>
    <w:rsid w:val="00DE2264"/>
    <w:rsid w:val="00DF3FC3"/>
    <w:rsid w:val="00E01DA3"/>
    <w:rsid w:val="00E06D8F"/>
    <w:rsid w:val="00E14679"/>
    <w:rsid w:val="00E177A1"/>
    <w:rsid w:val="00E6251E"/>
    <w:rsid w:val="00E82732"/>
    <w:rsid w:val="00E8462C"/>
    <w:rsid w:val="00E85DE5"/>
    <w:rsid w:val="00E940EA"/>
    <w:rsid w:val="00EC777C"/>
    <w:rsid w:val="00ED5EA8"/>
    <w:rsid w:val="00EE78EE"/>
    <w:rsid w:val="00EF4D25"/>
    <w:rsid w:val="00F00D8F"/>
    <w:rsid w:val="00F51892"/>
    <w:rsid w:val="00F57B7A"/>
    <w:rsid w:val="00F61E1F"/>
    <w:rsid w:val="00F6566D"/>
    <w:rsid w:val="00F65AE8"/>
    <w:rsid w:val="00F66600"/>
    <w:rsid w:val="00F671FF"/>
    <w:rsid w:val="00F71DFA"/>
    <w:rsid w:val="00F7783B"/>
    <w:rsid w:val="00F92B49"/>
    <w:rsid w:val="00F9663E"/>
    <w:rsid w:val="00FB0E74"/>
    <w:rsid w:val="00FD228D"/>
    <w:rsid w:val="00FD4499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CE5CC-B2AA-48C7-ABB3-4619A9B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ngli@ms.naif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7104037207@ms.naif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ingli@ms.naif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7104037207@ms.naif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EBCFF-FF68-4878-A85A-4866D362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李婕伶</dc:creator>
  <cp:lastModifiedBy>Edge480</cp:lastModifiedBy>
  <cp:revision>2</cp:revision>
  <cp:lastPrinted>2019-10-14T04:01:00Z</cp:lastPrinted>
  <dcterms:created xsi:type="dcterms:W3CDTF">2019-10-29T06:27:00Z</dcterms:created>
  <dcterms:modified xsi:type="dcterms:W3CDTF">2019-10-29T06:27:00Z</dcterms:modified>
</cp:coreProperties>
</file>