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C1" w:rsidRPr="00F5574C" w:rsidRDefault="002055C1" w:rsidP="002055C1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bookmarkStart w:id="0" w:name="OLE_LINK28"/>
      <w:bookmarkStart w:id="1" w:name="OLE_LINK14"/>
      <w:bookmarkStart w:id="2" w:name="_GoBack"/>
      <w:bookmarkEnd w:id="2"/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桃園市10</w:t>
      </w:r>
      <w:r w:rsidR="00E0132C"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8</w:t>
      </w:r>
      <w:r w:rsidR="00B41C7E"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學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年度推動本土語言教學輔導訪視</w:t>
      </w:r>
    </w:p>
    <w:p w:rsidR="002055C1" w:rsidRPr="00F5574C" w:rsidRDefault="002055C1" w:rsidP="002055C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及本土語言績優教師暨教學支援工作人員評選實施計畫</w:t>
      </w:r>
      <w:bookmarkEnd w:id="0"/>
    </w:p>
    <w:bookmarkEnd w:id="1"/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一、依據：</w:t>
      </w:r>
    </w:p>
    <w:p w:rsidR="002055C1" w:rsidRPr="00F5574C" w:rsidRDefault="002055C1" w:rsidP="002055C1">
      <w:pPr>
        <w:adjustRightInd w:val="0"/>
        <w:spacing w:line="400" w:lineRule="atLeast"/>
        <w:ind w:leftChars="300" w:left="1420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（一）教育部國民及學前教育署105年5月9日臺教國署國字第1050044925B號令修正「教育部國民及學前教育署補助直轄市縣（市）推動國民中小學本土教育要點」。</w:t>
      </w:r>
    </w:p>
    <w:p w:rsidR="002055C1" w:rsidRPr="00F5574C" w:rsidRDefault="002055C1" w:rsidP="002055C1">
      <w:pPr>
        <w:adjustRightInd w:val="0"/>
        <w:spacing w:line="400" w:lineRule="atLeast"/>
        <w:ind w:leftChars="300" w:left="1420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（二）桃園市推動10</w:t>
      </w:r>
      <w:r w:rsidR="00E0132C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="00B41C7E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年度國民中小學本土教育整體推動方案辦理。</w:t>
      </w:r>
    </w:p>
    <w:p w:rsidR="002055C1" w:rsidRPr="00F5574C" w:rsidRDefault="002055C1" w:rsidP="002055C1">
      <w:pPr>
        <w:adjustRightInd w:val="0"/>
        <w:spacing w:line="400" w:lineRule="atLeast"/>
        <w:ind w:leftChars="300" w:left="72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二、目標：</w:t>
      </w:r>
    </w:p>
    <w:p w:rsidR="002055C1" w:rsidRPr="00F5574C" w:rsidRDefault="002055C1" w:rsidP="002055C1">
      <w:pPr>
        <w:adjustRightInd w:val="0"/>
        <w:spacing w:line="400" w:lineRule="atLeast"/>
        <w:ind w:leftChars="300" w:left="72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評估本市國民中小學本土語言教學現況，包括行政措施、台灣母語日與世界母語日實施成效、教師研習活動規劃、教材教學之規劃、實施概況及學生學習成效，藉以推展本土語言之傳承，並推動多元文化之欣賞。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三、指導單位：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教育部、桃園市政府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四、主辦單位：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五、承辦單位：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桃園市八德區大安國小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六、評鑑對象：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（一）評鑑全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國民中小學推動本土語言教學課程或活動現況。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（二）評選獎勵現職教師或教學支援工作人員參與本土語言教學情形與其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成效。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七、評鑑原則與重點：</w:t>
      </w:r>
    </w:p>
    <w:p w:rsidR="002055C1" w:rsidRPr="00F5574C" w:rsidRDefault="002055C1" w:rsidP="002055C1">
      <w:pPr>
        <w:adjustRightInd w:val="0"/>
        <w:spacing w:line="400" w:lineRule="atLeast"/>
        <w:ind w:leftChars="300" w:left="721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以指導、鼓勵方式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協助各國民中小學及教師落實本土語言教學。其重點如下：</w:t>
      </w:r>
    </w:p>
    <w:p w:rsidR="002055C1" w:rsidRPr="00F5574C" w:rsidRDefault="002055C1" w:rsidP="002055C1">
      <w:pPr>
        <w:spacing w:line="400" w:lineRule="atLeast"/>
        <w:ind w:leftChars="15" w:left="876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行政規劃：學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校開設本土語言選修課程，充分尊重學生及家長選擇權，並將開設情形通知學生家長，且於第一節至第七節正式課程時間實施，並能具體執行實質有效之台灣母語日活動。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課程設計：能積極推動符合學校社區與學生需要的本土語言學校本位課    程，教材選用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能與學校願景、地方文史特色作結合，且用字、份量適合學生程度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教師教學：教學生動有趣，兼具創意，能引發學生運用本土語言且能將社區資源投入學校本土語言教學。</w:t>
      </w:r>
    </w:p>
    <w:p w:rsidR="002055C1" w:rsidRPr="00F5574C" w:rsidRDefault="002055C1" w:rsidP="002055C1">
      <w:pPr>
        <w:spacing w:line="400" w:lineRule="atLeas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（四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師資選訓：以參加本土語言專業研習之現職教師或進用經檢核培訓合格之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lastRenderedPageBreak/>
        <w:t>教學支援工作人員為主，並持續辦理教師增能研習，以提升教師專業知能。</w:t>
      </w:r>
    </w:p>
    <w:p w:rsidR="002055C1" w:rsidRPr="00F5574C" w:rsidRDefault="002055C1" w:rsidP="002055C1">
      <w:pPr>
        <w:spacing w:line="400" w:lineRule="atLeast"/>
        <w:ind w:leftChars="-298" w:left="859" w:hangingChars="562" w:hanging="1574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(五) 績優教師選拔: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由教育局遴聘相關專業人員組成評選委員，依據評選獎勵實施辦法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(附件二)，依評選表之各項評鑑項目進行評選，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共計錄取24位本土語言績優教師及教學支援工作人員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再由本土語言績優教師中推薦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名參加教育部之選拔。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已接受教育部本土語言教學評鑑表揚之教師不宜再度推薦。獎勵方式如下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:rsidR="009252ED" w:rsidRPr="00F5574C" w:rsidRDefault="002055C1" w:rsidP="002055C1">
      <w:pPr>
        <w:spacing w:line="400" w:lineRule="atLeast"/>
        <w:ind w:leftChars="-300" w:left="2338" w:hangingChars="1092" w:hanging="305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1.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參加對象：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第一組本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</w:t>
      </w:r>
      <w:bookmarkStart w:id="3" w:name="OLE_LINK2"/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現職教師</w:t>
      </w:r>
      <w:r w:rsidR="00B42E8A"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(含代理教師)</w:t>
      </w:r>
      <w:bookmarkEnd w:id="3"/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；</w:t>
      </w:r>
    </w:p>
    <w:p w:rsidR="002055C1" w:rsidRPr="00F5574C" w:rsidRDefault="009252ED" w:rsidP="002055C1">
      <w:pPr>
        <w:spacing w:line="400" w:lineRule="atLeast"/>
        <w:ind w:leftChars="-300" w:left="2338" w:hangingChars="1092" w:hanging="305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       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第二組</w:t>
      </w:r>
      <w:r w:rsidR="002055C1"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</w:t>
      </w:r>
      <w:r w:rsidR="002055C1"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實際從事本土語言教學支援工作人員</w:t>
      </w:r>
      <w:r w:rsidR="002055C1"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400" w:lineRule="atLeast"/>
        <w:ind w:leftChars="-300" w:left="2640" w:hangingChars="1200" w:hanging="3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2.第一組優選：錄取12名(第一組閩南語6位、客家語4位、原住民族語2位)各獲禮券2500元並頒發本府獎狀乙紙，給獎比照「公務人員品德修養及工作績效激勵辦法」第六條規定及「桃園市政府所屬各機關學校獎勵案件核發禮品禮券實施要點」辦理頒獎(依參加評選教師組別擇前20%頒發禮券，各組頒發禮券名額最高不得超過上列名額限制，禮券發放視實際各組送件情形，名額以不超過20%頒發禮券，參賽不足獎項得從缺)。</w:t>
      </w:r>
    </w:p>
    <w:p w:rsidR="002055C1" w:rsidRPr="00F5574C" w:rsidRDefault="002055C1" w:rsidP="002055C1">
      <w:pPr>
        <w:spacing w:line="400" w:lineRule="atLeast"/>
        <w:ind w:leftChars="-300" w:left="2640" w:hangingChars="1200" w:hanging="3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3.第二組優選：錄取12名(第一組閩南語6位、客家語4位、原住民族語2位)各獲禮券2500元並頒發本府獎狀乙紙，給獎比照「公務人員品德修養及工作績效激勵辦法」第六條規定及「桃園市政府所屬各機關學校獎勵案件核發禮品禮券實施要點」辦理頒獎(依參加評選教師組別擇前20%頒發禮券，各組頒發禮券名額最高不得超過上列名額限制，禮券發放視實際各組送件情形，名額以不超過20%頒發禮券，參賽不足獎項得從缺)。</w:t>
      </w:r>
    </w:p>
    <w:p w:rsidR="00B42E8A" w:rsidRPr="00F5574C" w:rsidRDefault="002055C1" w:rsidP="00F74FB9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4.本土語言績優教師推薦表暨相關資料，請於</w:t>
      </w:r>
      <w:bookmarkStart w:id="4" w:name="OLE_LINK1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42E8A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73D2D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前逕</w:t>
      </w:r>
    </w:p>
    <w:p w:rsidR="002055C1" w:rsidRPr="00F5574C" w:rsidRDefault="00B42E8A" w:rsidP="002055C1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送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或寄送(以郵戳為憑)</w:t>
      </w:r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至大安國小教務處，</w:t>
      </w:r>
      <w:bookmarkEnd w:id="4"/>
      <w:r w:rsidR="002055C1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由評鑑小組進行評選。</w:t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八、評鑑方式：</w:t>
      </w:r>
    </w:p>
    <w:p w:rsidR="002055C1" w:rsidRPr="00F5574C" w:rsidRDefault="002055C1" w:rsidP="002055C1">
      <w:pPr>
        <w:adjustRightInd w:val="0"/>
        <w:spacing w:line="400" w:lineRule="atLeast"/>
        <w:ind w:leftChars="300" w:left="72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遴聘優秀專業人員、教師及教育行政人員組成評鑑小組。送審資料如下：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自評表(附件一)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各校完成自評表(自10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7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年11月至10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年10月實施之本土語言教學現況自評)。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資料審查：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 xml:space="preserve">　　　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1.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7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年11月起至10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年10月止實施本土語言教學相關資料。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　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2.請各校檢送之相關資料以自評表四大要項依序排列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>(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A4紙張，以分隔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頁區隔，各項活動請附成果照片2-4張，每頁2張）。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　　　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相關資料含自評表，請檢附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紙本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及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電子檔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(光碟備份資料)各乙份送</w:t>
      </w:r>
    </w:p>
    <w:p w:rsidR="002055C1" w:rsidRPr="00F5574C" w:rsidRDefault="002055C1" w:rsidP="002055C1">
      <w:pPr>
        <w:adjustRightInd w:val="0"/>
        <w:spacing w:line="400" w:lineRule="atLeast"/>
        <w:ind w:leftChars="54" w:left="97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審。</w:t>
      </w:r>
    </w:p>
    <w:p w:rsidR="002055C1" w:rsidRPr="00F5574C" w:rsidRDefault="002055C1" w:rsidP="00B42E8A">
      <w:pPr>
        <w:spacing w:line="400" w:lineRule="atLeast"/>
        <w:ind w:leftChars="164" w:left="394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以上資料完成後，請於</w:t>
      </w:r>
      <w:bookmarkStart w:id="5" w:name="OLE_LINK3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</w:t>
      </w:r>
      <w:r w:rsidR="00B42E8A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73D2D" w:rsidRPr="00F5574C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日(五)前</w:t>
      </w:r>
      <w:bookmarkEnd w:id="5"/>
      <w:r w:rsidR="00B42E8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逕送或寄送(以郵戳為憑)至大安國小教務處，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由評鑑小組進行書面及相關資料審查。</w:t>
      </w:r>
    </w:p>
    <w:p w:rsidR="002055C1" w:rsidRPr="00F5574C" w:rsidRDefault="002055C1" w:rsidP="002055C1">
      <w:pPr>
        <w:tabs>
          <w:tab w:val="left" w:pos="1678"/>
        </w:tabs>
        <w:adjustRightInd w:val="0"/>
        <w:spacing w:line="400" w:lineRule="atLeast"/>
        <w:ind w:leftChars="54" w:left="13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lastRenderedPageBreak/>
        <w:tab/>
      </w:r>
    </w:p>
    <w:p w:rsidR="002055C1" w:rsidRPr="00F5574C" w:rsidRDefault="002055C1" w:rsidP="002055C1">
      <w:pPr>
        <w:adjustRightInd w:val="0"/>
        <w:spacing w:line="400" w:lineRule="atLeast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九、評鑑結果：</w:t>
      </w:r>
    </w:p>
    <w:p w:rsidR="002055C1" w:rsidRPr="00F5574C" w:rsidRDefault="002055C1" w:rsidP="002055C1">
      <w:pPr>
        <w:adjustRightInd w:val="0"/>
        <w:spacing w:line="400" w:lineRule="atLeast"/>
        <w:ind w:left="899" w:hangingChars="321" w:hanging="89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（一）依據送審資料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選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出績優學校15校，相關人員行政獎勵記嘉獎 (依班級數24班以下校長及相關人員至多3人；25班~60班校長及相關人員至多4人；61班以上校長及相關人員至多5人)及頒發本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獎狀(依班級數24班以下校長及相關人員至多3人；25班~60班校長及相關人員至多4人；61班以上校長及相關人員至多5人)以資獎勵</w:t>
      </w:r>
      <w:r w:rsidRPr="00F557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786" w:hanging="78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（二）實施成效欠佳及未送件(自評表及相關資料)之學校，擇期訪視輔導並要求改善。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786" w:hanging="78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（三）彙整評鑑委員之評鑑意見、結果、辦理特色、優缺點及建議事項，送請各校參考，以收觀摩或改進之效。</w:t>
      </w:r>
    </w:p>
    <w:p w:rsidR="002055C1" w:rsidRPr="00F5574C" w:rsidRDefault="002055C1" w:rsidP="002055C1">
      <w:p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十、經費：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本案評鑑小組及承辦業務學校所需經費由本</w:t>
      </w:r>
      <w:r w:rsidRPr="00F5574C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10</w:t>
      </w:r>
      <w:r w:rsidR="00747EBD"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年本土教育經費支應。</w:t>
      </w:r>
    </w:p>
    <w:p w:rsidR="002055C1" w:rsidRPr="00F5574C" w:rsidRDefault="002055C1" w:rsidP="002055C1">
      <w:pPr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十一、預期效果：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（一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培養學生多利用本土語言做為日常生活溝通之工具。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（二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激勵各學校及教學人員注重本土語言教育之推行。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（三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逐步達到生活化、趣味化、活潑化之本土語言教學模式。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（四</w:t>
      </w:r>
      <w:r w:rsidRPr="00F5574C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激發學生利用本土語言廣泛學習的興趣，並提升欣賞文學作品之能力。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85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十二、獎勵：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依桃園市立各級學校教職員獎懲要點為原則，本項業務為本市 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560" w:hangingChars="487" w:hanging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 xml:space="preserve">    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本土語言重要業務，故給予承辦學校五名嘉獎五名獎狀以資獎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364" w:hangingChars="487" w:hanging="13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       勵。</w:t>
      </w:r>
    </w:p>
    <w:p w:rsidR="002055C1" w:rsidRPr="00F5574C" w:rsidRDefault="002055C1" w:rsidP="002055C1">
      <w:pPr>
        <w:adjustRightInd w:val="0"/>
        <w:snapToGrid w:val="0"/>
        <w:spacing w:line="440" w:lineRule="exact"/>
        <w:ind w:left="1364" w:hangingChars="487" w:hanging="13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4"/>
        </w:rPr>
        <w:t>十三、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本計</w:t>
      </w:r>
      <w:r w:rsidRPr="00F557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畫陳</w:t>
      </w:r>
      <w:r w:rsidRPr="00F5574C">
        <w:rPr>
          <w:rFonts w:ascii="標楷體" w:eastAsia="標楷體" w:hAnsi="標楷體" w:cs="Arial"/>
          <w:color w:val="000000" w:themeColor="text1"/>
          <w:sz w:val="28"/>
          <w:szCs w:val="28"/>
        </w:rPr>
        <w:t>核後實施，修正時亦同。</w:t>
      </w:r>
    </w:p>
    <w:p w:rsidR="002055C1" w:rsidRPr="00F5574C" w:rsidRDefault="002055C1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4B7749" w:rsidRPr="00F5574C" w:rsidRDefault="004B7749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4B7749" w:rsidRPr="00F5574C" w:rsidRDefault="00F5574C" w:rsidP="002055C1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 xml:space="preserve"> </w:t>
      </w:r>
    </w:p>
    <w:p w:rsidR="002055C1" w:rsidRPr="00F5574C" w:rsidRDefault="002055C1" w:rsidP="002055C1">
      <w:pPr>
        <w:spacing w:line="500" w:lineRule="exact"/>
        <w:jc w:val="center"/>
        <w:rPr>
          <w:rFonts w:ascii="標楷體" w:eastAsia="標楷體" w:hAnsi="標楷體" w:cs="Times New Roman"/>
          <w:bCs/>
          <w:color w:val="000000" w:themeColor="text1"/>
          <w:sz w:val="28"/>
          <w:szCs w:val="24"/>
        </w:rPr>
      </w:pPr>
      <w:r w:rsidRPr="00F5574C">
        <w:rPr>
          <w:rFonts w:ascii="標楷體" w:eastAsia="標楷體" w:hAnsi="標楷體" w:cs="Times New Roman"/>
          <w:b/>
          <w:bCs/>
          <w:color w:val="000000" w:themeColor="text1"/>
          <w:szCs w:val="24"/>
        </w:rPr>
        <w:br w:type="page"/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lastRenderedPageBreak/>
        <w:t>附件一</w:t>
      </w:r>
      <w:r w:rsidRPr="00F5574C">
        <w:rPr>
          <w:rFonts w:ascii="標楷體" w:eastAsia="標楷體" w:hAnsi="標楷體" w:cs="Times New Roman" w:hint="eastAsia"/>
          <w:bCs/>
          <w:color w:val="000000" w:themeColor="text1"/>
          <w:sz w:val="28"/>
          <w:szCs w:val="24"/>
        </w:rPr>
        <w:t xml:space="preserve">  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桃園市10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8</w:t>
      </w:r>
      <w:r w:rsidR="00B41C7E"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學</w:t>
      </w:r>
      <w:r w:rsidRPr="00F5574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年度推動本土語言教學輔導訪視自評表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  <w:u w:val="single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學校別：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 xml:space="preserve">　       區　  　         國（中）小</w:t>
      </w:r>
    </w:p>
    <w:p w:rsidR="002055C1" w:rsidRPr="00F5574C" w:rsidRDefault="002055C1" w:rsidP="002055C1">
      <w:pPr>
        <w:adjustRightInd w:val="0"/>
        <w:snapToGrid w:val="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</w:p>
    <w:tbl>
      <w:tblPr>
        <w:tblW w:w="10745" w:type="dxa"/>
        <w:tblInd w:w="-5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208"/>
        <w:gridCol w:w="33"/>
        <w:gridCol w:w="13"/>
        <w:gridCol w:w="2240"/>
        <w:gridCol w:w="1080"/>
        <w:gridCol w:w="1980"/>
        <w:gridCol w:w="1472"/>
        <w:gridCol w:w="2214"/>
      </w:tblGrid>
      <w:tr w:rsidR="00F5574C" w:rsidRPr="00F5574C" w:rsidTr="000730B8">
        <w:trPr>
          <w:cantSplit/>
          <w:trHeight w:val="276"/>
          <w:tblHeader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ind w:lef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項目</w:t>
            </w: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rPr>
                <w:rFonts w:ascii="標楷體" w:eastAsia="標楷體" w:hAnsi="標楷體" w:cs="Times New Roman"/>
                <w:b/>
                <w:snapToGrid w:val="0"/>
                <w:color w:val="000000" w:themeColor="text1"/>
                <w:spacing w:val="-26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snapToGrid w:val="0"/>
                <w:color w:val="000000" w:themeColor="text1"/>
                <w:spacing w:val="-26"/>
                <w:sz w:val="22"/>
              </w:rPr>
              <w:t>參 考 指 標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指    標    細   目</w:t>
            </w:r>
          </w:p>
        </w:tc>
        <w:tc>
          <w:tcPr>
            <w:tcW w:w="3060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學校自評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訪評委員評分</w:t>
            </w:r>
          </w:p>
        </w:tc>
      </w:tr>
      <w:tr w:rsidR="00F5574C" w:rsidRPr="00F5574C" w:rsidTr="000730B8">
        <w:trPr>
          <w:cantSplit/>
          <w:trHeight w:val="276"/>
          <w:tblHeader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ind w:left="57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 w:firstLineChars="100" w:firstLine="20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評分範圍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1～4分</w:t>
            </w:r>
          </w:p>
        </w:tc>
        <w:tc>
          <w:tcPr>
            <w:tcW w:w="19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概況及成效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評分範圍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1～4分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概況及成效</w:t>
            </w: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(一)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行政運作32％</w:t>
            </w: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pacing w:val="-14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學校是否成立「本土語言及臺灣母語日」推動小組 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小組成員具代表性、小組定時正常運作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小組運作績效良好、小組會議相關紀錄詳實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學校行政主管對「本土語言及臺灣母語日」配合程度</w:t>
            </w:r>
          </w:p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行政主管於集會或廣播時，能使用母語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積極鼓勵教師教學過程中穿插使用母語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推動「本土語言及臺灣母語日」視聽媒體資源提供</w:t>
            </w:r>
          </w:p>
          <w:p w:rsidR="002055C1" w:rsidRPr="00F5574C" w:rsidRDefault="002055C1" w:rsidP="002055C1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購置必要活動設備及圖書、語音教材供師生使用（4分）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數位學習網站建置及網路媒體的運用，方便學校親師生使用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學校人員參與程度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學校人員積極參與「本土語言及臺灣母語日」活動程度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親師生溝通時能適時、適量融入母語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行   政   運   作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(二)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活動規劃32％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「本土語言及臺灣母語日」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活動安排與內容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16％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積極規劃有效、可行之相關活動，</w:t>
            </w: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同時應兼顧促進族群間之互相尊重及學習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活動內容兼顧生活化、趣味化、活潑化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活動時間安排適當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積極爭取各界經費協助推展本土語言活動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33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本土語言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活動成效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活動成效有助學校師生增加母語使用頻率（4分）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活動內容有助學生了解本土文化精髓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社區資源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結合運用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53" w:type="dxa"/>
            <w:gridSpan w:val="2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充分運用社區資源擴展學生學習經驗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辦理社區參訪踏查，進行實地學習運用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11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活   動   規   劃 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(三)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課程教學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20％</w:t>
            </w:r>
          </w:p>
        </w:tc>
        <w:tc>
          <w:tcPr>
            <w:tcW w:w="1254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學校本土語言課程規劃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訂定全校本土語言課程計畫和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教學進度表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編排本土語言授課教師課表或相關專科教室課表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本土語言教學實施成效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12％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依本土語言課程計畫實施教學活動,進行多元評量、補救教學情形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充分運用本土語言</w:t>
            </w:r>
            <w:r w:rsidRPr="00F5574C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教學資源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網站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自編或補充教材實施教學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40" w:type="dxa"/>
            <w:tcBorders>
              <w:bottom w:val="single" w:sz="18" w:space="0" w:color="auto"/>
            </w:tcBorders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辦理校內外本土語言優良教學觀摩,並有課室教學觀察紀錄表(含國教輔導團蒞校輔導)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   程   教   學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 w:val="restart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(四)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情境營造16％</w:t>
            </w: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情境布置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學校母語情境佈置有利學生學習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課間活動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課間活動播放臺灣母語、常用句、童謠、歌曲等供學生聆賞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社團活動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利用社團教導本土母語技藝，有利文化傳承（4分）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299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30" w:right="57" w:hangingChars="150" w:hanging="33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廣播製作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4％</w:t>
            </w:r>
          </w:p>
        </w:tc>
        <w:tc>
          <w:tcPr>
            <w:tcW w:w="224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指導學生製作母語廣播節目，促進文化認同（4分）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72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2214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00"/>
        </w:trPr>
        <w:tc>
          <w:tcPr>
            <w:tcW w:w="505" w:type="dxa"/>
            <w:vMerge/>
            <w:textDirection w:val="tbRlV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ind w:left="300" w:right="57" w:hangingChars="150" w:hanging="30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情   境   營   造   </w:t>
            </w:r>
          </w:p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總   分</w:t>
            </w:r>
          </w:p>
        </w:tc>
        <w:tc>
          <w:tcPr>
            <w:tcW w:w="108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5574C" w:rsidRPr="00F5574C" w:rsidTr="000730B8">
        <w:trPr>
          <w:cantSplit/>
          <w:trHeight w:val="900"/>
        </w:trPr>
        <w:tc>
          <w:tcPr>
            <w:tcW w:w="3999" w:type="dxa"/>
            <w:gridSpan w:val="5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3060" w:type="dxa"/>
            <w:gridSpan w:val="2"/>
            <w:vAlign w:val="center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055C1" w:rsidRPr="00F5574C" w:rsidRDefault="002055C1" w:rsidP="002055C1">
            <w:pPr>
              <w:tabs>
                <w:tab w:val="left" w:pos="1052"/>
              </w:tabs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</w:tbl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DF3DD9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bdr w:val="single" w:sz="4" w:space="0" w:color="auto"/>
        </w:rPr>
        <w:t>各項指標之實施困境與改善策略或建議事項(請受評學校填寫)</w:t>
      </w:r>
    </w:p>
    <w:tbl>
      <w:tblPr>
        <w:tblpPr w:leftFromText="180" w:rightFromText="180" w:vertAnchor="text" w:horzAnchor="margin" w:tblpXSpec="center" w:tblpY="367"/>
        <w:tblW w:w="10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3483"/>
      </w:tblGrid>
      <w:tr w:rsidR="00F5574C" w:rsidRPr="00F5574C" w:rsidTr="000730B8">
        <w:trPr>
          <w:trHeight w:val="361"/>
          <w:jc w:val="center"/>
        </w:trPr>
        <w:tc>
          <w:tcPr>
            <w:tcW w:w="3528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訪視項目</w:t>
            </w:r>
          </w:p>
        </w:tc>
        <w:tc>
          <w:tcPr>
            <w:tcW w:w="3600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實施困境</w:t>
            </w:r>
          </w:p>
        </w:tc>
        <w:tc>
          <w:tcPr>
            <w:tcW w:w="3483" w:type="dxa"/>
            <w:shd w:val="clear" w:color="auto" w:fill="FFFF99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改善策略(建議事項)</w:t>
            </w: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行政運作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295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活動規劃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課程教學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情境營造</w:t>
            </w:r>
          </w:p>
        </w:tc>
        <w:tc>
          <w:tcPr>
            <w:tcW w:w="3600" w:type="dxa"/>
            <w:vAlign w:val="center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F5574C" w:rsidRPr="00F5574C" w:rsidTr="000730B8">
        <w:trPr>
          <w:trHeight w:val="308"/>
          <w:jc w:val="center"/>
        </w:trPr>
        <w:tc>
          <w:tcPr>
            <w:tcW w:w="3528" w:type="dxa"/>
          </w:tcPr>
          <w:p w:rsidR="002055C1" w:rsidRPr="00F5574C" w:rsidRDefault="002055C1" w:rsidP="002055C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總  評</w:t>
            </w:r>
          </w:p>
        </w:tc>
        <w:tc>
          <w:tcPr>
            <w:tcW w:w="3600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83" w:type="dxa"/>
          </w:tcPr>
          <w:p w:rsidR="002055C1" w:rsidRPr="00F5574C" w:rsidRDefault="002055C1" w:rsidP="002055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055C1" w:rsidRPr="00F5574C" w:rsidRDefault="002055C1" w:rsidP="002055C1">
      <w:pPr>
        <w:spacing w:line="480" w:lineRule="exact"/>
        <w:jc w:val="both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/>
          <w:color w:val="000000" w:themeColor="text1"/>
          <w:sz w:val="32"/>
          <w:szCs w:val="24"/>
        </w:rPr>
        <w:br/>
      </w: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承辦人：                 主任：              校長：</w:t>
      </w:r>
    </w:p>
    <w:p w:rsidR="002055C1" w:rsidRPr="00F5574C" w:rsidRDefault="002055C1" w:rsidP="002055C1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color w:val="000000" w:themeColor="text1"/>
          <w:spacing w:val="30"/>
          <w:sz w:val="32"/>
          <w:szCs w:val="32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填 表 日 期： </w:t>
      </w:r>
      <w:r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>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>8</w:t>
      </w:r>
      <w:r w:rsidRPr="00F5574C">
        <w:rPr>
          <w:rFonts w:ascii="標楷體" w:eastAsia="標楷體" w:hAnsi="標楷體" w:cs="Times New Roman" w:hint="eastAsia"/>
          <w:color w:val="000000" w:themeColor="text1"/>
          <w:spacing w:val="30"/>
          <w:sz w:val="32"/>
          <w:szCs w:val="32"/>
        </w:rPr>
        <w:t xml:space="preserve"> 年        月　          日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pacing w:val="30"/>
          <w:sz w:val="22"/>
          <w:szCs w:val="28"/>
        </w:rPr>
      </w:pPr>
      <w:r w:rsidRPr="00F5574C">
        <w:rPr>
          <w:rFonts w:ascii="標楷體" w:eastAsia="標楷體" w:hAnsi="標楷體" w:cs="Times New Roman"/>
          <w:color w:val="000000" w:themeColor="text1"/>
          <w:spacing w:val="30"/>
          <w:sz w:val="36"/>
          <w:szCs w:val="28"/>
        </w:rPr>
        <w:br w:type="page"/>
      </w:r>
      <w:r w:rsidRPr="00F5574C">
        <w:rPr>
          <w:rFonts w:ascii="標楷體" w:eastAsia="標楷體" w:hAnsi="標楷體" w:cs="Times New Roman"/>
          <w:color w:val="000000" w:themeColor="text1"/>
          <w:spacing w:val="30"/>
          <w:sz w:val="22"/>
          <w:szCs w:val="28"/>
        </w:rPr>
        <w:lastRenderedPageBreak/>
        <w:t xml:space="preserve"> </w:t>
      </w:r>
    </w:p>
    <w:p w:rsidR="002055C1" w:rsidRPr="00F5574C" w:rsidRDefault="002055C1" w:rsidP="002055C1">
      <w:pPr>
        <w:snapToGrid w:val="0"/>
        <w:spacing w:line="42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F5574C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年度推動本土語言績優教師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及教學支援工作人員</w:t>
      </w:r>
    </w:p>
    <w:p w:rsidR="002055C1" w:rsidRPr="00F5574C" w:rsidRDefault="002055C1" w:rsidP="002055C1">
      <w:pPr>
        <w:snapToGrid w:val="0"/>
        <w:spacing w:line="42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獎勵評選</w:t>
      </w:r>
      <w:r w:rsidRPr="00F5574C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實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施辦法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壹、依據：</w:t>
      </w:r>
    </w:p>
    <w:p w:rsidR="002055C1" w:rsidRPr="00F5574C" w:rsidRDefault="002055C1" w:rsidP="002055C1">
      <w:pPr>
        <w:autoSpaceDE w:val="0"/>
        <w:autoSpaceDN w:val="0"/>
        <w:adjustRightInd w:val="0"/>
        <w:spacing w:line="480" w:lineRule="atLeast"/>
        <w:ind w:firstLine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教育</w:t>
      </w:r>
      <w:r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部10</w:t>
      </w:r>
      <w:r w:rsidR="00F662E5"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8</w:t>
      </w:r>
      <w:r w:rsidR="00671598"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學</w:t>
      </w:r>
      <w:r w:rsidRPr="00F5574C">
        <w:rPr>
          <w:rFonts w:ascii="標楷體" w:eastAsia="標楷體" w:hAnsi="標楷體" w:cs="Times New Roman" w:hint="eastAsia"/>
          <w:color w:val="000000" w:themeColor="text1"/>
          <w:kern w:val="0"/>
          <w:szCs w:val="32"/>
        </w:rPr>
        <w:t>年度推動本土語言教學訪視評鑑實施計畫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辦理。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 w:val="20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貳、目的：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color w:val="000000" w:themeColor="text1"/>
          <w:szCs w:val="24"/>
        </w:rPr>
        <w:t>瞭解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本市本土語言教師之教學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成效，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藉以推展本土語言之傳承，並推動多元文化之欣賞。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甄選優質本土語言教師建立專業之形象，展現本市本土語言教學之成果。</w:t>
      </w:r>
    </w:p>
    <w:p w:rsidR="002055C1" w:rsidRPr="00F5574C" w:rsidRDefault="002055C1" w:rsidP="002055C1">
      <w:pPr>
        <w:numPr>
          <w:ilvl w:val="0"/>
          <w:numId w:val="1"/>
        </w:numPr>
        <w:spacing w:line="400" w:lineRule="atLeast"/>
        <w:ind w:left="964" w:hanging="482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獎勵優質本土語言教師，促進教師專業成長動力，擴展創新教學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資源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創造多元化學習環境。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 w:val="22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參、主辦單位：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桃園市政府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教育局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 xml:space="preserve">     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承辦單位：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大安國小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br/>
        <w:t xml:space="preserve">　　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肆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、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參加對象：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第一組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本市各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現職教師(含代理教師)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第二組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本市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實際從事本土語言教學支援工作人員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伍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評選方式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:rsidR="002055C1" w:rsidRPr="00F5574C" w:rsidRDefault="002055C1" w:rsidP="002055C1">
      <w:pPr>
        <w:spacing w:line="480" w:lineRule="atLeas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一、由參加評選教師檢送推薦表、教學歷程檔案(規格不限)、相關資料(請參閱附件評選表之各項評鑑項目，提供相關資料加以舉證)至大安國小(如可檢附教學實錄及相關教學設計檔案光碟者為佳)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2055C1" w:rsidRPr="00F5574C" w:rsidRDefault="002055C1" w:rsidP="002055C1">
      <w:pPr>
        <w:spacing w:line="480" w:lineRule="atLeast"/>
        <w:ind w:left="96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二、經教育局遴聘相關專業人員組成評選委員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，依附件評選表之各項評鑑項目進行評選，並比照「公務人員品德修養及工作績效激勵辦法」第六條規定及「桃園市政府所屬各機關學校獎勵案件核發禮品禮券實施要點」辦理頒獎(依參加評選教師組別擇前20%頒發禮券，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各組頒發禮券名額最高不得超過下列名額限制，禮券發放視實際各組送件情形，名額以不超過20%頒發禮券，參賽不足獎項得從缺)。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（一）第一組</w:t>
      </w:r>
      <w:r w:rsidR="00B42E8A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現職教師(含代理教師)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優選：閩南語最高6位、客家語最高4位、原住民族語最高2位各獲禮券2500元並頒發本府獎狀乙紙。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（二）第二組教學支援人員優選：閩南語最高6位、客家語最高4位、原住民族語最高2位各獲禮券2500元並頒發本府獎狀乙紙。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 xml:space="preserve">    三、時程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</w:p>
    <w:p w:rsidR="002055C1" w:rsidRPr="00F5574C" w:rsidRDefault="002055C1" w:rsidP="00E15922">
      <w:pPr>
        <w:spacing w:line="480" w:lineRule="atLeast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（一）送件時間：即日起至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8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年10月</w:t>
      </w:r>
      <w:r w:rsidR="00373D2D" w:rsidRPr="00F5574C">
        <w:rPr>
          <w:rFonts w:ascii="標楷體" w:eastAsia="標楷體" w:hAnsi="標楷體" w:cs="Times New Roman"/>
          <w:b/>
          <w:color w:val="000000" w:themeColor="text1"/>
          <w:szCs w:val="24"/>
        </w:rPr>
        <w:t>2</w:t>
      </w:r>
      <w:r w:rsidR="00F662E5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5</w:t>
      </w:r>
      <w:r w:rsidR="00B42E8A" w:rsidRPr="00F5574C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日(五)前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每日上午9</w:t>
      </w:r>
      <w:r w:rsidR="002A5142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至下午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="002A5142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止。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 xml:space="preserve">          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收件方式：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推薦表、教學歷程檔案及相關資料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請逕送</w:t>
      </w:r>
      <w:r w:rsidR="002F76F6"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或寄送(以郵戳為憑)至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大安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國小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教務處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33465桃園市八德區大安里和平路638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號，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3661419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分機21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）。</w:t>
      </w:r>
    </w:p>
    <w:p w:rsidR="002055C1" w:rsidRPr="00F5574C" w:rsidRDefault="002055C1" w:rsidP="002055C1">
      <w:pPr>
        <w:spacing w:line="480" w:lineRule="atLeast"/>
        <w:ind w:left="1440" w:hangingChars="600" w:hanging="14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（二）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優選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名單於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426886" w:rsidRPr="00F5574C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底以前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，公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告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於桃園市教育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局首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頁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http://www.tyc.edu.tw/boe/main.php）。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錄取24位本土語言績優教師及教學支援工作人員中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再從其中推薦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名參加教育部之選拔。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已接受教育部本土語言教學評鑑表揚之教師，不宜再度推薦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55C1" w:rsidRPr="00F5574C" w:rsidRDefault="002055C1" w:rsidP="002055C1">
      <w:pPr>
        <w:spacing w:line="300" w:lineRule="atLeast"/>
        <w:ind w:left="34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、評選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說明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:rsidR="002055C1" w:rsidRPr="00F5574C" w:rsidRDefault="002055C1" w:rsidP="002055C1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由本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市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遴聘相關專業人員組成評選委員。</w:t>
      </w:r>
    </w:p>
    <w:p w:rsidR="002055C1" w:rsidRPr="00F5574C" w:rsidRDefault="002055C1" w:rsidP="002055C1">
      <w:pPr>
        <w:numPr>
          <w:ilvl w:val="0"/>
          <w:numId w:val="2"/>
        </w:numPr>
        <w:spacing w:beforeLines="50" w:before="120"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評選委員針對教師之教學成效及內容之書面資料進行評選。</w:t>
      </w:r>
    </w:p>
    <w:p w:rsidR="002055C1" w:rsidRPr="00F5574C" w:rsidRDefault="002055C1" w:rsidP="002055C1">
      <w:pPr>
        <w:spacing w:beforeLines="50" w:before="120" w:line="480" w:lineRule="atLeast"/>
        <w:ind w:left="540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三、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評選參考指標如下(請參閱附件評選表之各項評鑑項目)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：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（一）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從事本土語言教育學術研究</w:t>
      </w:r>
      <w:r w:rsidRPr="00F5574C">
        <w:rPr>
          <w:rFonts w:ascii="標楷體" w:eastAsia="標楷體" w:hAnsi="標楷體" w:cs="Times New Roman"/>
          <w:color w:val="000000" w:themeColor="text1"/>
          <w:szCs w:val="24"/>
        </w:rPr>
        <w:t>績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效卓越。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從事本土語言教學致力創新教學法，發展多元化評量。</w:t>
      </w:r>
    </w:p>
    <w:p w:rsidR="002055C1" w:rsidRPr="00F5574C" w:rsidRDefault="002055C1" w:rsidP="002055C1">
      <w:pPr>
        <w:spacing w:line="480" w:lineRule="atLeas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（三）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能針對教學困境，主動提出行動方案解決問題，提昇學生學習成效。</w:t>
      </w:r>
    </w:p>
    <w:p w:rsidR="002055C1" w:rsidRPr="00F5574C" w:rsidRDefault="002055C1" w:rsidP="002055C1">
      <w:pPr>
        <w:spacing w:line="480" w:lineRule="atLeast"/>
        <w:ind w:left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Times New Roman" w:eastAsia="標楷體" w:hAnsi="Times New Roman" w:cs="Times New Roman" w:hint="eastAsia"/>
          <w:color w:val="000000" w:themeColor="text1"/>
          <w:szCs w:val="24"/>
        </w:rPr>
        <w:t>（四）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教學方式活潑多元，能誘發學生的學習動機與參與熱忱。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染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本土語言績優教師表揚方式</w:t>
      </w:r>
    </w:p>
    <w:p w:rsidR="002055C1" w:rsidRPr="00F5574C" w:rsidRDefault="002055C1" w:rsidP="002055C1">
      <w:pPr>
        <w:spacing w:line="480" w:lineRule="atLeast"/>
        <w:ind w:left="480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評選結果由教育局國小教育科彙整，簽陳核定後公告結果，於教育局網頁公布；除函請各校於公開場合予以表揚外並在本市辦理年度「本土教育相關活動」時公開頒獎。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、經費需求及概算：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相關費用經奉核後由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本府支應。（如經費概算表）</w:t>
      </w:r>
    </w:p>
    <w:p w:rsidR="002055C1" w:rsidRPr="00F5574C" w:rsidRDefault="002055C1" w:rsidP="002055C1">
      <w:pPr>
        <w:spacing w:line="30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玖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、其他：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/>
          <w:color w:val="000000" w:themeColor="text1"/>
          <w:szCs w:val="24"/>
        </w:rPr>
        <w:t>凡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之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實際教學影音檔及教學設計檔案將於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桃園市政府教育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局本土語言網頁及本土語言教學輔導團網頁公佈</w:t>
      </w:r>
      <w:r w:rsidRPr="00F5574C">
        <w:rPr>
          <w:rFonts w:ascii="標楷體" w:eastAsia="標楷體" w:hAnsi="標楷體" w:cs="Times New Roman" w:hint="eastAsia"/>
          <w:color w:val="000000" w:themeColor="text1"/>
          <w:szCs w:val="24"/>
        </w:rPr>
        <w:t>，以供全縣教師觀摩，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得獎者應予配合。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獲獎教材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若違反智慧財產權者，將被取消資格並追回所有獎項。</w:t>
      </w:r>
    </w:p>
    <w:p w:rsidR="002055C1" w:rsidRPr="00F5574C" w:rsidRDefault="002055C1" w:rsidP="002055C1">
      <w:pPr>
        <w:numPr>
          <w:ilvl w:val="0"/>
          <w:numId w:val="3"/>
        </w:num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獲獎教師之相關教學檔案及書面資料，請於教育部評鑑時提供公開展示。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F5574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拾</w:t>
      </w:r>
      <w:r w:rsidRPr="00F5574C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本計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畫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經</w:t>
      </w:r>
      <w:r w:rsidRPr="00F5574C">
        <w:rPr>
          <w:rFonts w:ascii="標楷體" w:eastAsia="標楷體" w:hAnsi="標楷體" w:cs="Arial" w:hint="eastAsia"/>
          <w:color w:val="000000" w:themeColor="text1"/>
          <w:szCs w:val="24"/>
        </w:rPr>
        <w:t>市長</w:t>
      </w:r>
      <w:r w:rsidRPr="00F5574C">
        <w:rPr>
          <w:rFonts w:ascii="標楷體" w:eastAsia="標楷體" w:hAnsi="標楷體" w:cs="Arial"/>
          <w:color w:val="000000" w:themeColor="text1"/>
          <w:szCs w:val="24"/>
        </w:rPr>
        <w:t>核定後實施，修正時亦同</w:t>
      </w: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5C6358" w:rsidRPr="00F5574C" w:rsidRDefault="005C6358" w:rsidP="005C6358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spacing w:line="48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2055C1" w:rsidRPr="00F5574C" w:rsidRDefault="002055C1" w:rsidP="002055C1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年度推動本土語言績優教師推薦表(現職教師)</w:t>
      </w:r>
    </w:p>
    <w:p w:rsidR="002055C1" w:rsidRPr="00F5574C" w:rsidRDefault="002055C1" w:rsidP="002055C1">
      <w:pPr>
        <w:adjustRightInd w:val="0"/>
        <w:snapToGrid w:val="0"/>
        <w:spacing w:line="400" w:lineRule="exact"/>
        <w:ind w:firstLineChars="400" w:firstLine="112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F5574C" w:rsidRPr="00F5574C" w:rsidTr="000730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(O)</w:t>
            </w:r>
          </w:p>
        </w:tc>
      </w:tr>
      <w:tr w:rsidR="00F5574C" w:rsidRPr="00F5574C" w:rsidTr="000730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(H)</w:t>
            </w:r>
          </w:p>
        </w:tc>
      </w:tr>
      <w:tr w:rsidR="00F5574C" w:rsidRPr="00F5574C" w:rsidTr="000730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（請檢附證明文件）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521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(此欄由評選委員填寫)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00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055C1" w:rsidRPr="00F5574C" w:rsidTr="000730B8">
        <w:trPr>
          <w:cantSplit/>
          <w:trHeight w:val="709"/>
        </w:trPr>
        <w:tc>
          <w:tcPr>
            <w:tcW w:w="719" w:type="dxa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註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560" w:hangingChars="200" w:hanging="5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推薦學校請核章並填妥相關基本資料，如有不齊全者，當退回不予受理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</w:tc>
      </w:tr>
    </w:tbl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承辦人                     單位主管                  校長</w:t>
      </w:r>
    </w:p>
    <w:p w:rsidR="002055C1" w:rsidRPr="00F5574C" w:rsidRDefault="002055C1" w:rsidP="002055C1">
      <w:pPr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  <w:br w:type="page"/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lastRenderedPageBreak/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年度推動本土語言績優教師推薦表(教學支援工作人員)</w:t>
      </w:r>
    </w:p>
    <w:p w:rsidR="002055C1" w:rsidRPr="00F5574C" w:rsidRDefault="002055C1" w:rsidP="002055C1">
      <w:pPr>
        <w:adjustRightInd w:val="0"/>
        <w:snapToGrid w:val="0"/>
        <w:spacing w:line="400" w:lineRule="exact"/>
        <w:ind w:firstLineChars="400" w:firstLine="112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    推薦單位: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65"/>
        <w:gridCol w:w="1230"/>
        <w:gridCol w:w="464"/>
        <w:gridCol w:w="1110"/>
        <w:gridCol w:w="1756"/>
        <w:gridCol w:w="676"/>
        <w:gridCol w:w="884"/>
        <w:gridCol w:w="646"/>
        <w:gridCol w:w="2070"/>
      </w:tblGrid>
      <w:tr w:rsidR="00F5574C" w:rsidRPr="00F5574C" w:rsidTr="000730B8">
        <w:trPr>
          <w:cantSplit/>
          <w:trHeight w:val="360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被推薦教師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6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84" w:type="dxa"/>
            <w:vMerge w:val="restart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(O)</w:t>
            </w:r>
          </w:p>
        </w:tc>
      </w:tr>
      <w:tr w:rsidR="00F5574C" w:rsidRPr="00F5574C" w:rsidTr="000730B8">
        <w:trPr>
          <w:cantSplit/>
          <w:trHeight w:val="360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(H)</w:t>
            </w:r>
          </w:p>
        </w:tc>
      </w:tr>
      <w:tr w:rsidR="00F5574C" w:rsidRPr="00F5574C" w:rsidTr="000730B8">
        <w:trPr>
          <w:cantSplit/>
          <w:trHeight w:val="435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716" w:type="dxa"/>
            <w:gridSpan w:val="2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97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637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顯著事蹟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（請檢附證明文件）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9"/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1739"/>
        </w:trPr>
        <w:tc>
          <w:tcPr>
            <w:tcW w:w="719" w:type="dxa"/>
            <w:vMerge w:val="restart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評選紀錄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總評意見</w:t>
            </w:r>
          </w:p>
        </w:tc>
        <w:tc>
          <w:tcPr>
            <w:tcW w:w="8836" w:type="dxa"/>
            <w:gridSpan w:val="8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(此欄由評選委員填寫)</w:t>
            </w: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5574C" w:rsidRPr="00F5574C" w:rsidTr="000730B8">
        <w:trPr>
          <w:cantSplit/>
          <w:trHeight w:val="543"/>
        </w:trPr>
        <w:tc>
          <w:tcPr>
            <w:tcW w:w="719" w:type="dxa"/>
            <w:vMerge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評選委員簽名處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</w:tcPr>
          <w:p w:rsidR="002055C1" w:rsidRPr="00F5574C" w:rsidRDefault="002055C1" w:rsidP="002055C1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2055C1" w:rsidRPr="00F5574C" w:rsidTr="000730B8">
        <w:trPr>
          <w:cantSplit/>
          <w:trHeight w:val="857"/>
        </w:trPr>
        <w:tc>
          <w:tcPr>
            <w:tcW w:w="719" w:type="dxa"/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註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9"/>
            <w:tcBorders>
              <w:bottom w:val="single" w:sz="4" w:space="0" w:color="auto"/>
            </w:tcBorders>
            <w:vAlign w:val="center"/>
          </w:tcPr>
          <w:p w:rsidR="002055C1" w:rsidRPr="00F5574C" w:rsidRDefault="002055C1" w:rsidP="002055C1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推薦學校請核章並填妥相關基本資料，如有不齊全者，當退回不予受理</w:t>
            </w:r>
          </w:p>
        </w:tc>
      </w:tr>
    </w:tbl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</w:p>
    <w:p w:rsidR="002055C1" w:rsidRPr="00F5574C" w:rsidRDefault="002055C1" w:rsidP="002055C1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40"/>
        </w:rPr>
      </w:pP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40"/>
        </w:rPr>
        <w:t>承辦人                     單位主管                  校長</w:t>
      </w:r>
    </w:p>
    <w:p w:rsidR="002055C1" w:rsidRPr="00F5574C" w:rsidRDefault="002055C1" w:rsidP="002055C1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br w:type="page"/>
      </w:r>
      <w:r w:rsidRPr="00F5574C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lastRenderedPageBreak/>
        <w:t>桃園市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</w:t>
      </w:r>
      <w:r w:rsidR="00F662E5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8</w:t>
      </w:r>
      <w:r w:rsidR="00747EBD"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學</w:t>
      </w:r>
      <w:r w:rsidRPr="00F5574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年度推動本土語言績優教師</w:t>
      </w: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及教學支援工作人員</w:t>
      </w:r>
    </w:p>
    <w:p w:rsidR="002055C1" w:rsidRPr="00F5574C" w:rsidRDefault="002055C1" w:rsidP="002055C1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F557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獎勵評選評分表</w:t>
      </w:r>
    </w:p>
    <w:p w:rsidR="002055C1" w:rsidRPr="00F5574C" w:rsidRDefault="002055C1" w:rsidP="002055C1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人員：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桃園市　</w:t>
      </w:r>
      <w:r w:rsidR="00BE6EF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國（中）小教師姓名</w:t>
      </w:r>
      <w:r w:rsidR="00BE6EFA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:         </w:t>
      </w:r>
      <w:r w:rsidRPr="00F5574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□現職教師□教學支援工作人員 </w:t>
      </w:r>
      <w:r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294"/>
        <w:gridCol w:w="675"/>
        <w:gridCol w:w="7"/>
        <w:gridCol w:w="1394"/>
      </w:tblGrid>
      <w:tr w:rsidR="00F5574C" w:rsidRPr="00F5574C" w:rsidTr="000730B8">
        <w:trPr>
          <w:tblHeader/>
        </w:trPr>
        <w:tc>
          <w:tcPr>
            <w:tcW w:w="2296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評鑑項目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參考指標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自我評分</w:t>
            </w:r>
          </w:p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5574C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0"/>
                <w:szCs w:val="24"/>
              </w:rPr>
              <w:t>1~5</w:t>
            </w:r>
            <w:r w:rsidRPr="00F557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0"/>
                <w:szCs w:val="24"/>
              </w:rPr>
              <w:t>分</w:t>
            </w:r>
          </w:p>
        </w:tc>
        <w:tc>
          <w:tcPr>
            <w:tcW w:w="13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4"/>
              </w:rPr>
              <w:t>評審意見或建議事項</w:t>
            </w:r>
          </w:p>
        </w:tc>
      </w:tr>
      <w:tr w:rsidR="00F5574C" w:rsidRPr="00F5574C" w:rsidTr="000730B8">
        <w:trPr>
          <w:cantSplit/>
          <w:trHeight w:val="405"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（一）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從事本土語言教育學術研究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績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效卓著</w:t>
            </w:r>
            <w:r w:rsidRPr="00F5574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提昇教育品質。（20分）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參與相關研究專案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270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提出相關論文發表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215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持續參加專業進修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（二）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從事本土語言教育復振工作，積極宣揚本土文化。（20分）</w:t>
            </w:r>
          </w:p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擔任本土語言深耕種子教師、指導員表現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※本土語言教學支援工作人員本參考指標不列入評分</w:t>
            </w: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擔任各縣市本土語言相關組織之傑出表現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擔任各縣市本土語言研習講師之次數評價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5F7EF9">
        <w:trPr>
          <w:cantSplit/>
          <w:trHeight w:val="787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其他自行舉證之成效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32"/>
              </w:rPr>
              <w:t>（三）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從事本土語言教學致力創新教學法，發展多元化評量。（20分）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掌握社區文化特色編寫本土語言教材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配合本土語言教材研發創新教法教具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教學評量動、靜態兼顧且能多元創新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i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應用學生評量結果實施補救教學情形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32"/>
              </w:rPr>
              <w:t>（四）</w:t>
            </w: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24"/>
              </w:rPr>
              <w:t>能針對教學困境，主動提出行動方案解決問題，提昇學生學習成效。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能依據學生學習困難自行設計教學方案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建置教學檔案，且能進行省思與經驗分享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  <w:trHeight w:val="640"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能針對教學需求，進行行動研究解決問題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能針對教學進行評鑑且提出具體解決策略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 w:val="restart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snapToGrid w:val="0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32"/>
              </w:rPr>
              <w:t>（五）</w:t>
            </w:r>
            <w:r w:rsidRPr="00F5574C">
              <w:rPr>
                <w:rFonts w:ascii="標楷體" w:eastAsia="標楷體" w:hAnsi="標楷體" w:cs="Times New Roman" w:hint="eastAsia"/>
                <w:snapToGrid w:val="0"/>
                <w:color w:val="000000" w:themeColor="text1"/>
                <w:szCs w:val="24"/>
              </w:rPr>
              <w:t>教學方式活潑多元，能誘發學生的學習動機與參與熱忱</w:t>
            </w: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（20分）</w:t>
            </w: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系統呈現學習單元教材內容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 w:val="restart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靈活運用多元創新教學方案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能利用拼音系統教學指導學生說話及閱讀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F5574C" w:rsidRPr="00F5574C" w:rsidTr="000730B8">
        <w:trPr>
          <w:cantSplit/>
        </w:trPr>
        <w:tc>
          <w:tcPr>
            <w:tcW w:w="2296" w:type="dxa"/>
            <w:vMerge/>
            <w:vAlign w:val="center"/>
          </w:tcPr>
          <w:p w:rsidR="002055C1" w:rsidRPr="00F5574C" w:rsidRDefault="002055C1" w:rsidP="0098404E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32"/>
              </w:rPr>
            </w:pPr>
          </w:p>
        </w:tc>
        <w:tc>
          <w:tcPr>
            <w:tcW w:w="5294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善於利用教學媒體教學技巧熟練有效</w:t>
            </w:r>
          </w:p>
        </w:tc>
        <w:tc>
          <w:tcPr>
            <w:tcW w:w="682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394" w:type="dxa"/>
            <w:vMerge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2055C1" w:rsidRPr="00F5574C" w:rsidTr="000730B8">
        <w:trPr>
          <w:cantSplit/>
        </w:trPr>
        <w:tc>
          <w:tcPr>
            <w:tcW w:w="7590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557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總分</w:t>
            </w:r>
          </w:p>
        </w:tc>
        <w:tc>
          <w:tcPr>
            <w:tcW w:w="675" w:type="dxa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2055C1" w:rsidRPr="00F5574C" w:rsidRDefault="002055C1" w:rsidP="0098404E">
            <w:pPr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</w:tbl>
    <w:p w:rsidR="002055C1" w:rsidRPr="00F5574C" w:rsidRDefault="002055C1" w:rsidP="0076696C">
      <w:pPr>
        <w:spacing w:line="3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B2BE2" w:rsidRPr="00F5574C" w:rsidRDefault="002055C1" w:rsidP="00296360">
      <w:pPr>
        <w:spacing w:line="300" w:lineRule="exact"/>
        <w:jc w:val="both"/>
        <w:rPr>
          <w:rFonts w:ascii="標楷體" w:eastAsia="標楷體" w:hAnsi="標楷體" w:cs="Times New Roman"/>
          <w:color w:val="000000" w:themeColor="text1"/>
          <w:spacing w:val="30"/>
          <w:sz w:val="28"/>
          <w:szCs w:val="28"/>
        </w:rPr>
        <w:sectPr w:rsidR="007B2BE2" w:rsidRPr="00F5574C" w:rsidSect="003A3229">
          <w:pgSz w:w="11906" w:h="16838" w:code="9"/>
          <w:pgMar w:top="720" w:right="1060" w:bottom="675" w:left="1060" w:header="851" w:footer="992" w:gutter="0"/>
          <w:cols w:space="425"/>
          <w:docGrid w:linePitch="360"/>
        </w:sectPr>
      </w:pP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評選委員簽名:</w:t>
      </w:r>
      <w:r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  表 日 期：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108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7B2BE2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96360" w:rsidRPr="00F557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日   </w:t>
      </w:r>
    </w:p>
    <w:p w:rsidR="00BD599D" w:rsidRPr="00F5574C" w:rsidRDefault="00BD599D">
      <w:pPr>
        <w:rPr>
          <w:color w:val="000000" w:themeColor="text1"/>
        </w:rPr>
      </w:pPr>
    </w:p>
    <w:sectPr w:rsidR="00BD599D" w:rsidRPr="00F55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38" w:rsidRDefault="00D47038">
      <w:r>
        <w:separator/>
      </w:r>
    </w:p>
  </w:endnote>
  <w:endnote w:type="continuationSeparator" w:id="0">
    <w:p w:rsidR="00D47038" w:rsidRDefault="00D4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38" w:rsidRDefault="00D47038">
      <w:r>
        <w:separator/>
      </w:r>
    </w:p>
  </w:footnote>
  <w:footnote w:type="continuationSeparator" w:id="0">
    <w:p w:rsidR="00D47038" w:rsidRDefault="00D4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" w15:restartNumberingAfterBreak="0">
    <w:nsid w:val="4E36230C"/>
    <w:multiLevelType w:val="hybridMultilevel"/>
    <w:tmpl w:val="60703CFA"/>
    <w:lvl w:ilvl="0" w:tplc="82B037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C1"/>
    <w:rsid w:val="00046E1A"/>
    <w:rsid w:val="002055C1"/>
    <w:rsid w:val="00286FB7"/>
    <w:rsid w:val="00296360"/>
    <w:rsid w:val="002A5142"/>
    <w:rsid w:val="002F76F6"/>
    <w:rsid w:val="00373D2D"/>
    <w:rsid w:val="00426886"/>
    <w:rsid w:val="004B7749"/>
    <w:rsid w:val="005703C2"/>
    <w:rsid w:val="005C6358"/>
    <w:rsid w:val="005E164D"/>
    <w:rsid w:val="005F7EF9"/>
    <w:rsid w:val="0060273B"/>
    <w:rsid w:val="00650880"/>
    <w:rsid w:val="00671598"/>
    <w:rsid w:val="00692B6B"/>
    <w:rsid w:val="006A3F7F"/>
    <w:rsid w:val="00746B7D"/>
    <w:rsid w:val="00747EBD"/>
    <w:rsid w:val="0076696C"/>
    <w:rsid w:val="007B2BE2"/>
    <w:rsid w:val="00806B18"/>
    <w:rsid w:val="00820C00"/>
    <w:rsid w:val="009252ED"/>
    <w:rsid w:val="00940E75"/>
    <w:rsid w:val="0098404E"/>
    <w:rsid w:val="00A0732D"/>
    <w:rsid w:val="00AB2BAF"/>
    <w:rsid w:val="00B21DBE"/>
    <w:rsid w:val="00B41C7E"/>
    <w:rsid w:val="00B42E8A"/>
    <w:rsid w:val="00BD599D"/>
    <w:rsid w:val="00BE6EFA"/>
    <w:rsid w:val="00BE7925"/>
    <w:rsid w:val="00D47038"/>
    <w:rsid w:val="00DF3DD9"/>
    <w:rsid w:val="00E0132C"/>
    <w:rsid w:val="00E15922"/>
    <w:rsid w:val="00E3041B"/>
    <w:rsid w:val="00EA4AF8"/>
    <w:rsid w:val="00F16792"/>
    <w:rsid w:val="00F4156B"/>
    <w:rsid w:val="00F5574C"/>
    <w:rsid w:val="00F662E5"/>
    <w:rsid w:val="00F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E46FF-5987-4BAB-BA6C-0E765A1F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55C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055C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2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黃進成</dc:creator>
  <cp:keywords/>
  <dc:description/>
  <cp:lastModifiedBy>Edge480</cp:lastModifiedBy>
  <cp:revision>3</cp:revision>
  <cp:lastPrinted>2019-10-04T02:24:00Z</cp:lastPrinted>
  <dcterms:created xsi:type="dcterms:W3CDTF">2019-10-07T03:34:00Z</dcterms:created>
  <dcterms:modified xsi:type="dcterms:W3CDTF">2019-10-07T03:34:00Z</dcterms:modified>
</cp:coreProperties>
</file>