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45" w:rsidRDefault="007725B0" w:rsidP="008C3545">
      <w:pPr>
        <w:tabs>
          <w:tab w:val="left" w:pos="14601"/>
        </w:tabs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花蓮縣光復國民中學108學年度</w:t>
      </w:r>
      <w:r w:rsidR="00572248">
        <w:rPr>
          <w:rFonts w:ascii="標楷體" w:eastAsia="標楷體" w:hAnsi="標楷體" w:cs="標楷體" w:hint="eastAsia"/>
          <w:b/>
          <w:kern w:val="0"/>
          <w:sz w:val="28"/>
          <w:szCs w:val="28"/>
        </w:rPr>
        <w:t>七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年級第</w:t>
      </w:r>
      <w:r w:rsidR="00572248">
        <w:rPr>
          <w:rFonts w:ascii="標楷體" w:eastAsia="標楷體" w:hAnsi="標楷體" w:cs="標楷體" w:hint="eastAsia"/>
          <w:b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學期</w:t>
      </w:r>
      <w:r w:rsidR="008C3545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8C3545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8C3545" w:rsidRPr="001E290D">
        <w:rPr>
          <w:rFonts w:ascii="標楷體" w:eastAsia="標楷體" w:hAnsi="標楷體" w:cs="標楷體"/>
          <w:b/>
          <w:sz w:val="28"/>
          <w:szCs w:val="28"/>
        </w:rPr>
        <w:t>程計畫設計者：</w:t>
      </w:r>
      <w:r w:rsidR="00572248">
        <w:rPr>
          <w:rFonts w:ascii="標楷體" w:eastAsia="標楷體" w:hAnsi="標楷體" w:cs="標楷體" w:hint="eastAsia"/>
          <w:b/>
          <w:sz w:val="28"/>
          <w:szCs w:val="28"/>
        </w:rPr>
        <w:t>莊順統</w:t>
      </w:r>
    </w:p>
    <w:p w:rsidR="008C3545" w:rsidRPr="006135C0" w:rsidRDefault="008C3545" w:rsidP="008C354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Pr="009476AD"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新細明體" w:hAnsi="新細明體" w:cs="標楷體" w:hint="eastAsia"/>
          <w:color w:val="FF0000"/>
        </w:rPr>
        <w:t>，</w:t>
      </w:r>
      <w:r w:rsidRPr="003E11DC">
        <w:rPr>
          <w:rFonts w:ascii="標楷體" w:eastAsia="標楷體" w:hAnsi="標楷體" w:cs="標楷體" w:hint="eastAsia"/>
          <w:color w:val="FF0000"/>
        </w:rPr>
        <w:t>原住民族</w:t>
      </w:r>
      <w:r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>
        <w:rPr>
          <w:rFonts w:ascii="標楷體" w:eastAsia="標楷體" w:hAnsi="標楷體" w:cs="標楷體" w:hint="eastAsia"/>
          <w:color w:val="FF0000"/>
        </w:rPr>
        <w:t>分別</w:t>
      </w:r>
      <w:r w:rsidRPr="00FF527C">
        <w:rPr>
          <w:rFonts w:ascii="標楷體" w:eastAsia="標楷體" w:hAnsi="標楷體" w:cs="標楷體" w:hint="eastAsia"/>
          <w:color w:val="FF0000"/>
        </w:rPr>
        <w:t>填寫</w:t>
      </w:r>
      <w:r>
        <w:rPr>
          <w:rFonts w:ascii="標楷體" w:eastAsia="標楷體" w:hAnsi="標楷體" w:cs="標楷體" w:hint="eastAsia"/>
          <w:color w:val="FF0000"/>
        </w:rPr>
        <w:t>族別及</w:t>
      </w:r>
      <w:r w:rsidRPr="00FF527C">
        <w:rPr>
          <w:rFonts w:ascii="標楷體" w:eastAsia="標楷體" w:hAnsi="標楷體" w:cs="標楷體" w:hint="eastAsia"/>
          <w:color w:val="FF0000"/>
        </w:rPr>
        <w:t>語文名稱</w:t>
      </w:r>
      <w:r w:rsidRPr="009476AD">
        <w:rPr>
          <w:rFonts w:ascii="標楷體" w:eastAsia="標楷體" w:hAnsi="標楷體" w:cs="標楷體" w:hint="eastAsia"/>
          <w:color w:val="FF0000"/>
        </w:rPr>
        <w:t>)</w:t>
      </w:r>
    </w:p>
    <w:p w:rsidR="008C3545" w:rsidRPr="006135C0" w:rsidRDefault="008C3545" w:rsidP="008C3545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/>
          <w:color w:val="000000"/>
        </w:rPr>
      </w:pPr>
      <w:r w:rsidRPr="006135C0">
        <w:rPr>
          <w:rFonts w:ascii="標楷體" w:eastAsia="標楷體" w:hAnsi="標楷體" w:hint="eastAsia"/>
          <w:color w:val="000000"/>
        </w:rPr>
        <w:t>□國</w:t>
      </w:r>
      <w:r w:rsidRPr="006135C0">
        <w:rPr>
          <w:rFonts w:ascii="標楷體" w:eastAsia="標楷體" w:hAnsi="標楷體"/>
          <w:color w:val="000000"/>
        </w:rPr>
        <w:t>語文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英語文</w:t>
      </w:r>
      <w:r w:rsidRPr="006135C0">
        <w:rPr>
          <w:rFonts w:ascii="標楷體" w:eastAsia="標楷體" w:hAnsi="標楷體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數學</w:t>
      </w:r>
      <w:r w:rsidR="00572248">
        <w:rPr>
          <w:rFonts w:ascii="標楷體" w:eastAsia="標楷體" w:hAnsi="標楷體" w:cs="MS Gothic" w:hint="eastAsia"/>
          <w:color w:val="000000"/>
        </w:rPr>
        <w:t>■</w:t>
      </w:r>
      <w:r w:rsidRPr="006135C0">
        <w:rPr>
          <w:rFonts w:ascii="標楷體" w:eastAsia="標楷體" w:hAnsi="標楷體" w:cs="MS Gothic"/>
          <w:color w:val="000000"/>
        </w:rPr>
        <w:t>社會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自然</w:t>
      </w:r>
      <w:r w:rsidRPr="006135C0">
        <w:rPr>
          <w:rFonts w:ascii="標楷體" w:eastAsia="標楷體" w:hAnsi="標楷體" w:cs="MS Gothic" w:hint="eastAsia"/>
          <w:color w:val="000000"/>
        </w:rPr>
        <w:t>□</w:t>
      </w:r>
      <w:r w:rsidRPr="006135C0">
        <w:rPr>
          <w:rFonts w:ascii="標楷體" w:eastAsia="標楷體" w:hAnsi="標楷體" w:cs="MS Gothic"/>
          <w:color w:val="000000"/>
        </w:rPr>
        <w:t>藝術</w:t>
      </w:r>
      <w:r w:rsidRPr="006135C0">
        <w:rPr>
          <w:rFonts w:ascii="標楷體" w:eastAsia="標楷體" w:hAnsi="標楷體" w:cs="MS Gothic" w:hint="eastAsia"/>
          <w:color w:val="000000"/>
        </w:rPr>
        <w:t xml:space="preserve"> □</w:t>
      </w:r>
      <w:r w:rsidRPr="006135C0">
        <w:rPr>
          <w:rFonts w:ascii="標楷體" w:eastAsia="標楷體" w:hAnsi="標楷體" w:cs="MS Gothic"/>
          <w:color w:val="000000"/>
        </w:rPr>
        <w:t>綜合</w:t>
      </w:r>
      <w:r w:rsidR="008837E7" w:rsidRPr="006135C0">
        <w:rPr>
          <w:rFonts w:ascii="標楷體" w:eastAsia="標楷體" w:hAnsi="標楷體" w:cs="MS Gothic" w:hint="eastAsia"/>
          <w:color w:val="000000"/>
        </w:rPr>
        <w:t>□</w:t>
      </w:r>
      <w:r w:rsidR="008837E7" w:rsidRPr="006135C0">
        <w:rPr>
          <w:rFonts w:ascii="標楷體" w:eastAsia="標楷體" w:hAnsi="標楷體" w:cs="MS Gothic"/>
          <w:color w:val="000000"/>
        </w:rPr>
        <w:t>健康與體育</w:t>
      </w:r>
      <w:r>
        <w:rPr>
          <w:rFonts w:ascii="標楷體" w:eastAsia="標楷體" w:hAnsi="標楷體" w:cs="MS Gothic" w:hint="eastAsia"/>
          <w:color w:val="000000"/>
        </w:rPr>
        <w:t xml:space="preserve">   □科技</w:t>
      </w:r>
    </w:p>
    <w:p w:rsidR="008C3545" w:rsidRPr="006135C0" w:rsidRDefault="008C3545" w:rsidP="00EB1E87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6135C0">
        <w:rPr>
          <w:rFonts w:ascii="標楷體" w:eastAsia="標楷體" w:hAnsi="標楷體" w:hint="eastAsia"/>
          <w:b/>
          <w:color w:val="000000"/>
        </w:rPr>
        <w:t>學習節數：</w:t>
      </w:r>
      <w:r w:rsidRPr="006135C0">
        <w:rPr>
          <w:rFonts w:ascii="標楷體" w:eastAsia="標楷體" w:hAnsi="標楷體"/>
          <w:color w:val="000000"/>
        </w:rPr>
        <w:t>每週</w:t>
      </w:r>
      <w:r w:rsidRPr="006135C0">
        <w:rPr>
          <w:rFonts w:ascii="標楷體" w:eastAsia="標楷體" w:hAnsi="標楷體" w:hint="eastAsia"/>
          <w:color w:val="000000"/>
        </w:rPr>
        <w:t>（</w:t>
      </w:r>
      <w:r w:rsidR="00572248">
        <w:rPr>
          <w:rFonts w:ascii="標楷體" w:eastAsia="標楷體" w:hAnsi="標楷體" w:hint="eastAsia"/>
          <w:color w:val="000000"/>
        </w:rPr>
        <w:t>3</w:t>
      </w:r>
      <w:r w:rsidRPr="006135C0">
        <w:rPr>
          <w:rFonts w:ascii="標楷體" w:eastAsia="標楷體" w:hAnsi="標楷體" w:hint="eastAsia"/>
          <w:color w:val="000000"/>
        </w:rPr>
        <w:t>）節，</w:t>
      </w:r>
      <w:r w:rsidRPr="006135C0">
        <w:rPr>
          <w:rFonts w:eastAsia="標楷體" w:hint="eastAsia"/>
          <w:color w:val="000000" w:themeColor="text1"/>
        </w:rPr>
        <w:t>實施</w:t>
      </w:r>
      <w:r w:rsidR="00572248" w:rsidRPr="006135C0">
        <w:rPr>
          <w:rFonts w:ascii="標楷體" w:eastAsia="標楷體" w:hAnsi="標楷體" w:hint="eastAsia"/>
          <w:color w:val="000000"/>
        </w:rPr>
        <w:t>（</w:t>
      </w:r>
      <w:r w:rsidR="00572248">
        <w:rPr>
          <w:rFonts w:eastAsia="標楷體" w:hint="eastAsia"/>
          <w:color w:val="000000" w:themeColor="text1"/>
        </w:rPr>
        <w:t>21</w:t>
      </w:r>
      <w:r w:rsidR="00572248" w:rsidRPr="006135C0">
        <w:rPr>
          <w:rFonts w:ascii="標楷體" w:eastAsia="標楷體" w:hAnsi="標楷體" w:hint="eastAsia"/>
          <w:color w:val="000000"/>
        </w:rPr>
        <w:t>）</w:t>
      </w:r>
      <w:r w:rsidRPr="006135C0">
        <w:rPr>
          <w:rFonts w:eastAsia="標楷體" w:hint="eastAsia"/>
          <w:color w:val="000000" w:themeColor="text1"/>
        </w:rPr>
        <w:t>週，共</w:t>
      </w:r>
      <w:r w:rsidR="00572248" w:rsidRPr="006135C0">
        <w:rPr>
          <w:rFonts w:ascii="標楷體" w:eastAsia="標楷體" w:hAnsi="標楷體" w:hint="eastAsia"/>
          <w:color w:val="000000"/>
        </w:rPr>
        <w:t>（</w:t>
      </w:r>
      <w:r w:rsidR="00572248">
        <w:rPr>
          <w:rFonts w:eastAsia="標楷體" w:hint="eastAsia"/>
          <w:color w:val="000000" w:themeColor="text1"/>
        </w:rPr>
        <w:t>63</w:t>
      </w:r>
      <w:r w:rsidR="00572248" w:rsidRPr="006135C0">
        <w:rPr>
          <w:rFonts w:ascii="標楷體" w:eastAsia="標楷體" w:hAnsi="標楷體" w:hint="eastAsia"/>
          <w:color w:val="000000"/>
        </w:rPr>
        <w:t>）</w:t>
      </w:r>
      <w:r w:rsidRPr="006135C0">
        <w:rPr>
          <w:rFonts w:eastAsia="標楷體" w:hint="eastAsia"/>
          <w:color w:val="000000" w:themeColor="text1"/>
        </w:rPr>
        <w:t>節。</w:t>
      </w:r>
    </w:p>
    <w:p w:rsidR="008C3545" w:rsidRPr="006135C0" w:rsidRDefault="008C3545" w:rsidP="00EB1E87">
      <w:pPr>
        <w:pStyle w:val="a3"/>
        <w:numPr>
          <w:ilvl w:val="0"/>
          <w:numId w:val="1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4"/>
        <w:tblW w:w="14639" w:type="dxa"/>
        <w:tblLook w:val="04A0"/>
      </w:tblPr>
      <w:tblGrid>
        <w:gridCol w:w="772"/>
        <w:gridCol w:w="1463"/>
        <w:gridCol w:w="1984"/>
        <w:gridCol w:w="1985"/>
        <w:gridCol w:w="2131"/>
        <w:gridCol w:w="567"/>
        <w:gridCol w:w="991"/>
        <w:gridCol w:w="1488"/>
        <w:gridCol w:w="1428"/>
        <w:gridCol w:w="1830"/>
      </w:tblGrid>
      <w:tr w:rsidR="00434028" w:rsidRPr="0091308C" w:rsidTr="003612D6">
        <w:trPr>
          <w:trHeight w:val="558"/>
        </w:trPr>
        <w:tc>
          <w:tcPr>
            <w:tcW w:w="772" w:type="dxa"/>
            <w:vMerge w:val="restart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教</w:t>
            </w:r>
            <w:r w:rsidRPr="0091308C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463" w:type="dxa"/>
            <w:vMerge w:val="restart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969" w:type="dxa"/>
            <w:gridSpan w:val="2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2131" w:type="dxa"/>
            <w:vMerge w:val="restart"/>
            <w:vAlign w:val="center"/>
          </w:tcPr>
          <w:p w:rsidR="00434028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Merge w:val="restart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1" w:type="dxa"/>
            <w:vMerge w:val="restart"/>
            <w:vAlign w:val="center"/>
          </w:tcPr>
          <w:p w:rsidR="00434028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8" w:type="dxa"/>
            <w:vMerge w:val="restart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28" w:type="dxa"/>
            <w:vMerge w:val="restart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vAlign w:val="center"/>
          </w:tcPr>
          <w:p w:rsidR="00434028" w:rsidRDefault="00434028" w:rsidP="003612D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434028" w:rsidRPr="0091308C" w:rsidRDefault="00434028" w:rsidP="003612D6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434028" w:rsidRPr="0091308C" w:rsidTr="003612D6">
        <w:trPr>
          <w:trHeight w:val="224"/>
        </w:trPr>
        <w:tc>
          <w:tcPr>
            <w:tcW w:w="772" w:type="dxa"/>
            <w:vMerge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63" w:type="dxa"/>
            <w:vMerge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985" w:type="dxa"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2131" w:type="dxa"/>
            <w:vMerge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88" w:type="dxa"/>
            <w:vMerge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8" w:type="dxa"/>
            <w:vMerge/>
            <w:vAlign w:val="center"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  <w:vMerge/>
          </w:tcPr>
          <w:p w:rsidR="00434028" w:rsidRPr="0091308C" w:rsidRDefault="00434028" w:rsidP="003612D6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34028" w:rsidRPr="00B32678" w:rsidTr="003612D6">
        <w:trPr>
          <w:trHeight w:val="76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  <w:lang w:eastAsia="zh-HK"/>
              </w:rPr>
              <w:t>第</w:t>
            </w:r>
            <w:r w:rsidRPr="00FF5BC0">
              <w:rPr>
                <w:rFonts w:ascii="標楷體" w:eastAsia="標楷體" w:hAnsi="標楷體"/>
              </w:rPr>
              <w:t>1</w:t>
            </w:r>
            <w:r w:rsidRPr="00FF5B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地</w:t>
            </w:r>
            <w:r w:rsidRPr="00FF5BC0">
              <w:rPr>
                <w:rFonts w:ascii="Calibri" w:hAnsi="標楷體" w:hint="eastAsia"/>
                <w:bCs/>
                <w:szCs w:val="24"/>
              </w:rPr>
              <w:t>Aa-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全球經緯度座標系統。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Aa-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全球海陸分布。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地</w:t>
            </w:r>
            <w:r w:rsidRPr="00FF5BC0">
              <w:rPr>
                <w:rFonts w:eastAsia="標楷體" w:hAnsi="標楷體"/>
                <w:bCs/>
              </w:rPr>
              <w:t>Aa-</w:t>
            </w:r>
            <w:r w:rsidRPr="00FF5BC0">
              <w:rPr>
                <w:rFonts w:eastAsia="標楷體" w:hAnsi="標楷體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-4</w:t>
            </w:r>
            <w:r w:rsidRPr="00FF5BC0">
              <w:rPr>
                <w:rFonts w:eastAsia="標楷體" w:hAnsi="標楷體" w:hint="eastAsia"/>
                <w:bCs/>
              </w:rPr>
              <w:t>問題</w:t>
            </w:r>
            <w:r w:rsidRPr="00FF5BC0">
              <w:rPr>
                <w:rFonts w:eastAsia="標楷體" w:hAnsi="標楷體"/>
                <w:bCs/>
              </w:rPr>
              <w:t>探究：臺灣和世界各地的關聯性。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說明重要地理現象分布特性的成因。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單元1地圖與座標系統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FF5BC0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環境教育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434028" w:rsidRPr="00B32678" w:rsidRDefault="00434028" w:rsidP="003612D6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434028" w:rsidRPr="00B32678" w:rsidTr="003612D6">
        <w:trPr>
          <w:trHeight w:val="76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第2週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</w:t>
            </w:r>
            <w:r w:rsidRPr="00872B04">
              <w:rPr>
                <w:rFonts w:eastAsia="標楷體" w:hAnsi="標楷體" w:hint="eastAsia"/>
                <w:bCs/>
              </w:rPr>
              <w:lastRenderedPageBreak/>
              <w:t>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lastRenderedPageBreak/>
              <w:t>地</w:t>
            </w:r>
            <w:r w:rsidRPr="00FF5BC0">
              <w:rPr>
                <w:rFonts w:ascii="Calibri" w:hAnsi="標楷體" w:hint="eastAsia"/>
                <w:bCs/>
                <w:szCs w:val="24"/>
              </w:rPr>
              <w:t>Aa-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-3</w:t>
            </w:r>
            <w:r w:rsidRPr="00FF5BC0">
              <w:rPr>
                <w:rFonts w:ascii="Calibri" w:hAnsi="標楷體" w:hint="eastAsia"/>
                <w:bCs/>
                <w:szCs w:val="24"/>
              </w:rPr>
              <w:t>臺灣地理位置的特性及其影響。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/>
                <w:bCs/>
                <w:szCs w:val="24"/>
              </w:rPr>
              <w:t>地</w:t>
            </w:r>
            <w:r w:rsidRPr="00FF5BC0">
              <w:rPr>
                <w:rFonts w:ascii="Calibri" w:hAnsi="標楷體"/>
                <w:bCs/>
                <w:szCs w:val="24"/>
              </w:rPr>
              <w:t>Aa-</w:t>
            </w:r>
            <w:r w:rsidRPr="00FF5BC0">
              <w:rPr>
                <w:rFonts w:ascii="Calibri" w:hAnsi="標楷體"/>
                <w:bCs/>
                <w:szCs w:val="24"/>
              </w:rPr>
              <w:t>Ⅳ</w:t>
            </w:r>
            <w:r w:rsidRPr="00FF5BC0">
              <w:rPr>
                <w:rFonts w:ascii="Calibri" w:hAnsi="標楷體"/>
                <w:bCs/>
                <w:szCs w:val="24"/>
              </w:rPr>
              <w:t>-4</w:t>
            </w:r>
            <w:r w:rsidRPr="00FF5BC0">
              <w:rPr>
                <w:rFonts w:ascii="Calibri" w:hAnsi="標楷體" w:hint="eastAsia"/>
                <w:bCs/>
                <w:szCs w:val="24"/>
              </w:rPr>
              <w:t>問題</w:t>
            </w:r>
            <w:r w:rsidRPr="00FF5BC0">
              <w:rPr>
                <w:rFonts w:ascii="Calibri" w:hAnsi="標楷體"/>
                <w:bCs/>
                <w:szCs w:val="24"/>
              </w:rPr>
              <w:t>探究：臺灣和世界各地的關聯性。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說明重要環境、經濟與文化議題間的相互關係。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地</w:t>
            </w:r>
            <w:r w:rsidRPr="00FF5BC0">
              <w:rPr>
                <w:rFonts w:eastAsia="標楷體" w:hAnsi="標楷體" w:hint="eastAsia"/>
                <w:bCs/>
              </w:rPr>
              <w:t>1b-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解析自然環境與人文景觀的相互關係。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單元2</w:t>
            </w:r>
            <w:r>
              <w:rPr>
                <w:rFonts w:ascii="標楷體" w:eastAsia="標楷體" w:hAnsi="標楷體" w:hint="eastAsia"/>
              </w:rPr>
              <w:t>世界中的臺灣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FF5BC0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環境教育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500692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第3週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地</w:t>
            </w:r>
            <w:r w:rsidRPr="00FF5BC0">
              <w:rPr>
                <w:rFonts w:ascii="Calibri" w:hAnsi="標楷體" w:hint="eastAsia"/>
                <w:bCs/>
                <w:szCs w:val="24"/>
              </w:rPr>
              <w:t>Ab-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地形與海岸的分類。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/>
                <w:bCs/>
                <w:szCs w:val="24"/>
              </w:rPr>
              <w:t>地</w:t>
            </w:r>
            <w:r w:rsidRPr="00FF5BC0">
              <w:rPr>
                <w:rFonts w:ascii="Calibri" w:hAnsi="標楷體"/>
                <w:bCs/>
                <w:szCs w:val="24"/>
              </w:rPr>
              <w:t>Ab-</w:t>
            </w:r>
            <w:r w:rsidRPr="00FF5BC0">
              <w:rPr>
                <w:rFonts w:ascii="Calibri" w:hAnsi="標楷體"/>
                <w:bCs/>
                <w:szCs w:val="24"/>
              </w:rPr>
              <w:t>Ⅳ</w:t>
            </w:r>
            <w:r w:rsidRPr="00FF5BC0">
              <w:rPr>
                <w:rFonts w:ascii="Calibri" w:hAnsi="標楷體"/>
                <w:bCs/>
                <w:szCs w:val="24"/>
              </w:rPr>
              <w:t>-4</w:t>
            </w:r>
            <w:r w:rsidRPr="00FF5BC0">
              <w:rPr>
                <w:rFonts w:ascii="Calibri" w:hAnsi="標楷體" w:hint="eastAsia"/>
                <w:bCs/>
                <w:szCs w:val="24"/>
              </w:rPr>
              <w:t>問題</w:t>
            </w:r>
            <w:r w:rsidRPr="00FF5BC0">
              <w:rPr>
                <w:rFonts w:ascii="Calibri" w:hAnsi="標楷體"/>
                <w:bCs/>
                <w:szCs w:val="24"/>
              </w:rPr>
              <w:t>探究：土地利用</w:t>
            </w:r>
            <w:r w:rsidRPr="00FF5BC0">
              <w:rPr>
                <w:rFonts w:ascii="Calibri" w:hAnsi="標楷體" w:hint="eastAsia"/>
                <w:bCs/>
                <w:szCs w:val="24"/>
              </w:rPr>
              <w:t>或地形災害</w:t>
            </w:r>
            <w:r w:rsidRPr="00FF5BC0">
              <w:rPr>
                <w:rFonts w:ascii="Calibri" w:hAnsi="標楷體"/>
                <w:bCs/>
                <w:szCs w:val="24"/>
              </w:rPr>
              <w:t>與環境倫理。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說明重要地理現象分布特性的成因。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單元3高低起伏的地形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環境教育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第4週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地</w:t>
            </w:r>
            <w:r w:rsidRPr="00FF5BC0">
              <w:rPr>
                <w:rFonts w:ascii="Calibri" w:hAnsi="標楷體" w:hint="eastAsia"/>
                <w:bCs/>
                <w:szCs w:val="24"/>
              </w:rPr>
              <w:t>Ab-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-2</w:t>
            </w:r>
            <w:r w:rsidRPr="00FF5BC0">
              <w:rPr>
                <w:rFonts w:ascii="Calibri" w:hAnsi="標楷體" w:hint="eastAsia"/>
                <w:bCs/>
                <w:szCs w:val="24"/>
              </w:rPr>
              <w:t>臺灣主要地形的分布與特色。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Ab-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-3</w:t>
            </w:r>
            <w:r w:rsidRPr="00FF5BC0">
              <w:rPr>
                <w:rFonts w:eastAsia="標楷體" w:hAnsi="標楷體" w:hint="eastAsia"/>
                <w:bCs/>
              </w:rPr>
              <w:t>臺灣的領海與經濟海域。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/>
                <w:bCs/>
                <w:szCs w:val="24"/>
              </w:rPr>
              <w:t>地</w:t>
            </w:r>
            <w:r w:rsidRPr="00FF5BC0">
              <w:rPr>
                <w:rFonts w:ascii="Calibri" w:hAnsi="標楷體"/>
                <w:bCs/>
                <w:szCs w:val="24"/>
              </w:rPr>
              <w:t>Ab-</w:t>
            </w:r>
            <w:r w:rsidRPr="00FF5BC0">
              <w:rPr>
                <w:rFonts w:ascii="Calibri" w:hAnsi="標楷體"/>
                <w:bCs/>
                <w:szCs w:val="24"/>
              </w:rPr>
              <w:t>Ⅳ</w:t>
            </w:r>
            <w:r w:rsidRPr="00FF5BC0">
              <w:rPr>
                <w:rFonts w:ascii="Calibri" w:hAnsi="標楷體"/>
                <w:bCs/>
                <w:szCs w:val="24"/>
              </w:rPr>
              <w:t>-4</w:t>
            </w:r>
            <w:r w:rsidRPr="00FF5BC0">
              <w:rPr>
                <w:rFonts w:ascii="Calibri" w:hAnsi="標楷體" w:hint="eastAsia"/>
                <w:bCs/>
                <w:szCs w:val="24"/>
              </w:rPr>
              <w:t>問題</w:t>
            </w:r>
            <w:r w:rsidRPr="00FF5BC0">
              <w:rPr>
                <w:rFonts w:ascii="Calibri" w:hAnsi="標楷體"/>
                <w:bCs/>
                <w:szCs w:val="24"/>
              </w:rPr>
              <w:t>探究：土地利用</w:t>
            </w:r>
            <w:r w:rsidRPr="00FF5BC0">
              <w:rPr>
                <w:rFonts w:ascii="Calibri" w:hAnsi="標楷體" w:hint="eastAsia"/>
                <w:bCs/>
                <w:szCs w:val="24"/>
              </w:rPr>
              <w:t>或地形災害</w:t>
            </w:r>
            <w:r w:rsidRPr="00FF5BC0">
              <w:rPr>
                <w:rFonts w:ascii="Calibri" w:hAnsi="標楷體"/>
                <w:bCs/>
                <w:szCs w:val="24"/>
              </w:rPr>
              <w:t>與環境倫理。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說明重要地理現象分布特性的成因。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解析自然環境與人文景觀的相互關係。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單元4臺灣的地形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環境教育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第5週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地</w:t>
            </w:r>
            <w:r w:rsidRPr="00FF5BC0">
              <w:rPr>
                <w:rFonts w:ascii="Calibri" w:hAnsi="標楷體" w:hint="eastAsia"/>
                <w:bCs/>
                <w:szCs w:val="24"/>
              </w:rPr>
              <w:t>Ac-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天氣與氣候。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Ac-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臺灣的氣候特色。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地</w:t>
            </w:r>
            <w:r w:rsidRPr="00FF5BC0">
              <w:rPr>
                <w:rFonts w:eastAsia="標楷體" w:hAnsi="標楷體"/>
                <w:bCs/>
              </w:rPr>
              <w:t>Ac-</w:t>
            </w:r>
            <w:r w:rsidRPr="00FF5BC0">
              <w:rPr>
                <w:rFonts w:eastAsia="標楷體" w:hAnsi="標楷體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-4</w:t>
            </w:r>
            <w:r w:rsidRPr="00FF5BC0">
              <w:rPr>
                <w:rFonts w:eastAsia="標楷體" w:hAnsi="標楷體" w:hint="eastAsia"/>
                <w:bCs/>
              </w:rPr>
              <w:t>問題</w:t>
            </w:r>
            <w:r w:rsidRPr="00FF5BC0">
              <w:rPr>
                <w:rFonts w:eastAsia="標楷體" w:hAnsi="標楷體"/>
                <w:bCs/>
              </w:rPr>
              <w:t>探究：颱風與生活。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說明重要地理現象分布特性的成因。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單元5天氣與氣候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環境教育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地</w:t>
            </w:r>
            <w:r w:rsidRPr="00FF5BC0">
              <w:rPr>
                <w:rFonts w:ascii="Calibri" w:hAnsi="標楷體" w:hint="eastAsia"/>
                <w:bCs/>
                <w:szCs w:val="24"/>
              </w:rPr>
              <w:t>Ac-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-3</w:t>
            </w:r>
            <w:r w:rsidRPr="00FF5BC0">
              <w:rPr>
                <w:rFonts w:ascii="Calibri" w:hAnsi="標楷體" w:hint="eastAsia"/>
                <w:bCs/>
                <w:szCs w:val="24"/>
              </w:rPr>
              <w:t>臺灣的水資源分布。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/>
                <w:bCs/>
                <w:szCs w:val="24"/>
              </w:rPr>
              <w:t>地</w:t>
            </w:r>
            <w:r w:rsidRPr="00FF5BC0">
              <w:rPr>
                <w:rFonts w:ascii="Calibri" w:hAnsi="標楷體"/>
                <w:bCs/>
                <w:szCs w:val="24"/>
              </w:rPr>
              <w:t>Ac-</w:t>
            </w:r>
            <w:r w:rsidRPr="00FF5BC0">
              <w:rPr>
                <w:rFonts w:ascii="Calibri" w:hAnsi="標楷體"/>
                <w:bCs/>
                <w:szCs w:val="24"/>
              </w:rPr>
              <w:t>Ⅳ</w:t>
            </w:r>
            <w:r w:rsidRPr="00FF5BC0">
              <w:rPr>
                <w:rFonts w:ascii="Calibri" w:hAnsi="標楷體"/>
                <w:bCs/>
                <w:szCs w:val="24"/>
              </w:rPr>
              <w:t>-4</w:t>
            </w:r>
            <w:r w:rsidRPr="00FF5BC0">
              <w:rPr>
                <w:rFonts w:ascii="Calibri" w:hAnsi="標楷體" w:hint="eastAsia"/>
                <w:bCs/>
                <w:szCs w:val="24"/>
              </w:rPr>
              <w:t>問題</w:t>
            </w:r>
            <w:r w:rsidRPr="00FF5BC0">
              <w:rPr>
                <w:rFonts w:ascii="Calibri" w:hAnsi="標楷體"/>
                <w:bCs/>
                <w:szCs w:val="24"/>
              </w:rPr>
              <w:t>探究：颱風與生活。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地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說明重要地理現象分布特性的成因。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-3</w:t>
            </w:r>
            <w:r w:rsidRPr="00FF5BC0">
              <w:rPr>
                <w:rFonts w:eastAsia="標楷體" w:hAnsi="標楷體" w:hint="eastAsia"/>
                <w:bCs/>
              </w:rPr>
              <w:t>欣賞並願意維護自然與人文之美。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單元6水文與水資源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環境教育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676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第7週</w:t>
            </w:r>
          </w:p>
        </w:tc>
        <w:tc>
          <w:tcPr>
            <w:tcW w:w="1463" w:type="dxa"/>
          </w:tcPr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</w:p>
        </w:tc>
        <w:tc>
          <w:tcPr>
            <w:tcW w:w="1985" w:type="dxa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434028" w:rsidRPr="001F6107" w:rsidRDefault="00434028" w:rsidP="003612D6">
            <w:pPr>
              <w:ind w:left="240" w:hangingChars="100" w:hanging="240"/>
              <w:rPr>
                <w:rFonts w:eastAsia="標楷體" w:hAnsi="標楷體"/>
                <w:bCs/>
              </w:rPr>
            </w:pP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第8週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-J-B3</w:t>
            </w:r>
          </w:p>
          <w:p w:rsidR="00434028" w:rsidRPr="000E554C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欣賞不同時空環境下形塑的自然、族群與文化之美，增進生活的豐富</w:t>
            </w:r>
          </w:p>
          <w:p w:rsidR="00434028" w:rsidRDefault="00434028" w:rsidP="003612D6">
            <w:pPr>
              <w:tabs>
                <w:tab w:val="left" w:pos="720"/>
              </w:tabs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性。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-J-C3</w:t>
            </w:r>
          </w:p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  <w:r w:rsidRPr="000E554C">
              <w:rPr>
                <w:rFonts w:eastAsia="標楷體" w:hAnsi="標楷體" w:hint="eastAsia"/>
                <w:bCs/>
              </w:rPr>
              <w:t>尊重並欣賞各族群文化的多樣性，了解文化間的相互關聯，以及臺灣與國際社會的互動關係。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歷</w:t>
            </w:r>
            <w:r w:rsidRPr="00FF5BC0">
              <w:rPr>
                <w:rFonts w:ascii="Calibri" w:hAnsi="標楷體" w:hint="eastAsia"/>
                <w:bCs/>
                <w:szCs w:val="24"/>
              </w:rPr>
              <w:t>A-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紀年與分期。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歷</w:t>
            </w:r>
            <w:r w:rsidRPr="00FF5BC0">
              <w:rPr>
                <w:rFonts w:ascii="Calibri" w:hAnsi="標楷體" w:hint="eastAsia"/>
                <w:bCs/>
                <w:szCs w:val="24"/>
              </w:rPr>
              <w:t>Ba-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考古發掘與史前文化。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Ba-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臺灣原住民族的遷徙與傳說。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地方史探究</w:t>
            </w:r>
            <w:r w:rsidRPr="00FF5BC0">
              <w:rPr>
                <w:rFonts w:eastAsia="標楷體" w:hAnsi="標楷體" w:hint="eastAsia"/>
                <w:bCs/>
              </w:rPr>
              <w:t>（一）</w:t>
            </w:r>
            <w:r w:rsidRPr="00FF5BC0">
              <w:rPr>
                <w:rFonts w:eastAsia="標楷體" w:hAnsi="標楷體"/>
                <w:bCs/>
              </w:rPr>
              <w:t>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從主題</w:t>
            </w:r>
            <w:r w:rsidRPr="00FF5BC0">
              <w:rPr>
                <w:rFonts w:eastAsia="標楷體" w:hAnsi="標楷體"/>
                <w:bCs/>
              </w:rPr>
              <w:t>B</w:t>
            </w:r>
            <w:r w:rsidRPr="00FF5BC0">
              <w:rPr>
                <w:rFonts w:eastAsia="標楷體" w:hAnsi="標楷體"/>
                <w:bCs/>
              </w:rPr>
              <w:t>或</w:t>
            </w:r>
            <w:r w:rsidRPr="00FF5BC0">
              <w:rPr>
                <w:rFonts w:eastAsia="標楷體" w:hAnsi="標楷體"/>
                <w:bCs/>
              </w:rPr>
              <w:t>C</w:t>
            </w:r>
            <w:r w:rsidRPr="00FF5BC0">
              <w:rPr>
                <w:rFonts w:eastAsia="標楷體" w:hAnsi="標楷體"/>
                <w:bCs/>
              </w:rPr>
              <w:t>挑選適當課題深入探究，或規劃與執行歷史踏查或展演。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理解以不同的紀年、歷史分期描述過去的意義。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單元1史前時代與原住民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1415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第9週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-J-C3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尊重並欣賞各族群文化的多樣性，了解文化間的相互關聯，以及臺灣與國際社會的互動關係。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歷</w:t>
            </w:r>
            <w:r w:rsidRPr="00FF5BC0">
              <w:rPr>
                <w:rFonts w:ascii="Calibri" w:hAnsi="標楷體" w:hint="eastAsia"/>
                <w:bCs/>
                <w:szCs w:val="24"/>
              </w:rPr>
              <w:t>Bb-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十六、十七世紀東亞海域的各方勢力。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地方史探究</w:t>
            </w:r>
            <w:r w:rsidRPr="00FF5BC0">
              <w:rPr>
                <w:rFonts w:eastAsia="標楷體" w:hAnsi="標楷體" w:hint="eastAsia"/>
                <w:bCs/>
              </w:rPr>
              <w:t>（一）</w:t>
            </w:r>
            <w:r w:rsidRPr="00FF5BC0">
              <w:rPr>
                <w:rFonts w:eastAsia="標楷體" w:hAnsi="標楷體"/>
                <w:bCs/>
              </w:rPr>
              <w:t>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/>
                <w:bCs/>
                <w:szCs w:val="24"/>
              </w:rPr>
              <w:t>歷</w:t>
            </w:r>
            <w:r w:rsidRPr="00FF5BC0">
              <w:rPr>
                <w:rFonts w:ascii="Calibri" w:hAnsi="標楷體"/>
                <w:bCs/>
                <w:szCs w:val="24"/>
              </w:rPr>
              <w:t>D-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/>
                <w:bCs/>
                <w:szCs w:val="24"/>
              </w:rPr>
              <w:t>-2</w:t>
            </w:r>
            <w:r w:rsidRPr="00FF5BC0">
              <w:rPr>
                <w:rFonts w:ascii="Calibri" w:hAnsi="標楷體"/>
                <w:bCs/>
                <w:szCs w:val="24"/>
              </w:rPr>
              <w:t>從主題</w:t>
            </w:r>
            <w:r w:rsidRPr="00FF5BC0">
              <w:rPr>
                <w:rFonts w:ascii="Calibri" w:hAnsi="標楷體"/>
                <w:bCs/>
                <w:szCs w:val="24"/>
              </w:rPr>
              <w:t>B</w:t>
            </w:r>
            <w:r w:rsidRPr="00FF5BC0">
              <w:rPr>
                <w:rFonts w:ascii="Calibri" w:hAnsi="標楷體"/>
                <w:bCs/>
                <w:szCs w:val="24"/>
              </w:rPr>
              <w:t>或</w:t>
            </w:r>
            <w:r w:rsidRPr="00FF5BC0">
              <w:rPr>
                <w:rFonts w:ascii="Calibri" w:hAnsi="標楷體"/>
                <w:bCs/>
                <w:szCs w:val="24"/>
              </w:rPr>
              <w:t>C</w:t>
            </w:r>
            <w:r w:rsidRPr="00FF5BC0">
              <w:rPr>
                <w:rFonts w:ascii="Calibri" w:hAnsi="標楷體"/>
                <w:bCs/>
                <w:szCs w:val="24"/>
              </w:rPr>
              <w:t>挑選適當課題深入探究，或規劃與執行歷史踏查或展演。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單元2</w:t>
            </w:r>
            <w:r>
              <w:rPr>
                <w:rFonts w:ascii="標楷體" w:eastAsia="標楷體" w:hAnsi="標楷體" w:hint="eastAsia"/>
              </w:rPr>
              <w:t>大航海時代的政治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1118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</w:t>
            </w:r>
            <w:r w:rsidRPr="00872B04">
              <w:rPr>
                <w:rFonts w:eastAsia="標楷體" w:hAnsi="標楷體" w:hint="eastAsia"/>
                <w:bCs/>
              </w:rPr>
              <w:lastRenderedPageBreak/>
              <w:t>互溝通與理解。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-J-C3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尊重並欣賞各族群文化的多樣性，了解文化間的相互關聯，以及臺灣與國際社會的互動關係。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lastRenderedPageBreak/>
              <w:t>歷</w:t>
            </w:r>
            <w:r w:rsidRPr="00FF5BC0">
              <w:rPr>
                <w:rFonts w:ascii="Calibri" w:hAnsi="標楷體" w:hint="eastAsia"/>
                <w:bCs/>
                <w:szCs w:val="24"/>
              </w:rPr>
              <w:t>Bb-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十六、十七世紀東亞海域的各方勢力。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Bb-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原住民族與外來者的接觸。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地方史</w:t>
            </w:r>
            <w:r w:rsidRPr="00FF5BC0">
              <w:rPr>
                <w:rFonts w:eastAsia="標楷體" w:hAnsi="標楷體"/>
                <w:bCs/>
              </w:rPr>
              <w:lastRenderedPageBreak/>
              <w:t>探究</w:t>
            </w:r>
            <w:r w:rsidRPr="00FF5BC0">
              <w:rPr>
                <w:rFonts w:eastAsia="標楷體" w:hAnsi="標楷體" w:hint="eastAsia"/>
                <w:bCs/>
              </w:rPr>
              <w:t>（一）</w:t>
            </w:r>
            <w:r w:rsidRPr="00FF5BC0">
              <w:rPr>
                <w:rFonts w:eastAsia="標楷體" w:hAnsi="標楷體"/>
                <w:bCs/>
              </w:rPr>
              <w:t>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從主題</w:t>
            </w:r>
            <w:r w:rsidRPr="00FF5BC0">
              <w:rPr>
                <w:rFonts w:eastAsia="標楷體" w:hAnsi="標楷體"/>
                <w:bCs/>
              </w:rPr>
              <w:t>B</w:t>
            </w:r>
            <w:r w:rsidRPr="00FF5BC0">
              <w:rPr>
                <w:rFonts w:eastAsia="標楷體" w:hAnsi="標楷體"/>
                <w:bCs/>
              </w:rPr>
              <w:t>或</w:t>
            </w:r>
            <w:r w:rsidRPr="00FF5BC0">
              <w:rPr>
                <w:rFonts w:eastAsia="標楷體" w:hAnsi="標楷體"/>
                <w:bCs/>
              </w:rPr>
              <w:t>C</w:t>
            </w:r>
            <w:r w:rsidRPr="00FF5BC0">
              <w:rPr>
                <w:rFonts w:eastAsia="標楷體" w:hAnsi="標楷體"/>
                <w:bCs/>
              </w:rPr>
              <w:t>挑選適當課題深入探究，或規劃與執行歷史踏查或展演。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歷</w:t>
            </w:r>
            <w:r w:rsidRPr="00FF5BC0">
              <w:rPr>
                <w:rFonts w:eastAsia="標楷體" w:hAnsi="標楷體" w:hint="eastAsia"/>
                <w:bCs/>
              </w:rPr>
              <w:t>1c-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單元3</w:t>
            </w:r>
            <w:r>
              <w:rPr>
                <w:rFonts w:ascii="標楷體" w:eastAsia="標楷體" w:hAnsi="標楷體" w:hint="eastAsia"/>
              </w:rPr>
              <w:t>大航海時代的經濟與文化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人權教育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434028">
        <w:trPr>
          <w:trHeight w:val="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第11週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-J-A2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</w:t>
            </w:r>
            <w:r w:rsidRPr="00872B04">
              <w:rPr>
                <w:rFonts w:eastAsia="標楷體" w:hAnsi="標楷體" w:hint="eastAsia"/>
                <w:bCs/>
              </w:rPr>
              <w:lastRenderedPageBreak/>
              <w:t>互溝通與理解。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lastRenderedPageBreak/>
              <w:t>歷</w:t>
            </w:r>
            <w:r w:rsidRPr="00FF5BC0">
              <w:rPr>
                <w:rFonts w:ascii="Calibri" w:hAnsi="標楷體" w:hint="eastAsia"/>
                <w:bCs/>
                <w:szCs w:val="24"/>
              </w:rPr>
              <w:t>A-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紀年與分期。</w:t>
            </w:r>
          </w:p>
          <w:p w:rsidR="00434028" w:rsidRPr="00FF5BC0" w:rsidRDefault="00434028" w:rsidP="003612D6">
            <w:pPr>
              <w:pStyle w:val="1-1-1"/>
              <w:spacing w:line="240" w:lineRule="auto"/>
              <w:ind w:left="0" w:firstLine="0"/>
              <w:rPr>
                <w:rFonts w:ascii="Calibri" w:hAnsi="標楷體"/>
                <w:bCs/>
                <w:szCs w:val="24"/>
              </w:rPr>
            </w:pPr>
            <w:r w:rsidRPr="00FF5BC0">
              <w:rPr>
                <w:rFonts w:ascii="Calibri" w:hAnsi="標楷體" w:hint="eastAsia"/>
                <w:bCs/>
                <w:szCs w:val="24"/>
              </w:rPr>
              <w:t>歷</w:t>
            </w:r>
            <w:r w:rsidRPr="00FF5BC0">
              <w:rPr>
                <w:rFonts w:ascii="Calibri" w:hAnsi="標楷體" w:hint="eastAsia"/>
                <w:bCs/>
                <w:szCs w:val="24"/>
              </w:rPr>
              <w:t>Ca-</w:t>
            </w:r>
            <w:r w:rsidRPr="00FF5BC0">
              <w:rPr>
                <w:rFonts w:ascii="Calibri" w:hAnsi="標楷體" w:hint="eastAsia"/>
                <w:bCs/>
                <w:szCs w:val="24"/>
              </w:rPr>
              <w:t>Ⅳ</w:t>
            </w:r>
            <w:r w:rsidRPr="00FF5BC0">
              <w:rPr>
                <w:rFonts w:ascii="Calibri" w:hAnsi="標楷體" w:hint="eastAsia"/>
                <w:bCs/>
                <w:szCs w:val="24"/>
              </w:rPr>
              <w:t>-1</w:t>
            </w:r>
            <w:r w:rsidRPr="00FF5BC0">
              <w:rPr>
                <w:rFonts w:ascii="Calibri" w:hAnsi="標楷體" w:hint="eastAsia"/>
                <w:bCs/>
                <w:szCs w:val="24"/>
              </w:rPr>
              <w:t>清帝國的統治政策。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Ca-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農商業的發展。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地方史探究</w:t>
            </w:r>
            <w:r w:rsidRPr="00FF5BC0">
              <w:rPr>
                <w:rFonts w:eastAsia="標楷體" w:hAnsi="標楷體" w:hint="eastAsia"/>
                <w:bCs/>
              </w:rPr>
              <w:t>（一）</w:t>
            </w:r>
            <w:r w:rsidRPr="00FF5BC0">
              <w:rPr>
                <w:rFonts w:eastAsia="標楷體" w:hAnsi="標楷體"/>
                <w:bCs/>
              </w:rPr>
              <w:t>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從主題</w:t>
            </w:r>
            <w:r w:rsidRPr="00FF5BC0">
              <w:rPr>
                <w:rFonts w:eastAsia="標楷體" w:hAnsi="標楷體"/>
                <w:bCs/>
              </w:rPr>
              <w:t>B</w:t>
            </w:r>
            <w:r w:rsidRPr="00FF5BC0">
              <w:rPr>
                <w:rFonts w:eastAsia="標楷體" w:hAnsi="標楷體"/>
                <w:bCs/>
              </w:rPr>
              <w:t>或</w:t>
            </w:r>
            <w:r w:rsidRPr="00FF5BC0">
              <w:rPr>
                <w:rFonts w:eastAsia="標楷體" w:hAnsi="標楷體"/>
                <w:bCs/>
              </w:rPr>
              <w:t>C</w:t>
            </w:r>
            <w:r w:rsidRPr="00FF5BC0">
              <w:rPr>
                <w:rFonts w:eastAsia="標楷體" w:hAnsi="標楷體"/>
                <w:bCs/>
              </w:rPr>
              <w:t>挑選適當課題深入探究，或規劃與執行歷史踏查或展演。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理解以不同的紀年、歷史分期描述過去的意義。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從歷史或社會事件，省思自身或所屬群體的文化淵源、</w:t>
            </w:r>
            <w:r w:rsidRPr="00FF5BC0">
              <w:rPr>
                <w:rFonts w:eastAsia="標楷體" w:hAnsi="標楷體" w:hint="eastAsia"/>
                <w:bCs/>
              </w:rPr>
              <w:lastRenderedPageBreak/>
              <w:t>處境及自主性。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單元4</w:t>
            </w:r>
            <w:r>
              <w:rPr>
                <w:rFonts w:ascii="標楷體" w:eastAsia="標楷體" w:hAnsi="標楷體" w:hint="eastAsia"/>
              </w:rPr>
              <w:t>清帝國時期的政治與經濟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第12週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-J-B3</w:t>
            </w:r>
          </w:p>
          <w:p w:rsidR="00434028" w:rsidRPr="000E554C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欣賞不同時空環境下形塑的自然、族群與文化之美，增進生活的豐富</w:t>
            </w:r>
          </w:p>
          <w:p w:rsidR="00434028" w:rsidRPr="000E554C" w:rsidRDefault="00434028" w:rsidP="003612D6">
            <w:pPr>
              <w:tabs>
                <w:tab w:val="left" w:pos="720"/>
              </w:tabs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性。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Cb-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漢人社會的活動。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地方史探究</w:t>
            </w:r>
            <w:r w:rsidRPr="00FF5BC0">
              <w:rPr>
                <w:rFonts w:eastAsia="標楷體" w:hAnsi="標楷體" w:hint="eastAsia"/>
                <w:bCs/>
              </w:rPr>
              <w:t>（一）</w:t>
            </w:r>
            <w:r w:rsidRPr="00FF5BC0">
              <w:rPr>
                <w:rFonts w:eastAsia="標楷體" w:hAnsi="標楷體"/>
                <w:bCs/>
              </w:rPr>
              <w:t>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從主題</w:t>
            </w:r>
            <w:r w:rsidRPr="00FF5BC0">
              <w:rPr>
                <w:rFonts w:eastAsia="標楷體" w:hAnsi="標楷體"/>
                <w:bCs/>
              </w:rPr>
              <w:t>B</w:t>
            </w:r>
            <w:r w:rsidRPr="00FF5BC0">
              <w:rPr>
                <w:rFonts w:eastAsia="標楷體" w:hAnsi="標楷體"/>
                <w:bCs/>
              </w:rPr>
              <w:t>或</w:t>
            </w:r>
            <w:r w:rsidRPr="00FF5BC0">
              <w:rPr>
                <w:rFonts w:eastAsia="標楷體" w:hAnsi="標楷體"/>
                <w:bCs/>
              </w:rPr>
              <w:t>C</w:t>
            </w:r>
            <w:r w:rsidRPr="00FF5BC0">
              <w:rPr>
                <w:rFonts w:eastAsia="標楷體" w:hAnsi="標楷體"/>
                <w:bCs/>
              </w:rPr>
              <w:t>挑選適當課題深入探究，或規劃與執行歷史踏查或展演。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區別歷史事實與歷史解釋。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單元5</w:t>
            </w:r>
            <w:r>
              <w:rPr>
                <w:rFonts w:ascii="標楷體" w:eastAsia="標楷體" w:hAnsi="標楷體" w:hint="eastAsia"/>
              </w:rPr>
              <w:t>清帝國時期的社會與文化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性別平等教育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人權教育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7413C6">
        <w:trPr>
          <w:trHeight w:val="983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第13週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-J-A2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覺察人類生活相關議題，進而分析判斷及反</w:t>
            </w:r>
            <w:r w:rsidRPr="000E554C">
              <w:rPr>
                <w:rFonts w:eastAsia="標楷體" w:hAnsi="標楷體" w:hint="eastAsia"/>
                <w:bCs/>
              </w:rPr>
              <w:lastRenderedPageBreak/>
              <w:t>思，並嘗試改善或解決問題。</w:t>
            </w:r>
          </w:p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-J-B1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-J-C3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尊重並欣賞各族群文化的多樣性，了解文化間的相互關聯，以及臺灣與國際社會的互動關係。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歷</w:t>
            </w:r>
            <w:r w:rsidRPr="00FF5BC0">
              <w:rPr>
                <w:rFonts w:eastAsia="標楷體" w:hAnsi="標楷體" w:hint="eastAsia"/>
                <w:bCs/>
              </w:rPr>
              <w:t>Bb-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原住民族與外來者的接觸。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Cb-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原住民族社會及其變</w:t>
            </w:r>
            <w:r w:rsidRPr="00FF5BC0">
              <w:rPr>
                <w:rFonts w:eastAsia="標楷體" w:hAnsi="標楷體" w:hint="eastAsia"/>
                <w:bCs/>
              </w:rPr>
              <w:lastRenderedPageBreak/>
              <w:t>化。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地方史探究</w:t>
            </w:r>
            <w:r w:rsidRPr="00FF5BC0">
              <w:rPr>
                <w:rFonts w:eastAsia="標楷體" w:hAnsi="標楷體" w:hint="eastAsia"/>
                <w:bCs/>
              </w:rPr>
              <w:t>（一）</w:t>
            </w:r>
            <w:r w:rsidRPr="00FF5BC0">
              <w:rPr>
                <w:rFonts w:eastAsia="標楷體" w:hAnsi="標楷體"/>
                <w:bCs/>
              </w:rPr>
              <w:t>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歷</w:t>
            </w:r>
            <w:r w:rsidRPr="00FF5BC0">
              <w:rPr>
                <w:rFonts w:eastAsia="標楷體" w:hAnsi="標楷體"/>
                <w:bCs/>
              </w:rPr>
              <w:t>D-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從主題</w:t>
            </w:r>
            <w:r w:rsidRPr="00FF5BC0">
              <w:rPr>
                <w:rFonts w:eastAsia="標楷體" w:hAnsi="標楷體"/>
                <w:bCs/>
              </w:rPr>
              <w:t>B</w:t>
            </w:r>
            <w:r w:rsidRPr="00FF5BC0">
              <w:rPr>
                <w:rFonts w:eastAsia="標楷體" w:hAnsi="標楷體"/>
                <w:bCs/>
              </w:rPr>
              <w:t>或</w:t>
            </w:r>
            <w:r w:rsidRPr="00FF5BC0">
              <w:rPr>
                <w:rFonts w:eastAsia="標楷體" w:hAnsi="標楷體"/>
                <w:bCs/>
              </w:rPr>
              <w:t>C</w:t>
            </w:r>
            <w:r w:rsidRPr="00FF5BC0">
              <w:rPr>
                <w:rFonts w:eastAsia="標楷體" w:hAnsi="標楷體"/>
                <w:bCs/>
              </w:rPr>
              <w:t>挑選適當課題深入探究，或規劃與執行歷史踏查或展演。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理解以</w:t>
            </w:r>
            <w:r w:rsidRPr="00FF5BC0">
              <w:rPr>
                <w:rFonts w:eastAsia="標楷體" w:hAnsi="標楷體" w:hint="eastAsia"/>
                <w:bCs/>
              </w:rPr>
              <w:lastRenderedPageBreak/>
              <w:t>不同的紀年、歷史分期描述過去的意義。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運用歷史資料，解釋重要歷史人物與事件間的關聯。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區別歷史事實與歷史解釋。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歷</w:t>
            </w:r>
            <w:r w:rsidRPr="00FF5BC0">
              <w:rPr>
                <w:rFonts w:eastAsia="標楷體" w:hAnsi="標楷體" w:hint="eastAsia"/>
                <w:bCs/>
              </w:rPr>
              <w:t>1c-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-2</w:t>
            </w:r>
            <w:r w:rsidRPr="00FF5BC0"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單元6</w:t>
            </w:r>
            <w:r>
              <w:rPr>
                <w:rFonts w:ascii="標楷體" w:eastAsia="標楷體" w:hAnsi="標楷體" w:hint="eastAsia"/>
              </w:rPr>
              <w:t>清帝國時期的原住民社會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</w:t>
            </w:r>
            <w:r>
              <w:rPr>
                <w:rFonts w:eastAsia="標楷體" w:hAnsi="標楷體" w:hint="eastAsia"/>
                <w:bCs/>
                <w:kern w:val="0"/>
              </w:rPr>
              <w:lastRenderedPageBreak/>
              <w:t>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性別平等教育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人權教育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cs="Arial" w:hint="eastAsia"/>
              </w:rPr>
              <w:t>海洋教育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834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第14週</w:t>
            </w:r>
          </w:p>
        </w:tc>
        <w:tc>
          <w:tcPr>
            <w:tcW w:w="1463" w:type="dxa"/>
          </w:tcPr>
          <w:p w:rsidR="00434028" w:rsidRPr="008A3824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434028" w:rsidRPr="001F6107" w:rsidRDefault="00434028" w:rsidP="003612D6">
            <w:pPr>
              <w:ind w:left="240" w:hangingChars="100" w:hanging="240"/>
              <w:rPr>
                <w:rFonts w:eastAsia="標楷體" w:hAnsi="標楷體"/>
                <w:bCs/>
              </w:rPr>
            </w:pP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第15週</w:t>
            </w:r>
          </w:p>
        </w:tc>
        <w:tc>
          <w:tcPr>
            <w:tcW w:w="1463" w:type="dxa"/>
          </w:tcPr>
          <w:p w:rsidR="00434028" w:rsidRPr="00872B04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872B04">
              <w:rPr>
                <w:rFonts w:eastAsia="標楷體" w:hAnsi="標楷體" w:hint="eastAsia"/>
                <w:b/>
                <w:bCs/>
              </w:rPr>
              <w:t>社</w:t>
            </w:r>
            <w:r w:rsidRPr="00872B04">
              <w:rPr>
                <w:rFonts w:eastAsia="標楷體" w:hAnsi="標楷體" w:hint="eastAsia"/>
                <w:b/>
                <w:bCs/>
              </w:rPr>
              <w:t>-J-A1</w:t>
            </w:r>
          </w:p>
          <w:p w:rsidR="00434028" w:rsidRPr="00872B04" w:rsidRDefault="00434028" w:rsidP="003612D6">
            <w:pPr>
              <w:rPr>
                <w:rFonts w:eastAsia="標楷體" w:hAnsi="標楷體"/>
                <w:bCs/>
              </w:rPr>
            </w:pPr>
            <w:r w:rsidRPr="00872B04">
              <w:rPr>
                <w:rFonts w:eastAsia="標楷體" w:hAnsi="標楷體" w:hint="eastAsia"/>
                <w:bCs/>
              </w:rPr>
              <w:t>探索自我潛能、自我價值與生命意義，培育合宜的人生觀。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Ad-</w:t>
            </w:r>
            <w:r w:rsidRPr="00FF5BC0">
              <w:rPr>
                <w:rFonts w:eastAsia="標楷體" w:hAnsi="標楷體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-1</w:t>
            </w:r>
            <w:r w:rsidRPr="00FF5BC0">
              <w:rPr>
                <w:rFonts w:eastAsia="標楷體" w:hAnsi="標楷體"/>
                <w:bCs/>
              </w:rPr>
              <w:t>為什麼保障人權與維護人性尊嚴有關？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Ad-IV-2</w:t>
            </w:r>
            <w:r w:rsidRPr="00FF5BC0">
              <w:rPr>
                <w:rFonts w:eastAsia="標楷體" w:hAnsi="標楷體" w:hint="eastAsia"/>
                <w:bCs/>
              </w:rPr>
              <w:t>為什麼人權應超越國籍、種族、族群、區域、文化、性別、性傾向與身心障礙等界限，受到普遍的保障？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Db-IV-1</w:t>
            </w:r>
            <w:r w:rsidRPr="00FF5BC0">
              <w:rPr>
                <w:rFonts w:eastAsia="標楷體" w:hAnsi="標楷體" w:hint="eastAsia"/>
                <w:bCs/>
              </w:rPr>
              <w:t>個人的基本生活受到保障，和人性尊嚴及選擇自由有什麼關聯？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單元1</w:t>
            </w:r>
            <w:r>
              <w:rPr>
                <w:rFonts w:ascii="標楷體" w:eastAsia="標楷體" w:hAnsi="標楷體" w:hint="eastAsia"/>
              </w:rPr>
              <w:t>人性尊嚴與人權保障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性別平等教育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人權教育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1982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培養道德思辨與實踐能力、尊重人權的態度，具備民主素養、法治觀念、環境倫理以及在地與全球意識，參與社會公益活動。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-J-C2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具備同理與理性溝通的</w:t>
            </w:r>
            <w:r w:rsidRPr="000E554C">
              <w:rPr>
                <w:rFonts w:eastAsia="標楷體" w:hAnsi="標楷體" w:hint="eastAsia"/>
                <w:bCs/>
              </w:rPr>
              <w:lastRenderedPageBreak/>
              <w:t>知能與態度，發展與人合作的互動關係。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公</w:t>
            </w:r>
            <w:r w:rsidRPr="00FF5BC0">
              <w:rPr>
                <w:rFonts w:eastAsia="標楷體" w:hAnsi="標楷體"/>
                <w:bCs/>
              </w:rPr>
              <w:t>Ad-IV-2</w:t>
            </w:r>
            <w:r w:rsidRPr="00FF5BC0">
              <w:rPr>
                <w:rFonts w:eastAsia="標楷體" w:hAnsi="標楷體" w:hint="eastAsia"/>
                <w:bCs/>
              </w:rPr>
              <w:t>為什麼人權應超越國籍、種族、族群、區域、文化、性別、性傾向與身心障礙等界限，受到普遍的保障？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Da-IV-1</w:t>
            </w:r>
            <w:r w:rsidRPr="00FF5BC0">
              <w:rPr>
                <w:rFonts w:eastAsia="標楷體" w:hAnsi="標楷體" w:hint="eastAsia"/>
                <w:bCs/>
              </w:rPr>
              <w:t>日常生活中所說的「公不公平」有哪些例子？考量的原理或原則有哪些？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Da-</w:t>
            </w:r>
            <w:r w:rsidRPr="00FF5BC0">
              <w:rPr>
                <w:rFonts w:eastAsia="標楷體" w:hAnsi="標楷體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日常生活中，個人或群體可能面臨哪些不公平處境？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-3</w:t>
            </w:r>
            <w:r w:rsidRPr="00FF5BC0">
              <w:rPr>
                <w:rFonts w:eastAsia="標楷體" w:hAnsi="標楷體"/>
                <w:bCs/>
              </w:rPr>
              <w:t>社會規範如何隨著時間與空間而變</w:t>
            </w:r>
            <w:r w:rsidRPr="00FF5BC0">
              <w:rPr>
                <w:rFonts w:eastAsia="標楷體" w:hAnsi="標楷體"/>
                <w:bCs/>
              </w:rPr>
              <w:lastRenderedPageBreak/>
              <w:t>動？</w:t>
            </w:r>
            <w:r w:rsidRPr="00FF5BC0">
              <w:rPr>
                <w:rFonts w:eastAsia="標楷體" w:hAnsi="標楷體" w:hint="eastAsia"/>
                <w:bCs/>
              </w:rPr>
              <w:t>臺灣社會之族群、性別、性傾向與身心障礙相關規範如何變動？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公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理解公民知識的核心概念。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 w:hint="eastAsia"/>
                <w:bCs/>
              </w:rPr>
              <w:t>1b-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比較社會現象的多種解釋觀點。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單元2性別平權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第17週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-J-C2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具備同理與理性溝通的知能與態度，發展與人合作的互動關係。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Ba-IV-1</w:t>
            </w:r>
            <w:r w:rsidRPr="00FF5BC0">
              <w:rPr>
                <w:rFonts w:eastAsia="標楷體" w:hAnsi="標楷體" w:hint="eastAsia"/>
                <w:bCs/>
              </w:rPr>
              <w:t>為什麼家庭是基本及重要的社會組織？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Ba-IV-3</w:t>
            </w:r>
            <w:r w:rsidRPr="00FF5BC0">
              <w:rPr>
                <w:rFonts w:eastAsia="標楷體" w:hAnsi="標楷體" w:hint="eastAsia"/>
                <w:bCs/>
              </w:rPr>
              <w:t>家人間的親屬關係在法律上是如何形成的？親子之間為何互有權利與義務？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Ba-IV-4</w:t>
            </w:r>
            <w:r w:rsidRPr="00FF5BC0">
              <w:rPr>
                <w:rFonts w:eastAsia="標楷體" w:hAnsi="標楷體" w:hint="eastAsia"/>
                <w:bCs/>
              </w:rPr>
              <w:t>為什麼會產生多樣化的家庭型態？家庭職能如何隨著社會變遷而改變？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單元3親屬關係與家庭職能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人權教育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2124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-J-C2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具備同理與理性溝通的知能與態度，發展與人合作的互動關係。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Ba-IV-3</w:t>
            </w:r>
            <w:r w:rsidRPr="00FF5BC0">
              <w:rPr>
                <w:rFonts w:eastAsia="標楷體" w:hAnsi="標楷體" w:hint="eastAsia"/>
                <w:bCs/>
              </w:rPr>
              <w:t>家人間的親屬關係在法律上是如何形成的？親子之間為何互有權利與義務？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Ba-IV-5</w:t>
            </w:r>
            <w:r w:rsidRPr="00FF5BC0">
              <w:rPr>
                <w:rFonts w:eastAsia="標楷體" w:hAnsi="標楷體" w:hint="eastAsia"/>
                <w:bCs/>
              </w:rPr>
              <w:t>公權力如何介入以協助建立平權的家庭和發揮家庭職能？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lastRenderedPageBreak/>
              <w:t>公</w:t>
            </w:r>
            <w:r w:rsidRPr="00FF5BC0">
              <w:rPr>
                <w:rFonts w:eastAsia="標楷體" w:hAnsi="標楷體"/>
                <w:bCs/>
              </w:rPr>
              <w:t>Cd-</w:t>
            </w:r>
            <w:r w:rsidRPr="00FF5BC0">
              <w:rPr>
                <w:rFonts w:eastAsia="標楷體" w:hAnsi="標楷體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家務勞動的分擔如何影響成員的個人發展與社會參與？</w:t>
            </w:r>
            <w:r w:rsidRPr="00FF5BC0">
              <w:rPr>
                <w:rFonts w:eastAsia="標楷體" w:hAnsi="標楷體" w:hint="eastAsia"/>
                <w:bCs/>
              </w:rPr>
              <w:t>其中可能蘊含哪些性別不平等的現象？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lastRenderedPageBreak/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單元4平權的家庭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lastRenderedPageBreak/>
              <w:t>第19週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-J-C1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培養道德思辨與實踐能力、尊重人權的態度，具備民主素養、法治觀念、環境倫理以及在地與全球意識，參與社會公益活動。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-J-C2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具備同理與理性溝通的知能與態度，發展與人合作的互動關係。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Ab-</w:t>
            </w:r>
            <w:r w:rsidRPr="00FF5BC0">
              <w:rPr>
                <w:rFonts w:eastAsia="標楷體" w:hAnsi="標楷體"/>
                <w:bCs/>
              </w:rPr>
              <w:t>Ⅳ</w:t>
            </w:r>
            <w:r w:rsidRPr="00FF5BC0">
              <w:rPr>
                <w:rFonts w:eastAsia="標楷體" w:hAnsi="標楷體"/>
                <w:bCs/>
              </w:rPr>
              <w:t>-2</w:t>
            </w:r>
            <w:r w:rsidRPr="00FF5BC0">
              <w:rPr>
                <w:rFonts w:eastAsia="標楷體" w:hAnsi="標楷體"/>
                <w:bCs/>
              </w:rPr>
              <w:t>學生們在校園中享有哪些權利？如何在校園生活中實踐公民德性？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Ca-IV-1</w:t>
            </w:r>
            <w:r w:rsidRPr="00FF5BC0">
              <w:rPr>
                <w:rFonts w:eastAsia="標楷體" w:hAnsi="標楷體" w:hint="eastAsia"/>
                <w:bCs/>
              </w:rPr>
              <w:t>日常生活和公共事務中的爭議，為什麼應該以非暴力的方式來解決？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Ca-IV-3</w:t>
            </w:r>
            <w:r w:rsidRPr="00FF5BC0">
              <w:rPr>
                <w:rFonts w:eastAsia="標楷體" w:hAnsi="標楷體" w:hint="eastAsia"/>
                <w:bCs/>
              </w:rPr>
              <w:t>中學生如何參與校園公共事務的決策過程？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單元5校園生活與公共事務參與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性別平等教育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 w:cs="Arial"/>
              </w:rPr>
            </w:pPr>
            <w:r w:rsidRPr="00FF5BC0">
              <w:rPr>
                <w:rFonts w:ascii="標楷體" w:eastAsia="標楷體" w:hAnsi="標楷體" w:cs="Arial" w:hint="eastAsia"/>
              </w:rPr>
              <w:t>人權教育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3841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  <w:lang w:eastAsia="zh-HK"/>
              </w:rPr>
              <w:lastRenderedPageBreak/>
              <w:t>第</w:t>
            </w:r>
            <w:r w:rsidRPr="00FF5BC0">
              <w:rPr>
                <w:rFonts w:ascii="標楷體" w:eastAsia="標楷體" w:hAnsi="標楷體"/>
              </w:rPr>
              <w:t>20</w:t>
            </w:r>
            <w:r w:rsidRPr="00FF5BC0"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63" w:type="dxa"/>
          </w:tcPr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-J-C2</w:t>
            </w:r>
          </w:p>
          <w:p w:rsidR="00434028" w:rsidRDefault="00434028" w:rsidP="003612D6">
            <w:pPr>
              <w:rPr>
                <w:rFonts w:eastAsia="標楷體" w:hAnsi="標楷體"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具備同理與理性溝通的知能與態度，發展與人合作的互動關係。</w:t>
            </w:r>
          </w:p>
          <w:p w:rsidR="00434028" w:rsidRPr="000E554C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/>
                <w:bCs/>
              </w:rPr>
              <w:t>社</w:t>
            </w:r>
            <w:r w:rsidRPr="000E554C">
              <w:rPr>
                <w:rFonts w:eastAsia="標楷體" w:hAnsi="標楷體" w:hint="eastAsia"/>
                <w:b/>
                <w:bCs/>
              </w:rPr>
              <w:t>-J-C3</w:t>
            </w:r>
          </w:p>
          <w:p w:rsidR="00434028" w:rsidRPr="00706869" w:rsidRDefault="00434028" w:rsidP="003612D6">
            <w:pPr>
              <w:rPr>
                <w:rFonts w:eastAsia="標楷體" w:hAnsi="標楷體"/>
                <w:b/>
                <w:bCs/>
              </w:rPr>
            </w:pPr>
            <w:r w:rsidRPr="000E554C">
              <w:rPr>
                <w:rFonts w:eastAsia="標楷體" w:hAnsi="標楷體" w:hint="eastAsia"/>
                <w:bCs/>
              </w:rPr>
              <w:t>尊重並欣賞各族群文化的多樣性，了解文化間的相互關聯，以及臺灣與國際社會的互動關係。</w:t>
            </w:r>
          </w:p>
        </w:tc>
        <w:tc>
          <w:tcPr>
            <w:tcW w:w="1984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Ba-IV-2</w:t>
            </w:r>
            <w:r w:rsidRPr="00FF5BC0">
              <w:rPr>
                <w:rFonts w:eastAsia="標楷體" w:hAnsi="標楷體" w:hint="eastAsia"/>
                <w:bCs/>
              </w:rPr>
              <w:t>在原住民族社會中，部落的意義與重要性是什麼？為什麼？</w:t>
            </w:r>
          </w:p>
          <w:p w:rsidR="00434028" w:rsidRPr="00FF5BC0" w:rsidRDefault="00434028" w:rsidP="00EB1E87">
            <w:pPr>
              <w:spacing w:afterLines="50" w:line="240" w:lineRule="exact"/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/>
                <w:bCs/>
              </w:rPr>
              <w:t>Bb-IV-1</w:t>
            </w:r>
            <w:r w:rsidRPr="00FF5BC0">
              <w:rPr>
                <w:rFonts w:eastAsia="標楷體" w:hAnsi="標楷體" w:hint="eastAsia"/>
                <w:bCs/>
              </w:rPr>
              <w:t>除了家庭之外，個人還會參與哪些團體？為什麼？</w:t>
            </w:r>
          </w:p>
        </w:tc>
        <w:tc>
          <w:tcPr>
            <w:tcW w:w="1985" w:type="dxa"/>
            <w:vAlign w:val="center"/>
          </w:tcPr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公</w:t>
            </w:r>
            <w:r w:rsidRPr="00FF5BC0">
              <w:rPr>
                <w:rFonts w:eastAsia="標楷體" w:hAnsi="標楷體" w:hint="eastAsia"/>
                <w:bCs/>
              </w:rPr>
              <w:t>1a-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理解公民知識的核心概念。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3c-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聆聽他人意見，表達自我觀點，並能以同理心與他人討論。</w:t>
            </w:r>
          </w:p>
          <w:p w:rsidR="00434028" w:rsidRPr="00FF5BC0" w:rsidRDefault="00434028" w:rsidP="003612D6">
            <w:pPr>
              <w:rPr>
                <w:rFonts w:eastAsia="標楷體" w:hAnsi="標楷體"/>
                <w:bCs/>
              </w:rPr>
            </w:pPr>
            <w:r w:rsidRPr="00FF5BC0">
              <w:rPr>
                <w:rFonts w:eastAsia="標楷體" w:hAnsi="標楷體" w:hint="eastAsia"/>
                <w:bCs/>
              </w:rPr>
              <w:t>社</w:t>
            </w:r>
            <w:r w:rsidRPr="00FF5BC0">
              <w:rPr>
                <w:rFonts w:eastAsia="標楷體" w:hAnsi="標楷體" w:hint="eastAsia"/>
                <w:bCs/>
              </w:rPr>
              <w:t>2c-</w:t>
            </w:r>
            <w:r w:rsidRPr="00FF5BC0">
              <w:rPr>
                <w:rFonts w:eastAsia="標楷體" w:hAnsi="標楷體" w:hint="eastAsia"/>
                <w:bCs/>
              </w:rPr>
              <w:t>Ⅳ</w:t>
            </w:r>
            <w:r w:rsidRPr="00FF5BC0">
              <w:rPr>
                <w:rFonts w:eastAsia="標楷體" w:hAnsi="標楷體" w:hint="eastAsia"/>
                <w:bCs/>
              </w:rPr>
              <w:t>-1</w:t>
            </w:r>
            <w:r w:rsidRPr="00FF5BC0"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單元6社區與部落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1.投影機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2.教學圖卡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488" w:type="dxa"/>
          </w:tcPr>
          <w:p w:rsidR="007413C6" w:rsidRDefault="007413C6" w:rsidP="007413C6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7413C6" w:rsidRDefault="007413C6" w:rsidP="007413C6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434028" w:rsidRPr="001F6107" w:rsidRDefault="007413C6" w:rsidP="007413C6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  <w:kern w:val="0"/>
              </w:rPr>
              <w:t>4.</w:t>
            </w:r>
            <w:r>
              <w:rPr>
                <w:rFonts w:eastAsia="標楷體" w:hAnsi="標楷體" w:hint="eastAsia"/>
                <w:bCs/>
                <w:kern w:val="0"/>
              </w:rPr>
              <w:t>學習歷程檔案</w:t>
            </w:r>
          </w:p>
        </w:tc>
        <w:tc>
          <w:tcPr>
            <w:tcW w:w="1428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性別平等教育</w:t>
            </w:r>
          </w:p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434028" w:rsidRPr="00B32678" w:rsidTr="003612D6">
        <w:trPr>
          <w:trHeight w:val="524"/>
        </w:trPr>
        <w:tc>
          <w:tcPr>
            <w:tcW w:w="772" w:type="dxa"/>
            <w:vAlign w:val="center"/>
          </w:tcPr>
          <w:p w:rsidR="00434028" w:rsidRPr="00FF5BC0" w:rsidRDefault="00434028" w:rsidP="003612D6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 w:rsidRPr="00FF5BC0">
              <w:rPr>
                <w:rFonts w:ascii="標楷體" w:eastAsia="標楷體" w:hAnsi="標楷體" w:hint="eastAsia"/>
              </w:rPr>
              <w:t>第21週</w:t>
            </w:r>
          </w:p>
        </w:tc>
        <w:tc>
          <w:tcPr>
            <w:tcW w:w="1463" w:type="dxa"/>
            <w:vAlign w:val="center"/>
          </w:tcPr>
          <w:p w:rsidR="00434028" w:rsidRPr="00CC3487" w:rsidRDefault="00434028" w:rsidP="003612D6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984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985" w:type="dxa"/>
          </w:tcPr>
          <w:p w:rsidR="00434028" w:rsidRPr="00FF5BC0" w:rsidRDefault="00434028" w:rsidP="003612D6">
            <w:pPr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2131" w:type="dxa"/>
            <w:vAlign w:val="center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  <w:r w:rsidRPr="00FF5BC0"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567" w:type="dxa"/>
            <w:vAlign w:val="center"/>
          </w:tcPr>
          <w:p w:rsidR="00434028" w:rsidRPr="00FF5BC0" w:rsidRDefault="00434028" w:rsidP="003612D6">
            <w:pPr>
              <w:jc w:val="center"/>
            </w:pPr>
            <w:r w:rsidRPr="00FF5BC0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</w:tcPr>
          <w:p w:rsidR="00434028" w:rsidRPr="00FF5BC0" w:rsidRDefault="00434028" w:rsidP="003612D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vAlign w:val="center"/>
          </w:tcPr>
          <w:p w:rsidR="00434028" w:rsidRPr="00B32678" w:rsidRDefault="00434028" w:rsidP="003612D6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28" w:type="dxa"/>
            <w:vAlign w:val="center"/>
          </w:tcPr>
          <w:p w:rsidR="00434028" w:rsidRPr="00B32678" w:rsidRDefault="00434028" w:rsidP="003612D6">
            <w:pPr>
              <w:spacing w:after="180"/>
              <w:jc w:val="both"/>
              <w:rPr>
                <w:rFonts w:eastAsia="標楷體"/>
                <w:color w:val="0070C0"/>
              </w:rPr>
            </w:pPr>
          </w:p>
        </w:tc>
        <w:tc>
          <w:tcPr>
            <w:tcW w:w="1830" w:type="dxa"/>
          </w:tcPr>
          <w:p w:rsidR="00434028" w:rsidRPr="009E6F5E" w:rsidRDefault="00434028" w:rsidP="003612D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434028" w:rsidRDefault="00434028" w:rsidP="008C3545">
      <w:pPr>
        <w:widowControl/>
        <w:rPr>
          <w:rFonts w:ascii="標楷體" w:eastAsia="標楷體" w:hAnsi="標楷體"/>
        </w:rPr>
      </w:pPr>
    </w:p>
    <w:p w:rsidR="008C3545" w:rsidRPr="007D4930" w:rsidRDefault="008C3545" w:rsidP="008C3545">
      <w:pPr>
        <w:widowControl/>
        <w:rPr>
          <w:rFonts w:ascii="標楷體" w:eastAsia="標楷體" w:hAnsi="標楷體"/>
        </w:rPr>
      </w:pPr>
      <w:r w:rsidRPr="007D4930">
        <w:rPr>
          <w:rFonts w:ascii="標楷體" w:eastAsia="標楷體" w:hAnsi="標楷體" w:hint="eastAsia"/>
        </w:rPr>
        <w:t>說</w:t>
      </w:r>
      <w:r w:rsidRPr="007D4930">
        <w:rPr>
          <w:rFonts w:ascii="標楷體" w:eastAsia="標楷體" w:hAnsi="標楷體"/>
        </w:rPr>
        <w:t>明：</w:t>
      </w:r>
      <w:r w:rsidRPr="009D0797">
        <w:rPr>
          <w:rFonts w:ascii="標楷體" w:eastAsia="標楷體" w:hAnsi="標楷體" w:hint="eastAsia"/>
          <w:color w:val="FF0000"/>
        </w:rPr>
        <w:t>部</w:t>
      </w:r>
      <w:r w:rsidRPr="009D0797">
        <w:rPr>
          <w:rFonts w:ascii="標楷體" w:eastAsia="標楷體" w:hAnsi="標楷體"/>
          <w:color w:val="FF0000"/>
        </w:rPr>
        <w:t>定課程採自編者，需經校內課程發展委員會通過，</w:t>
      </w:r>
      <w:r w:rsidRPr="009D0797">
        <w:rPr>
          <w:rFonts w:ascii="標楷體" w:eastAsia="標楷體" w:hAnsi="標楷體" w:hint="eastAsia"/>
          <w:color w:val="FF0000"/>
        </w:rPr>
        <w:t>教</w:t>
      </w:r>
      <w:r w:rsidRPr="009D0797">
        <w:rPr>
          <w:rFonts w:ascii="標楷體" w:eastAsia="標楷體" w:hAnsi="標楷體"/>
          <w:color w:val="FF0000"/>
        </w:rPr>
        <w:t>材</w:t>
      </w:r>
      <w:r w:rsidRPr="009D0797">
        <w:rPr>
          <w:rFonts w:ascii="標楷體" w:eastAsia="標楷體" w:hAnsi="標楷體" w:hint="eastAsia"/>
          <w:color w:val="FF0000"/>
        </w:rPr>
        <w:t>內</w:t>
      </w:r>
      <w:r w:rsidRPr="009D0797">
        <w:rPr>
          <w:rFonts w:ascii="標楷體" w:eastAsia="標楷體" w:hAnsi="標楷體"/>
          <w:color w:val="FF0000"/>
        </w:rPr>
        <w:t>容</w:t>
      </w:r>
      <w:r w:rsidRPr="009D0797">
        <w:rPr>
          <w:rFonts w:ascii="標楷體" w:eastAsia="標楷體" w:hAnsi="標楷體" w:hint="eastAsia"/>
          <w:color w:val="FF0000"/>
        </w:rPr>
        <w:t>留</w:t>
      </w:r>
      <w:r w:rsidRPr="009D0797">
        <w:rPr>
          <w:rFonts w:ascii="標楷體" w:eastAsia="標楷體" w:hAnsi="標楷體"/>
          <w:color w:val="FF0000"/>
        </w:rPr>
        <w:t>校備查。</w:t>
      </w:r>
    </w:p>
    <w:p w:rsidR="00EB1E87" w:rsidRDefault="00EB1E87">
      <w:pPr>
        <w:rPr>
          <w:rFonts w:hint="eastAsia"/>
        </w:rPr>
      </w:pPr>
    </w:p>
    <w:p w:rsidR="00EB1E87" w:rsidRDefault="00EB1E87">
      <w:pPr>
        <w:widowControl/>
      </w:pPr>
      <w:r>
        <w:br w:type="page"/>
      </w:r>
    </w:p>
    <w:p w:rsidR="00EB1E87" w:rsidRDefault="00EB1E87" w:rsidP="00EB1E87">
      <w:pPr>
        <w:tabs>
          <w:tab w:val="left" w:pos="14601"/>
        </w:tabs>
        <w:jc w:val="center"/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花蓮縣光復國民中學108學年度七年級第二學期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部定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課程計畫設計者：莊順統</w:t>
      </w:r>
    </w:p>
    <w:p w:rsidR="00EB1E87" w:rsidRDefault="00EB1E87" w:rsidP="00EB1E87">
      <w:pPr>
        <w:pStyle w:val="a3"/>
        <w:numPr>
          <w:ilvl w:val="0"/>
          <w:numId w:val="6"/>
        </w:numPr>
        <w:adjustRightInd w:val="0"/>
        <w:snapToGrid w:val="0"/>
        <w:spacing w:line="240" w:lineRule="atLeast"/>
        <w:ind w:leftChars="0" w:left="357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課程類別：</w:t>
      </w:r>
      <w:r>
        <w:rPr>
          <w:rFonts w:ascii="標楷體" w:eastAsia="標楷體" w:hAnsi="標楷體" w:cs="標楷體" w:hint="eastAsia"/>
          <w:color w:val="FF0000"/>
        </w:rPr>
        <w:t>(請勾選</w:t>
      </w:r>
      <w:r>
        <w:rPr>
          <w:rFonts w:ascii="新細明體" w:hAnsi="新細明體" w:cs="標楷體" w:hint="eastAsia"/>
          <w:color w:val="FF0000"/>
        </w:rPr>
        <w:t>，</w:t>
      </w:r>
      <w:r>
        <w:rPr>
          <w:rFonts w:ascii="標楷體" w:eastAsia="標楷體" w:hAnsi="標楷體" w:cs="標楷體" w:hint="eastAsia"/>
          <w:color w:val="FF0000"/>
        </w:rPr>
        <w:t>原住民族語文及新住民語文請分別填寫族別及語文名稱)</w:t>
      </w:r>
    </w:p>
    <w:p w:rsidR="00EB1E87" w:rsidRDefault="00EB1E87" w:rsidP="00EB1E87">
      <w:pPr>
        <w:pStyle w:val="a3"/>
        <w:adjustRightInd w:val="0"/>
        <w:snapToGrid w:val="0"/>
        <w:spacing w:line="240" w:lineRule="atLeast"/>
        <w:ind w:leftChars="0" w:left="357"/>
        <w:rPr>
          <w:rFonts w:ascii="標楷體" w:eastAsia="標楷體" w:hAnsi="標楷體" w:cs="MS Gothic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□國語文</w:t>
      </w:r>
      <w:r>
        <w:rPr>
          <w:rFonts w:ascii="標楷體" w:eastAsia="標楷體" w:hAnsi="標楷體" w:cs="MS Gothic" w:hint="eastAsia"/>
          <w:color w:val="000000"/>
        </w:rPr>
        <w:t>□英語文</w:t>
      </w:r>
      <w:r>
        <w:rPr>
          <w:rFonts w:ascii="標楷體" w:eastAsia="標楷體" w:hAnsi="標楷體" w:hint="eastAsia"/>
          <w:color w:val="000000"/>
        </w:rPr>
        <w:t>□</w:t>
      </w:r>
      <w:r>
        <w:rPr>
          <w:rFonts w:ascii="標楷體" w:eastAsia="標楷體" w:hAnsi="標楷體" w:cs="MS Gothic" w:hint="eastAsia"/>
          <w:color w:val="000000"/>
        </w:rPr>
        <w:t>數學■社會 □自然□藝術 □綜合□健康與體育   □科技</w:t>
      </w:r>
    </w:p>
    <w:p w:rsidR="00EB1E87" w:rsidRDefault="00EB1E87" w:rsidP="00EB1E87">
      <w:pPr>
        <w:pStyle w:val="a3"/>
        <w:numPr>
          <w:ilvl w:val="0"/>
          <w:numId w:val="6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 w:hint="eastAsia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學習節數：</w:t>
      </w:r>
      <w:r>
        <w:rPr>
          <w:rFonts w:ascii="標楷體" w:eastAsia="標楷體" w:hAnsi="標楷體" w:hint="eastAsia"/>
          <w:color w:val="000000"/>
        </w:rPr>
        <w:t>每週（3）節，</w:t>
      </w:r>
      <w:r>
        <w:rPr>
          <w:rFonts w:eastAsia="標楷體" w:hint="eastAsia"/>
          <w:color w:val="000000" w:themeColor="text1"/>
        </w:rPr>
        <w:t>實施</w:t>
      </w:r>
      <w:r>
        <w:rPr>
          <w:rFonts w:ascii="標楷體" w:eastAsia="標楷體" w:hAnsi="標楷體" w:hint="eastAsia"/>
          <w:color w:val="000000"/>
        </w:rPr>
        <w:t>（</w:t>
      </w:r>
      <w:r>
        <w:rPr>
          <w:rFonts w:eastAsia="標楷體"/>
          <w:color w:val="000000" w:themeColor="text1"/>
        </w:rPr>
        <w:t>21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 w:hint="eastAsia"/>
          <w:color w:val="000000" w:themeColor="text1"/>
        </w:rPr>
        <w:t>週，共</w:t>
      </w:r>
      <w:r>
        <w:rPr>
          <w:rFonts w:ascii="標楷體" w:eastAsia="標楷體" w:hAnsi="標楷體" w:hint="eastAsia"/>
          <w:color w:val="000000"/>
        </w:rPr>
        <w:t>（</w:t>
      </w:r>
      <w:r>
        <w:rPr>
          <w:rFonts w:eastAsia="標楷體"/>
          <w:color w:val="000000" w:themeColor="text1"/>
        </w:rPr>
        <w:t>63</w:t>
      </w:r>
      <w:r>
        <w:rPr>
          <w:rFonts w:ascii="標楷體" w:eastAsia="標楷體" w:hAnsi="標楷體" w:hint="eastAsia"/>
          <w:color w:val="000000"/>
        </w:rPr>
        <w:t>）</w:t>
      </w:r>
      <w:r>
        <w:rPr>
          <w:rFonts w:eastAsia="標楷體" w:hint="eastAsia"/>
          <w:color w:val="000000" w:themeColor="text1"/>
        </w:rPr>
        <w:t>節。</w:t>
      </w:r>
    </w:p>
    <w:p w:rsidR="00EB1E87" w:rsidRDefault="00EB1E87" w:rsidP="00EB1E87">
      <w:pPr>
        <w:pStyle w:val="a3"/>
        <w:numPr>
          <w:ilvl w:val="0"/>
          <w:numId w:val="6"/>
        </w:numPr>
        <w:spacing w:afterLines="100" w:line="400" w:lineRule="exact"/>
        <w:ind w:leftChars="0" w:left="567" w:hanging="567"/>
        <w:jc w:val="both"/>
        <w:rPr>
          <w:rFonts w:ascii="標楷體" w:eastAsia="標楷體" w:hAnsi="標楷體" w:hint="eastAsia"/>
          <w:b/>
        </w:rPr>
      </w:pPr>
      <w:r>
        <w:rPr>
          <w:rFonts w:eastAsia="標楷體" w:hint="eastAsia"/>
          <w:b/>
        </w:rPr>
        <w:t>素養導向教學規劃：</w:t>
      </w:r>
    </w:p>
    <w:tbl>
      <w:tblPr>
        <w:tblStyle w:val="a4"/>
        <w:tblW w:w="14639" w:type="dxa"/>
        <w:tblLook w:val="04A0"/>
      </w:tblPr>
      <w:tblGrid>
        <w:gridCol w:w="751"/>
        <w:gridCol w:w="1416"/>
        <w:gridCol w:w="1894"/>
        <w:gridCol w:w="2532"/>
        <w:gridCol w:w="2014"/>
        <w:gridCol w:w="559"/>
        <w:gridCol w:w="954"/>
        <w:gridCol w:w="1416"/>
        <w:gridCol w:w="1360"/>
        <w:gridCol w:w="1743"/>
      </w:tblGrid>
      <w:tr w:rsidR="00EB1E87" w:rsidTr="00EB1E87">
        <w:trPr>
          <w:trHeight w:val="558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教學期程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核心素養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主題名稱</w:t>
            </w:r>
          </w:p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與活動內容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評量方式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融入議題</w:t>
            </w:r>
          </w:p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實質內涵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:rsidR="00EB1E87" w:rsidRDefault="00EB1E8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(如協同方式/申請經費)</w:t>
            </w:r>
          </w:p>
        </w:tc>
      </w:tr>
      <w:tr w:rsidR="00EB1E87" w:rsidTr="00EB1E87">
        <w:trPr>
          <w:trHeight w:val="2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ind w:leftChars="-42" w:left="-101" w:rightChars="-101" w:right="-242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學習表現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學習內容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EB1E87" w:rsidTr="00EB1E87">
        <w:trPr>
          <w:trHeight w:val="76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說明重要環境、經濟與文化議題間的相互關係。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解析自然環境與人文景觀的相互關係。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歸納自然與人文環境互動的結果。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Ad-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臺灣的人口組成。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Ad-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-4</w:t>
            </w:r>
            <w:r>
              <w:rPr>
                <w:rFonts w:eastAsia="標楷體" w:hAnsi="標楷體" w:hint="eastAsia"/>
                <w:bCs/>
              </w:rPr>
              <w:t>問題探究：臺灣人口問題與對策。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單元1臺灣的人口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成長與分布／地理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ind w:left="317" w:hanging="31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性別平等教育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spacing w:after="180"/>
              <w:rPr>
                <w:rFonts w:eastAsia="標楷體"/>
                <w:color w:val="0070C0"/>
              </w:rPr>
            </w:pPr>
          </w:p>
        </w:tc>
      </w:tr>
      <w:tr w:rsidR="00EB1E87" w:rsidTr="00EB1E87">
        <w:trPr>
          <w:trHeight w:val="76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說明重要環境、經濟與文化議題間的相互關係。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解析自然環境與人文景觀的相互關係。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歸納自然與人文環境互動的結果。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pStyle w:val="1-1-1"/>
              <w:ind w:left="0" w:firstLine="0"/>
              <w:jc w:val="left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地</w:t>
            </w:r>
            <w:r>
              <w:rPr>
                <w:rFonts w:ascii="Calibri" w:hAnsi="標楷體"/>
                <w:bCs/>
                <w:szCs w:val="24"/>
              </w:rPr>
              <w:t>Ad-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臺灣的人口成長與分布。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Ad-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-3</w:t>
            </w:r>
            <w:r>
              <w:rPr>
                <w:rFonts w:eastAsia="標楷體" w:hAnsi="標楷體" w:hint="eastAsia"/>
                <w:bCs/>
              </w:rPr>
              <w:t>多元族群的文化特色。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Ad-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-4</w:t>
            </w:r>
            <w:r>
              <w:rPr>
                <w:rFonts w:eastAsia="標楷體" w:hAnsi="標楷體" w:hint="eastAsia"/>
                <w:bCs/>
              </w:rPr>
              <w:t>問題探究：臺灣人口問題與對策。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單元2臺灣的人口組成與多元文化／地理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性別平等教育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10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</w:t>
            </w:r>
            <w:r>
              <w:rPr>
                <w:rFonts w:eastAsia="標楷體" w:hAnsi="標楷體" w:hint="eastAsia"/>
                <w:bCs/>
              </w:rPr>
              <w:lastRenderedPageBreak/>
              <w:t>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說明重要環境、經濟與文化議題間的相互關係。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解析</w:t>
            </w:r>
            <w:r>
              <w:rPr>
                <w:rFonts w:eastAsia="標楷體" w:hAnsi="標楷體" w:hint="eastAsia"/>
                <w:bCs/>
              </w:rPr>
              <w:lastRenderedPageBreak/>
              <w:t>自然環境與人文景觀的相互關係。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歸納自然與人文環境互動的結果。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地</w:t>
            </w:r>
            <w:r>
              <w:rPr>
                <w:rFonts w:eastAsia="標楷體" w:hAnsi="標楷體"/>
                <w:bCs/>
              </w:rPr>
              <w:t>Ae-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臺灣農業經營的特色。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Ae-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-4</w:t>
            </w:r>
            <w:r>
              <w:rPr>
                <w:rFonts w:eastAsia="標楷體" w:hAnsi="標楷體" w:hint="eastAsia"/>
                <w:bCs/>
              </w:rPr>
              <w:t>問題探究：產業活動的挑戰與調適。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單元3臺灣的農業／地理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84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第4週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說明重要地理現象分布特性的成因。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解析自然環境與人文景觀的相互關係。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pStyle w:val="1-1-1"/>
              <w:ind w:left="0" w:firstLine="0"/>
              <w:jc w:val="left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地</w:t>
            </w:r>
            <w:r>
              <w:rPr>
                <w:rFonts w:ascii="Calibri" w:hAnsi="標楷體"/>
                <w:bCs/>
                <w:szCs w:val="24"/>
              </w:rPr>
              <w:t>Ae-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臺灣工業發展的特色。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Ae-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-3</w:t>
            </w:r>
            <w:r>
              <w:rPr>
                <w:rFonts w:eastAsia="標楷體" w:hAnsi="標楷體" w:hint="eastAsia"/>
                <w:bCs/>
              </w:rPr>
              <w:t>臺灣的國際貿易與全球關連。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Ae-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-4</w:t>
            </w:r>
            <w:r>
              <w:rPr>
                <w:rFonts w:eastAsia="標楷體" w:hAnsi="標楷體" w:hint="eastAsia"/>
                <w:bCs/>
              </w:rPr>
              <w:t>問題探究：產業活動的挑戰與調適。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單元4臺灣的工商業／地理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27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</w:t>
            </w:r>
            <w:r>
              <w:rPr>
                <w:rFonts w:eastAsia="標楷體" w:hAnsi="標楷體" w:hint="eastAsia"/>
                <w:bCs/>
              </w:rPr>
              <w:lastRenderedPageBreak/>
              <w:t>活相關議題，進而分析判斷及反思，並嘗試改善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</w:t>
            </w:r>
            <w:r>
              <w:rPr>
                <w:rFonts w:eastAsia="標楷體" w:hAnsi="標楷體" w:hint="eastAsia"/>
                <w:bCs/>
              </w:rPr>
              <w:lastRenderedPageBreak/>
              <w:t>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說明重要地理現象分布特性的成因。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pStyle w:val="1-1-1"/>
              <w:ind w:left="0" w:firstLine="0"/>
              <w:jc w:val="left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lastRenderedPageBreak/>
              <w:t>地</w:t>
            </w:r>
            <w:r>
              <w:rPr>
                <w:rFonts w:ascii="Calibri" w:hAnsi="標楷體"/>
                <w:bCs/>
                <w:szCs w:val="24"/>
              </w:rPr>
              <w:t>Af-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聚落體系與交通網絡。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地</w:t>
            </w:r>
            <w:r>
              <w:rPr>
                <w:rFonts w:eastAsia="標楷體" w:hAnsi="標楷體"/>
                <w:bCs/>
              </w:rPr>
              <w:t>Af-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都市發展與都市化。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Af-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-4</w:t>
            </w:r>
            <w:r>
              <w:rPr>
                <w:rFonts w:eastAsia="標楷體" w:hAnsi="標楷體" w:hint="eastAsia"/>
                <w:bCs/>
              </w:rPr>
              <w:t>問題探究：原住民族文化、生活空間與生態保育政策。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單元5聚落與交通／地理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lastRenderedPageBreak/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</w:t>
            </w:r>
            <w:r>
              <w:rPr>
                <w:rFonts w:eastAsia="標楷體" w:hAnsi="標楷體" w:hint="eastAsia"/>
                <w:bCs/>
              </w:rPr>
              <w:lastRenderedPageBreak/>
              <w:t>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人權教育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268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第6週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</w:t>
            </w:r>
            <w:r>
              <w:rPr>
                <w:rFonts w:eastAsia="標楷體" w:hAnsi="標楷體" w:hint="eastAsia"/>
                <w:bCs/>
              </w:rPr>
              <w:lastRenderedPageBreak/>
              <w:t>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說明重要地理現象分布特性的成因。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-3</w:t>
            </w:r>
            <w:r>
              <w:rPr>
                <w:rFonts w:eastAsia="標楷體" w:hAnsi="標楷體" w:hint="eastAsia"/>
                <w:bCs/>
              </w:rPr>
              <w:t>欣賞並願意維護自</w:t>
            </w:r>
            <w:r>
              <w:rPr>
                <w:rFonts w:eastAsia="標楷體" w:hAnsi="標楷體" w:hint="eastAsia"/>
                <w:bCs/>
              </w:rPr>
              <w:lastRenderedPageBreak/>
              <w:t>然與人文之美。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地</w:t>
            </w:r>
            <w:r>
              <w:rPr>
                <w:rFonts w:eastAsia="標楷體" w:hAnsi="標楷體"/>
                <w:bCs/>
              </w:rPr>
              <w:t>Af-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-3</w:t>
            </w:r>
            <w:r>
              <w:rPr>
                <w:rFonts w:eastAsia="標楷體" w:hAnsi="標楷體" w:hint="eastAsia"/>
                <w:bCs/>
              </w:rPr>
              <w:t>臺灣的區域發展及其空間差異。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地</w:t>
            </w:r>
            <w:r>
              <w:rPr>
                <w:rFonts w:eastAsia="標楷體" w:hAnsi="標楷體"/>
                <w:bCs/>
              </w:rPr>
              <w:t>Af-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-4</w:t>
            </w:r>
            <w:r>
              <w:rPr>
                <w:rFonts w:eastAsia="標楷體" w:hAnsi="標楷體" w:hint="eastAsia"/>
                <w:bCs/>
              </w:rPr>
              <w:t>問題探究：原住民族文化、生活空間與生態保育政策。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單元6區域發展與空間差異／地理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67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第7週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eastAsia="標楷體" w:hAnsi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eastAsia="標楷體" w:hAnsi="標楷體"/>
                <w:bCs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ind w:left="240" w:hangingChars="100" w:hanging="240"/>
              <w:rPr>
                <w:rFonts w:eastAsia="標楷體" w:hAnsi="標楷體"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84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tabs>
                <w:tab w:val="left" w:pos="720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tabs>
                <w:tab w:val="left" w:pos="720"/>
              </w:tabs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理解以不同的紀年、歷史分期描述過去的意義。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紀年與分期。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Ea-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殖民統治體制的建立。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Ea-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-3</w:t>
            </w:r>
            <w:r>
              <w:rPr>
                <w:rFonts w:eastAsia="標楷體" w:hAnsi="標楷體" w:hint="eastAsia"/>
                <w:bCs/>
              </w:rPr>
              <w:t>「理蕃」政策與原住民族社會的對應。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地方史探究（二）。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從主題</w:t>
            </w:r>
            <w:r>
              <w:rPr>
                <w:rFonts w:eastAsia="標楷體" w:hAnsi="標楷體"/>
                <w:bCs/>
              </w:rPr>
              <w:t>E</w:t>
            </w:r>
            <w:r>
              <w:rPr>
                <w:rFonts w:eastAsia="標楷體" w:hAnsi="標楷體" w:hint="eastAsia"/>
                <w:bCs/>
              </w:rPr>
              <w:t>或</w:t>
            </w:r>
            <w:r>
              <w:rPr>
                <w:rFonts w:eastAsia="標楷體" w:hAnsi="標楷體"/>
                <w:bCs/>
              </w:rPr>
              <w:t>F</w:t>
            </w:r>
            <w:r>
              <w:rPr>
                <w:rFonts w:eastAsia="標楷體" w:hAnsi="標楷體" w:hint="eastAsia"/>
                <w:bCs/>
              </w:rPr>
              <w:t>挑選適當課題深入探究，或規劃與執行歷史踏查或展演。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單元1日治時期的政治與經濟／歷史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141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第9週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Ea-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基礎建設與產業政策。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Eb-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現代教育與文化啟蒙運動。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地方史探究（二）。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從主題</w:t>
            </w:r>
            <w:r>
              <w:rPr>
                <w:rFonts w:eastAsia="標楷體" w:hAnsi="標楷體"/>
                <w:bCs/>
              </w:rPr>
              <w:t>E</w:t>
            </w:r>
            <w:r>
              <w:rPr>
                <w:rFonts w:eastAsia="標楷體" w:hAnsi="標楷體" w:hint="eastAsia"/>
                <w:bCs/>
              </w:rPr>
              <w:t>或</w:t>
            </w:r>
            <w:r>
              <w:rPr>
                <w:rFonts w:eastAsia="標楷體" w:hAnsi="標楷體"/>
                <w:bCs/>
              </w:rPr>
              <w:t>F</w:t>
            </w:r>
            <w:r>
              <w:rPr>
                <w:rFonts w:eastAsia="標楷體" w:hAnsi="標楷體" w:hint="eastAsia"/>
                <w:bCs/>
              </w:rPr>
              <w:t>挑選適當課題深入探究，或規劃與執行歷史踏查或展演。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單元2日治時期的教育社會與理番政策／歷史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性別平等教育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111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第10週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lastRenderedPageBreak/>
              <w:t>社</w:t>
            </w:r>
            <w:r>
              <w:rPr>
                <w:rFonts w:eastAsia="標楷體" w:hAnsi="標楷體"/>
                <w:b/>
                <w:bCs/>
              </w:rPr>
              <w:t>-J-B3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欣賞不同時空環境下形塑的自然、族群與文化之美，增進生活的豐富性。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歷</w:t>
            </w:r>
            <w:r>
              <w:rPr>
                <w:rFonts w:eastAsia="標楷體" w:hAnsi="標楷體"/>
                <w:bCs/>
              </w:rPr>
              <w:t>1c-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lastRenderedPageBreak/>
              <w:t>歷</w:t>
            </w:r>
            <w:r>
              <w:rPr>
                <w:rFonts w:ascii="Calibri" w:hAnsi="標楷體"/>
                <w:bCs/>
                <w:szCs w:val="24"/>
              </w:rPr>
              <w:t>Eb-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都會文化的出現。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Eb-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-3</w:t>
            </w:r>
            <w:r>
              <w:rPr>
                <w:rFonts w:eastAsia="標楷體" w:hAnsi="標楷體" w:hint="eastAsia"/>
                <w:bCs/>
              </w:rPr>
              <w:t>新舊文化的衝突與在地社會的調適。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地方史探究（二）。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從主題</w:t>
            </w:r>
            <w:r>
              <w:rPr>
                <w:rFonts w:eastAsia="標楷體" w:hAnsi="標楷體"/>
                <w:bCs/>
              </w:rPr>
              <w:t>E</w:t>
            </w:r>
            <w:r>
              <w:rPr>
                <w:rFonts w:eastAsia="標楷體" w:hAnsi="標楷體" w:hint="eastAsia"/>
                <w:bCs/>
              </w:rPr>
              <w:t>或</w:t>
            </w:r>
            <w:r>
              <w:rPr>
                <w:rFonts w:eastAsia="標楷體" w:hAnsi="標楷體"/>
                <w:bCs/>
              </w:rPr>
              <w:t>F</w:t>
            </w:r>
            <w:r>
              <w:rPr>
                <w:rFonts w:eastAsia="標楷體" w:hAnsi="標楷體" w:hint="eastAsia"/>
                <w:bCs/>
              </w:rPr>
              <w:t>挑選適當課題深入探究，或規劃與執行歷</w:t>
            </w:r>
            <w:r>
              <w:rPr>
                <w:rFonts w:eastAsia="標楷體" w:hAnsi="標楷體" w:hint="eastAsia"/>
                <w:bCs/>
              </w:rPr>
              <w:lastRenderedPageBreak/>
              <w:t>史踏查或展演。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單元3日治時期的文化與新舊衝突適應／歷史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性別平等教育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557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第11週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</w:t>
            </w:r>
            <w:r>
              <w:rPr>
                <w:rFonts w:eastAsia="標楷體" w:hAnsi="標楷體" w:hint="eastAsia"/>
                <w:bCs/>
              </w:rPr>
              <w:lastRenderedPageBreak/>
              <w:t>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lastRenderedPageBreak/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理解以不同的紀年、歷史分期描述過去的意義。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從歷史或社會事件，省思自身或</w:t>
            </w:r>
            <w:r>
              <w:rPr>
                <w:rFonts w:eastAsia="標楷體" w:hAnsi="標楷體" w:hint="eastAsia"/>
                <w:bCs/>
              </w:rPr>
              <w:lastRenderedPageBreak/>
              <w:t>所屬群體的文化淵源、處境及自主性。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lastRenderedPageBreak/>
              <w:t>歷</w:t>
            </w:r>
            <w:r>
              <w:rPr>
                <w:rFonts w:ascii="Calibri" w:hAnsi="標楷體"/>
                <w:bCs/>
                <w:szCs w:val="24"/>
              </w:rPr>
              <w:t>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紀年與分期。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Fa-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中華民國統治體制的移入與轉變。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Fa-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二二八事件與白色恐怖。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Fb-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經濟發展與社會轉型。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地方史探究（二）。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從主題</w:t>
            </w:r>
            <w:r>
              <w:rPr>
                <w:rFonts w:eastAsia="標楷體" w:hAnsi="標楷體"/>
                <w:bCs/>
              </w:rPr>
              <w:t>E</w:t>
            </w:r>
            <w:r>
              <w:rPr>
                <w:rFonts w:eastAsia="標楷體" w:hAnsi="標楷體" w:hint="eastAsia"/>
                <w:bCs/>
              </w:rPr>
              <w:t>或</w:t>
            </w:r>
            <w:r>
              <w:rPr>
                <w:rFonts w:eastAsia="標楷體" w:hAnsi="標楷體"/>
                <w:bCs/>
              </w:rPr>
              <w:t>F</w:t>
            </w:r>
            <w:r>
              <w:rPr>
                <w:rFonts w:eastAsia="標楷體" w:hAnsi="標楷體" w:hint="eastAsia"/>
                <w:bCs/>
              </w:rPr>
              <w:t>挑選適當課題深入</w:t>
            </w:r>
            <w:r>
              <w:rPr>
                <w:rFonts w:eastAsia="標楷體" w:hAnsi="標楷體" w:hint="eastAsia"/>
                <w:bCs/>
              </w:rPr>
              <w:lastRenderedPageBreak/>
              <w:t>探究，或規劃與執行歷史踏查或展演。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單元4國民政府遷臺後的臺灣政局／歷史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</w:rPr>
              <w:t>人權教育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84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第12週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區別歷史事實與歷史解釋。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從歷史或社會事件，省思自身或所屬群體的文化淵源、處境及自主性。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Fa-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中華民國統治體制的移入與轉變。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Fa-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-4</w:t>
            </w:r>
            <w:r>
              <w:rPr>
                <w:rFonts w:ascii="Calibri" w:hAnsi="標楷體" w:hint="eastAsia"/>
                <w:bCs/>
                <w:szCs w:val="24"/>
              </w:rPr>
              <w:t>臺海兩岸關係與臺灣的國際處境。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Fb-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經濟發展與社會轉型。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地方史探究（二）。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從主題</w:t>
            </w:r>
            <w:r>
              <w:rPr>
                <w:rFonts w:eastAsia="標楷體" w:hAnsi="標楷體"/>
                <w:bCs/>
              </w:rPr>
              <w:t>E</w:t>
            </w:r>
            <w:r>
              <w:rPr>
                <w:rFonts w:eastAsia="標楷體" w:hAnsi="標楷體" w:hint="eastAsia"/>
                <w:bCs/>
              </w:rPr>
              <w:t>或</w:t>
            </w:r>
            <w:r>
              <w:rPr>
                <w:rFonts w:eastAsia="標楷體" w:hAnsi="標楷體"/>
                <w:bCs/>
              </w:rPr>
              <w:t>F</w:t>
            </w:r>
            <w:r>
              <w:rPr>
                <w:rFonts w:eastAsia="標楷體" w:hAnsi="標楷體" w:hint="eastAsia"/>
                <w:bCs/>
              </w:rPr>
              <w:t>挑選適當課題深入探究，或規劃與執行歷史踏查或展演。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單元5邁向民主化的歷程／歷史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</w:rPr>
              <w:t>海洋教育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11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第13週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運用文字、語言、表格與圖像等表徵符號，表達人類生活的豐富面，並能促進相互溝通與理解。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-J-B3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欣賞不同時空環境下形塑的自然、族群與文化之美，增進生活的豐富性。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-J-C3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尊重並欣賞各族群文化的多樣性，了解文化間的相互關聯，以及臺灣與國際社會的互動關係。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理解以不同的紀年、歷史分期描述過去的意義。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理解所習得歷史事件的發展歷程與重要歷史變遷。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運用歷史資料，解釋重要歷史人物與事件間的關聯。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區別歷史事實與歷史解釋。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1c-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從多元觀點探究重要歷史事件與人物在歷史中的作用與意義。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從歷史或社會事</w:t>
            </w:r>
            <w:r>
              <w:rPr>
                <w:rFonts w:eastAsia="標楷體" w:hAnsi="標楷體" w:hint="eastAsia"/>
                <w:bCs/>
              </w:rPr>
              <w:lastRenderedPageBreak/>
              <w:t>件，省思自身或所屬群體的文化淵源、處境及自主性。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lastRenderedPageBreak/>
              <w:t>歷</w:t>
            </w:r>
            <w:r>
              <w:rPr>
                <w:rFonts w:ascii="Calibri" w:hAnsi="標楷體"/>
                <w:bCs/>
                <w:szCs w:val="24"/>
              </w:rPr>
              <w:t>Fb-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經濟發展與社會轉型。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歷</w:t>
            </w:r>
            <w:r>
              <w:rPr>
                <w:rFonts w:ascii="Calibri" w:hAnsi="標楷體"/>
                <w:bCs/>
                <w:szCs w:val="24"/>
              </w:rPr>
              <w:t>Fa-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-3</w:t>
            </w:r>
            <w:r>
              <w:rPr>
                <w:rFonts w:ascii="Calibri" w:hAnsi="標楷體" w:hint="eastAsia"/>
                <w:bCs/>
                <w:szCs w:val="24"/>
              </w:rPr>
              <w:t>國家政策下的原住民族。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Fb-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大眾文化的演變。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地方史探究（二）。</w:t>
            </w:r>
          </w:p>
          <w:p w:rsidR="00EB1E87" w:rsidRDefault="00EB1E87" w:rsidP="00005B86">
            <w:pPr>
              <w:spacing w:afterLines="50" w:line="240" w:lineRule="exact"/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歷</w:t>
            </w:r>
            <w:r>
              <w:rPr>
                <w:rFonts w:eastAsia="標楷體" w:hAnsi="標楷體"/>
                <w:bCs/>
              </w:rPr>
              <w:t>G-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-2</w:t>
            </w:r>
            <w:r>
              <w:rPr>
                <w:rFonts w:eastAsia="標楷體" w:hAnsi="標楷體" w:hint="eastAsia"/>
                <w:bCs/>
              </w:rPr>
              <w:t>從主題</w:t>
            </w:r>
            <w:r>
              <w:rPr>
                <w:rFonts w:eastAsia="標楷體" w:hAnsi="標楷體"/>
                <w:bCs/>
              </w:rPr>
              <w:t>E</w:t>
            </w:r>
            <w:r>
              <w:rPr>
                <w:rFonts w:eastAsia="標楷體" w:hAnsi="標楷體" w:hint="eastAsia"/>
                <w:bCs/>
              </w:rPr>
              <w:t>或</w:t>
            </w:r>
            <w:r>
              <w:rPr>
                <w:rFonts w:eastAsia="標楷體" w:hAnsi="標楷體"/>
                <w:bCs/>
              </w:rPr>
              <w:t>F</w:t>
            </w:r>
            <w:r>
              <w:rPr>
                <w:rFonts w:eastAsia="標楷體" w:hAnsi="標楷體" w:hint="eastAsia"/>
                <w:bCs/>
              </w:rPr>
              <w:t>挑選適當課題深入探究，或規劃與執行歷史踏查或展演。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單元6戰後臺灣的經濟與社會文化／歷史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</w:rPr>
              <w:t>海洋教育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83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第14週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ind w:left="240" w:hangingChars="100" w:hanging="240"/>
              <w:rPr>
                <w:rFonts w:eastAsia="標楷體" w:hAnsi="標楷體"/>
                <w:bCs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113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第15週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Ba-IV-1</w:t>
            </w:r>
            <w:r>
              <w:rPr>
                <w:rFonts w:ascii="Calibri" w:hAnsi="標楷體" w:hint="eastAsia"/>
                <w:bCs/>
                <w:szCs w:val="24"/>
              </w:rPr>
              <w:t>為什麼家庭是基本極重要的社會組織？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Ca-IV-1</w:t>
            </w:r>
            <w:r>
              <w:rPr>
                <w:rFonts w:ascii="Calibri" w:hAnsi="標楷體" w:hint="eastAsia"/>
                <w:bCs/>
                <w:szCs w:val="24"/>
              </w:rPr>
              <w:t>日常生活和公共事務的爭議，為什麼應該以非暴力的方式來解決？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單元1社會生活／公民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1982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第16週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理解公民知識的核心概念。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1b-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比較社會現象的多種解釋觀點。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Aa-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什麼是公民？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Aa-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現代公民必須具備哪些基本的德性？</w:t>
            </w:r>
            <w:r>
              <w:rPr>
                <w:rFonts w:ascii="Calibri" w:hAnsi="標楷體" w:hint="eastAsia"/>
                <w:bCs/>
                <w:szCs w:val="24"/>
              </w:rPr>
              <w:lastRenderedPageBreak/>
              <w:t>為什麼？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單元2現代公民的社會參與／公民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468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第17週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Bb-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除了家庭之外，個人還會參與哪些團體？為什麼？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Bb-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民主社會中的志願結社具有哪些特徵？對公共生活有什麼影響？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單元3志願團體／公民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21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第18週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Dc-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日常生活中，有哪些文化差異的例子？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Dc-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不同語言</w:t>
            </w:r>
            <w:r>
              <w:rPr>
                <w:rFonts w:ascii="Calibri" w:hAnsi="標楷體" w:hint="eastAsia"/>
                <w:bCs/>
                <w:szCs w:val="24"/>
              </w:rPr>
              <w:lastRenderedPageBreak/>
              <w:t>與文化之間在哪些情況下會產生位階和不平等的現象？為什麼？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Dc-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-3</w:t>
            </w:r>
            <w:r>
              <w:rPr>
                <w:rFonts w:ascii="Calibri" w:hAnsi="標楷體" w:hint="eastAsia"/>
                <w:bCs/>
                <w:szCs w:val="24"/>
              </w:rPr>
              <w:t>面對文化差異時，為什麼要互相尊重與包容？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單元4社會中的文化／公民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性別平等教育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bCs/>
              </w:rPr>
              <w:t>人權教育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384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第19週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理解公民知識的核心概念。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Bc-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為什麼會有社會規範？法律與其他社會規範有什麼不同？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Bc-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日常生活規範與文化有什麼關係？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Bc-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-3</w:t>
            </w:r>
            <w:r>
              <w:rPr>
                <w:rFonts w:ascii="Calibri" w:hAnsi="標楷體" w:hint="eastAsia"/>
                <w:bCs/>
                <w:szCs w:val="24"/>
              </w:rPr>
              <w:t>社會規範如何隨</w:t>
            </w:r>
            <w:r>
              <w:rPr>
                <w:rFonts w:ascii="Calibri" w:hAnsi="標楷體" w:hint="eastAsia"/>
                <w:bCs/>
                <w:szCs w:val="24"/>
              </w:rPr>
              <w:lastRenderedPageBreak/>
              <w:t>著時間與空間而變動？臺灣社會之族群、性別、性傾向與身心障礙相關規範如何變動？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單元5社會規範／公民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性別平等教育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841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  <w:lang w:eastAsia="zh-HK"/>
              </w:rPr>
              <w:t>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社</w:t>
            </w:r>
            <w:r>
              <w:rPr>
                <w:rFonts w:eastAsia="標楷體" w:hAnsi="標楷體"/>
                <w:b/>
                <w:bCs/>
              </w:rPr>
              <w:t>-J-A2</w:t>
            </w:r>
          </w:p>
          <w:p w:rsidR="00EB1E87" w:rsidRDefault="00EB1E87">
            <w:pPr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Cs/>
              </w:rPr>
              <w:t>覺察人類生活相關議題，進而分析判斷及反思，並嘗試改善或解決問題。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發覺生活經驗或社會現象與社會領域內容知識的關係。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公</w:t>
            </w:r>
            <w:r>
              <w:rPr>
                <w:rFonts w:eastAsia="標楷體" w:hAnsi="標楷體"/>
                <w:bCs/>
              </w:rPr>
              <w:t>1a-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理解公民知識的核心概念。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3c-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聆聽他人意見，表達自我觀點，並能以同理心與他人討論。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社</w:t>
            </w:r>
            <w:r>
              <w:rPr>
                <w:rFonts w:eastAsia="標楷體" w:hAnsi="標楷體"/>
                <w:bCs/>
              </w:rPr>
              <w:t>2c-</w:t>
            </w:r>
            <w:r>
              <w:rPr>
                <w:rFonts w:eastAsia="標楷體" w:hAnsi="標楷體" w:hint="eastAsia"/>
                <w:bCs/>
              </w:rPr>
              <w:t>Ⅳ</w:t>
            </w:r>
            <w:r>
              <w:rPr>
                <w:rFonts w:eastAsia="標楷體" w:hAnsi="標楷體"/>
                <w:bCs/>
              </w:rPr>
              <w:t>-1</w:t>
            </w:r>
            <w:r>
              <w:rPr>
                <w:rFonts w:eastAsia="標楷體" w:hAnsi="標楷體" w:hint="eastAsia"/>
                <w:bCs/>
              </w:rPr>
              <w:t>從歷史或社會事件，省思自身或所屬群體的文化淵源、處境及</w:t>
            </w:r>
            <w:r>
              <w:rPr>
                <w:rFonts w:eastAsia="標楷體" w:hAnsi="標楷體" w:hint="eastAsia"/>
                <w:bCs/>
              </w:rPr>
              <w:lastRenderedPageBreak/>
              <w:t>自主性。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lastRenderedPageBreak/>
              <w:t>公</w:t>
            </w:r>
            <w:r>
              <w:rPr>
                <w:rFonts w:ascii="Calibri" w:hAnsi="標楷體"/>
                <w:bCs/>
                <w:szCs w:val="24"/>
              </w:rPr>
              <w:t>Da-IV-1</w:t>
            </w:r>
            <w:r>
              <w:rPr>
                <w:rFonts w:ascii="Calibri" w:hAnsi="標楷體" w:hint="eastAsia"/>
                <w:bCs/>
                <w:szCs w:val="24"/>
              </w:rPr>
              <w:t>日常生活中所說的「公不公平」有哪些例子？考量的原理或原則有哪些？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Da-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日常生活中，個人或群體可能面臨哪些不公平處境？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Db-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-1</w:t>
            </w:r>
            <w:r>
              <w:rPr>
                <w:rFonts w:ascii="Calibri" w:hAnsi="標楷體" w:hint="eastAsia"/>
                <w:bCs/>
                <w:szCs w:val="24"/>
              </w:rPr>
              <w:t>個</w:t>
            </w:r>
            <w:r>
              <w:rPr>
                <w:rFonts w:ascii="Calibri" w:hAnsi="標楷體" w:hint="eastAsia"/>
                <w:bCs/>
                <w:szCs w:val="24"/>
              </w:rPr>
              <w:lastRenderedPageBreak/>
              <w:t>人的基本生活受到保障，和人性尊嚴及選擇自由有什麼關聯？</w:t>
            </w:r>
          </w:p>
          <w:p w:rsidR="00EB1E87" w:rsidRDefault="00EB1E87" w:rsidP="00005B86">
            <w:pPr>
              <w:pStyle w:val="1-1-1"/>
              <w:spacing w:afterLines="50" w:line="240" w:lineRule="exact"/>
              <w:ind w:firstLine="0"/>
              <w:rPr>
                <w:rFonts w:ascii="Calibri" w:hAnsi="標楷體"/>
                <w:bCs/>
                <w:szCs w:val="24"/>
              </w:rPr>
            </w:pPr>
            <w:r>
              <w:rPr>
                <w:rFonts w:ascii="Calibri" w:hAnsi="標楷體" w:hint="eastAsia"/>
                <w:bCs/>
                <w:szCs w:val="24"/>
              </w:rPr>
              <w:t>公</w:t>
            </w:r>
            <w:r>
              <w:rPr>
                <w:rFonts w:ascii="Calibri" w:hAnsi="標楷體"/>
                <w:bCs/>
                <w:szCs w:val="24"/>
              </w:rPr>
              <w:t>Db-</w:t>
            </w:r>
            <w:r>
              <w:rPr>
                <w:rFonts w:ascii="Calibri" w:hAnsi="標楷體" w:hint="eastAsia"/>
                <w:bCs/>
                <w:szCs w:val="24"/>
              </w:rPr>
              <w:t>Ⅳ</w:t>
            </w:r>
            <w:r>
              <w:rPr>
                <w:rFonts w:ascii="Calibri" w:hAnsi="標楷體"/>
                <w:bCs/>
                <w:szCs w:val="24"/>
              </w:rPr>
              <w:t>-2</w:t>
            </w:r>
            <w:r>
              <w:rPr>
                <w:rFonts w:ascii="Calibri" w:hAnsi="標楷體" w:hint="eastAsia"/>
                <w:bCs/>
                <w:szCs w:val="24"/>
              </w:rPr>
              <w:t>為什麼國家有責任促成個人基本生活的保障？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單元6社會正義／公民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1.投影機</w:t>
            </w:r>
          </w:p>
          <w:p w:rsidR="00EB1E87" w:rsidRDefault="00EB1E8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2.教學圖卡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87" w:rsidRDefault="00EB1E87" w:rsidP="00EB1E87">
            <w:pPr>
              <w:ind w:left="240" w:hangingChars="100" w:hanging="240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1.</w:t>
            </w:r>
            <w:r>
              <w:rPr>
                <w:rFonts w:eastAsia="標楷體" w:hAnsi="標楷體" w:hint="eastAsia"/>
                <w:bCs/>
              </w:rPr>
              <w:t>口頭問答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2.</w:t>
            </w:r>
            <w:r>
              <w:rPr>
                <w:rFonts w:eastAsia="標楷體" w:hAnsi="標楷體" w:hint="eastAsia"/>
                <w:bCs/>
              </w:rPr>
              <w:t>課堂觀察紀錄</w:t>
            </w:r>
          </w:p>
          <w:p w:rsidR="00EB1E87" w:rsidRDefault="00EB1E87" w:rsidP="00EB1E87">
            <w:pPr>
              <w:ind w:left="240" w:hangingChars="100" w:hanging="240"/>
            </w:pPr>
            <w:r>
              <w:rPr>
                <w:rFonts w:eastAsia="標楷體" w:hAnsi="標楷體"/>
                <w:bCs/>
              </w:rPr>
              <w:t>3.</w:t>
            </w:r>
            <w:r>
              <w:rPr>
                <w:rFonts w:eastAsia="標楷體" w:hAnsi="標楷體" w:hint="eastAsia"/>
                <w:bCs/>
              </w:rPr>
              <w:t>參與討論</w:t>
            </w:r>
          </w:p>
          <w:p w:rsidR="00EB1E87" w:rsidRDefault="00EB1E87">
            <w:pPr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4.</w:t>
            </w:r>
            <w:r>
              <w:rPr>
                <w:rFonts w:eastAsia="標楷體" w:hAnsi="標楷體" w:hint="eastAsia"/>
                <w:bCs/>
              </w:rPr>
              <w:t>學習歷程檔案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人權教育</w:t>
            </w:r>
          </w:p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B1E87" w:rsidTr="00EB1E87">
        <w:trPr>
          <w:trHeight w:val="524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snapToGrid w:val="0"/>
              <w:spacing w:line="300" w:lineRule="exac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第21週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87" w:rsidRDefault="00EB1E87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r>
              <w:rPr>
                <w:rFonts w:ascii="標楷體" w:eastAsia="標楷體" w:hAnsi="標楷體" w:hint="eastAsia"/>
              </w:rPr>
              <w:t>段考週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E87" w:rsidRDefault="00EB1E8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E87" w:rsidRDefault="00EB1E8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7" w:rsidRDefault="00EB1E87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:rsidR="00EB1E87" w:rsidRDefault="00EB1E87" w:rsidP="00EB1E87">
      <w:pPr>
        <w:widowControl/>
        <w:rPr>
          <w:rFonts w:ascii="標楷體" w:eastAsia="標楷體" w:hAnsi="標楷體" w:hint="eastAsia"/>
        </w:rPr>
      </w:pPr>
    </w:p>
    <w:p w:rsidR="00EB1E87" w:rsidRDefault="00EB1E87" w:rsidP="00EB1E87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  <w:r>
        <w:rPr>
          <w:rFonts w:ascii="標楷體" w:eastAsia="標楷體" w:hAnsi="標楷體" w:hint="eastAsia"/>
          <w:color w:val="FF0000"/>
        </w:rPr>
        <w:t>部定課程採自編者，需經校內課程發展委員會通過，教材內容留校備查。</w:t>
      </w:r>
    </w:p>
    <w:p w:rsidR="00EB1E87" w:rsidRDefault="00EB1E87" w:rsidP="00EB1E87">
      <w:pPr>
        <w:rPr>
          <w:rFonts w:hint="eastAsia"/>
        </w:rPr>
      </w:pPr>
    </w:p>
    <w:p w:rsidR="00EB1E87" w:rsidRPr="00EB1E87" w:rsidRDefault="00EB1E87"/>
    <w:sectPr w:rsidR="00EB1E87" w:rsidRPr="00EB1E87" w:rsidSect="008C35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61" w:rsidRDefault="001C5B61" w:rsidP="007725B0">
      <w:r>
        <w:separator/>
      </w:r>
    </w:p>
  </w:endnote>
  <w:endnote w:type="continuationSeparator" w:id="1">
    <w:p w:rsidR="001C5B61" w:rsidRDefault="001C5B61" w:rsidP="00772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61" w:rsidRDefault="001C5B61" w:rsidP="007725B0">
      <w:r>
        <w:separator/>
      </w:r>
    </w:p>
  </w:footnote>
  <w:footnote w:type="continuationSeparator" w:id="1">
    <w:p w:rsidR="001C5B61" w:rsidRDefault="001C5B61" w:rsidP="007725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580"/>
    <w:multiLevelType w:val="hybridMultilevel"/>
    <w:tmpl w:val="21926718"/>
    <w:lvl w:ilvl="0" w:tplc="056A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>
    <w:nsid w:val="3E8F3125"/>
    <w:multiLevelType w:val="hybridMultilevel"/>
    <w:tmpl w:val="0A526CBE"/>
    <w:lvl w:ilvl="0" w:tplc="896C65FE">
      <w:start w:val="1"/>
      <w:numFmt w:val="taiwaneseCountingThousand"/>
      <w:lvlText w:val="(%1)"/>
      <w:lvlJc w:val="left"/>
      <w:pPr>
        <w:ind w:left="589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3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>
    <w:nsid w:val="5A570A5A"/>
    <w:multiLevelType w:val="hybridMultilevel"/>
    <w:tmpl w:val="1062FBF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545"/>
    <w:rsid w:val="001C5B61"/>
    <w:rsid w:val="002D0CCC"/>
    <w:rsid w:val="00434028"/>
    <w:rsid w:val="00572248"/>
    <w:rsid w:val="007413C6"/>
    <w:rsid w:val="007725B0"/>
    <w:rsid w:val="00850B34"/>
    <w:rsid w:val="008837E7"/>
    <w:rsid w:val="008C3545"/>
    <w:rsid w:val="009055EF"/>
    <w:rsid w:val="00933F10"/>
    <w:rsid w:val="00A65E7E"/>
    <w:rsid w:val="00AD13DB"/>
    <w:rsid w:val="00B34B7B"/>
    <w:rsid w:val="00C842D8"/>
    <w:rsid w:val="00D80047"/>
    <w:rsid w:val="00E740AB"/>
    <w:rsid w:val="00EB1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45"/>
    <w:pPr>
      <w:ind w:leftChars="200" w:left="480"/>
    </w:pPr>
  </w:style>
  <w:style w:type="table" w:styleId="a4">
    <w:name w:val="Table Grid"/>
    <w:basedOn w:val="a1"/>
    <w:uiPriority w:val="39"/>
    <w:rsid w:val="008C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3545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72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25B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25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25B0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72248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customStyle="1" w:styleId="1-1-1">
    <w:name w:val="1-1-1"/>
    <w:basedOn w:val="a"/>
    <w:rsid w:val="00434028"/>
    <w:pPr>
      <w:spacing w:line="400" w:lineRule="exact"/>
      <w:ind w:left="1588" w:hanging="737"/>
      <w:jc w:val="both"/>
    </w:pPr>
    <w:rPr>
      <w:rFonts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1859</Words>
  <Characters>10602</Characters>
  <Application>Microsoft Office Word</Application>
  <DocSecurity>0</DocSecurity>
  <Lines>88</Lines>
  <Paragraphs>24</Paragraphs>
  <ScaleCrop>false</ScaleCrop>
  <Company>Microsoft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2019-07-04T00:47:00Z</dcterms:created>
  <dcterms:modified xsi:type="dcterms:W3CDTF">2019-07-04T00:47:00Z</dcterms:modified>
</cp:coreProperties>
</file>