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18" w:rsidRDefault="00774D5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六</w:t>
      </w:r>
      <w:r w:rsidR="00E1715F">
        <w:rPr>
          <w:rFonts w:ascii="標楷體" w:eastAsia="標楷體" w:hAnsi="標楷體" w:cs="標楷體"/>
        </w:rPr>
        <w:t>年級__國語__領域</w:t>
      </w:r>
      <w:r w:rsidR="00E1715F">
        <w:rPr>
          <w:rFonts w:ascii="標楷體" w:eastAsia="標楷體" w:hAnsi="標楷體" w:cs="標楷體"/>
          <w:color w:val="00B050"/>
        </w:rPr>
        <w:t>上學期</w:t>
      </w:r>
      <w:r w:rsidR="00E1715F">
        <w:rPr>
          <w:rFonts w:ascii="標楷體" w:eastAsia="標楷體" w:hAnsi="標楷體" w:cs="標楷體"/>
        </w:rPr>
        <w:t>課程計畫一覽表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3048"/>
        <w:gridCol w:w="1842"/>
        <w:gridCol w:w="1094"/>
        <w:gridCol w:w="749"/>
        <w:gridCol w:w="788"/>
      </w:tblGrid>
      <w:tr w:rsidR="00512018" w:rsidTr="00774D53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  <w:vAlign w:val="center"/>
          </w:tcPr>
          <w:p w:rsidR="00512018" w:rsidRDefault="00E1715F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 xml:space="preserve">   項目</w:t>
            </w:r>
          </w:p>
          <w:p w:rsidR="00512018" w:rsidRDefault="00E1715F">
            <w:r>
              <w:rPr>
                <w:rFonts w:ascii="標楷體" w:eastAsia="標楷體" w:hAnsi="標楷體" w:cs="標楷體"/>
                <w:sz w:val="20"/>
              </w:rPr>
              <w:t>領域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  <w:vAlign w:val="center"/>
          </w:tcPr>
          <w:p w:rsidR="00512018" w:rsidRDefault="00E1715F">
            <w:pPr>
              <w:jc w:val="center"/>
            </w:pPr>
            <w:r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  <w:vAlign w:val="center"/>
          </w:tcPr>
          <w:p w:rsidR="00512018" w:rsidRDefault="00E1715F">
            <w:pPr>
              <w:jc w:val="center"/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  <w:vAlign w:val="center"/>
          </w:tcPr>
          <w:p w:rsidR="00512018" w:rsidRDefault="00E1715F">
            <w:pPr>
              <w:jc w:val="center"/>
            </w:pPr>
            <w:r>
              <w:rPr>
                <w:rFonts w:ascii="標楷體" w:eastAsia="標楷體" w:hAnsi="標楷體" w:cs="標楷體"/>
              </w:rPr>
              <w:t>能力指標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  <w:vAlign w:val="center"/>
          </w:tcPr>
          <w:p w:rsidR="00512018" w:rsidRDefault="00E1715F">
            <w:pPr>
              <w:jc w:val="center"/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  <w:vAlign w:val="center"/>
          </w:tcPr>
          <w:p w:rsidR="00512018" w:rsidRDefault="00E1715F">
            <w:pPr>
              <w:jc w:val="center"/>
            </w:pPr>
            <w:r>
              <w:rPr>
                <w:rFonts w:ascii="標楷體" w:eastAsia="標楷體" w:hAnsi="標楷體" w:cs="標楷體"/>
              </w:rPr>
              <w:t>評量標準</w:t>
            </w:r>
          </w:p>
        </w:tc>
      </w:tr>
      <w:tr w:rsidR="00512018" w:rsidTr="00774D53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512018" w:rsidRDefault="00E1715F">
            <w:r>
              <w:rPr>
                <w:rFonts w:ascii="標楷體" w:eastAsia="標楷體" w:hAnsi="標楷體" w:cs="標楷體"/>
              </w:rPr>
              <w:t>六年級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018" w:rsidRDefault="00E1715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1.能運用注音符號使用電子媒體（如：數位化字辭典等），處理資料，提升語文學習效能。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2.能仔細聆聽對方的說明，</w:t>
            </w:r>
            <w:r w:rsidR="00774D53"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  <w:p w:rsidR="00774D53" w:rsidRDefault="00E1715F">
            <w:pPr>
              <w:tabs>
                <w:tab w:val="left" w:pos="1440"/>
              </w:tabs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3.能正確記取聆聽內容的細節與要點，在聆聽不同媒材時，從中獲取有用的資訊。</w:t>
            </w:r>
          </w:p>
          <w:p w:rsidR="00512018" w:rsidRDefault="00774D53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774D53">
              <w:rPr>
                <w:rFonts w:ascii="標楷體" w:eastAsia="標楷體" w:hAnsi="標楷體" w:cs="標楷體" w:hint="eastAsia"/>
                <w:sz w:val="20"/>
              </w:rPr>
              <w:t>4.能在聆聽過程中，有系統的歸納他人發表之內容，主動參與溝通和協調。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5.能具體詳細的講述一件事情並和他人交換意見，口述見聞，或當眾作簡要演說。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6.能正確、流利且帶有感情的與人交談和簡要作讀書報告。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7.能利用簡易的六書原則，輔助認字，理解字義。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8.能欣賞楷書名家碑帖，並辨識各種書體(篆、隸、楷、行)的特色。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9.熟習活用生字語詞的形音義，並能分辨語體文及文言文中詞語的差別。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10.能應用筆畫、偏旁變化和間架結構原理寫字。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11.能認識常用漢字2,200-2,700字。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12.能養成主動閱讀課外讀物的習慣。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13.能認識不同的文類(如：詩歌、散文、小說、戲劇等)。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14.能理解簡易的文法及修辭。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15.能練習從審題、立意、選材、安排段落及組織等步驟，習寫作文。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16.能學習敘述、描寫、說明、議論、抒情等表述方式，練習寫作。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17.能應用改寫、續寫、擴寫、縮寫等方式寫作。</w:t>
            </w:r>
          </w:p>
          <w:p w:rsidR="00512018" w:rsidRDefault="00E1715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18.能具備自己修改作文的能力，並主動和他人交換寫作心得。</w:t>
            </w:r>
          </w:p>
          <w:p w:rsidR="00512018" w:rsidRDefault="00E1715F">
            <w:pPr>
              <w:tabs>
                <w:tab w:val="left" w:pos="1440"/>
              </w:tabs>
              <w:rPr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19.能在寫作中，發揮豐富的想像力並練習使用電腦編輯作品，分享寫作經驗和樂趣。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一、神奇的藍絲帶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二、跑道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三、說話也要停看聽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四、朱子治家格言選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統整活動一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五、山的巡禮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六、東海岸鐵路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七、沉城之謎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統整活動二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閱讀階梯一、進入雨林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八、大小剛好的鞋子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九、沉思三帖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十、狐假虎威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統整活動三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十一、我願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十二、最好的味覺禮物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十三、空城計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十四、桂花雨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統整活動四</w:t>
            </w:r>
          </w:p>
          <w:p w:rsidR="00512018" w:rsidRDefault="00E1715F">
            <w:r>
              <w:rPr>
                <w:rFonts w:ascii="標楷體" w:eastAsia="標楷體" w:hAnsi="標楷體" w:cs="標楷體"/>
                <w:sz w:val="20"/>
              </w:rPr>
              <w:t>閱讀階梯二、故事的真相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1-2-1、1-2-4、1-3-1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1-3-2、1-3-3-2、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2-2-2-3、2-3-2、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2-3-2-1、2-3-2-3、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2-3-2-6、2-3-2-7、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2-3-3、3-2-1-2、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3-2-1-4、3-2-4-2、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3-3-1-1、3-3-2、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3-3-2-1、3-3-3-1、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3-3-4-2、4-2-2、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4-3-1-1、4-3-2、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4-3-3-2、4-3-3-3、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4-3-4、5-2-3-2、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5-2-14-5、5-3-1-1、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5-3-3-1、5-3-3-3、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5-3-4-4、5-3-5、</w:t>
            </w:r>
          </w:p>
          <w:p w:rsidR="00512018" w:rsidRDefault="00512018">
            <w:bookmarkStart w:id="0" w:name="_GoBack"/>
            <w:bookmarkEnd w:id="0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018" w:rsidRDefault="00E1715F">
            <w:r>
              <w:rPr>
                <w:rFonts w:ascii="標楷體" w:eastAsia="標楷體" w:hAnsi="標楷體" w:cs="標楷體"/>
                <w:sz w:val="20"/>
              </w:rPr>
              <w:t>126節(每週5節+國語文增課一節)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作業40%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平時評量30%</w:t>
            </w:r>
          </w:p>
          <w:p w:rsidR="00512018" w:rsidRDefault="00E1715F">
            <w:r>
              <w:rPr>
                <w:rFonts w:ascii="標楷體" w:eastAsia="標楷體" w:hAnsi="標楷體" w:cs="標楷體"/>
                <w:sz w:val="20"/>
              </w:rPr>
              <w:t>定期評量30%</w:t>
            </w:r>
          </w:p>
        </w:tc>
      </w:tr>
    </w:tbl>
    <w:p w:rsidR="00512018" w:rsidRDefault="00512018">
      <w:pPr>
        <w:rPr>
          <w:rFonts w:ascii="標楷體" w:eastAsia="標楷體" w:hAnsi="標楷體" w:cs="標楷體" w:hint="eastAsia"/>
        </w:rPr>
      </w:pPr>
    </w:p>
    <w:p w:rsidR="00512018" w:rsidRDefault="00774D5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六</w:t>
      </w:r>
      <w:r w:rsidR="00E1715F">
        <w:rPr>
          <w:rFonts w:ascii="標楷體" w:eastAsia="標楷體" w:hAnsi="標楷體" w:cs="標楷體"/>
        </w:rPr>
        <w:t>年級__國語__領域</w:t>
      </w:r>
      <w:r w:rsidR="00E1715F">
        <w:rPr>
          <w:rFonts w:ascii="標楷體" w:eastAsia="標楷體" w:hAnsi="標楷體" w:cs="標楷體"/>
          <w:color w:val="00B050"/>
        </w:rPr>
        <w:t>下學期</w:t>
      </w:r>
      <w:r w:rsidR="00E1715F">
        <w:rPr>
          <w:rFonts w:ascii="標楷體" w:eastAsia="標楷體" w:hAnsi="標楷體" w:cs="標楷體"/>
        </w:rPr>
        <w:t>課程計畫一覽表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3206"/>
        <w:gridCol w:w="1701"/>
        <w:gridCol w:w="1134"/>
        <w:gridCol w:w="709"/>
        <w:gridCol w:w="788"/>
      </w:tblGrid>
      <w:tr w:rsidR="00512018" w:rsidTr="00774D53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  <w:vAlign w:val="center"/>
          </w:tcPr>
          <w:p w:rsidR="00512018" w:rsidRDefault="00E1715F">
            <w:pPr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 xml:space="preserve">   項目</w:t>
            </w:r>
          </w:p>
          <w:p w:rsidR="00512018" w:rsidRDefault="00E1715F">
            <w:r>
              <w:rPr>
                <w:rFonts w:ascii="標楷體" w:eastAsia="標楷體" w:hAnsi="標楷體" w:cs="標楷體"/>
                <w:sz w:val="20"/>
              </w:rPr>
              <w:t>領域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  <w:vAlign w:val="center"/>
          </w:tcPr>
          <w:p w:rsidR="00512018" w:rsidRDefault="00E1715F">
            <w:pPr>
              <w:jc w:val="center"/>
            </w:pPr>
            <w:r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  <w:vAlign w:val="center"/>
          </w:tcPr>
          <w:p w:rsidR="00512018" w:rsidRDefault="00E1715F">
            <w:pPr>
              <w:jc w:val="center"/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  <w:vAlign w:val="center"/>
          </w:tcPr>
          <w:p w:rsidR="00512018" w:rsidRDefault="00E1715F">
            <w:pPr>
              <w:jc w:val="center"/>
            </w:pPr>
            <w:r>
              <w:rPr>
                <w:rFonts w:ascii="標楷體" w:eastAsia="標楷體" w:hAnsi="標楷體" w:cs="標楷體"/>
              </w:rPr>
              <w:t>能力指標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  <w:vAlign w:val="center"/>
          </w:tcPr>
          <w:p w:rsidR="00512018" w:rsidRDefault="00E1715F">
            <w:pPr>
              <w:jc w:val="center"/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  <w:vAlign w:val="center"/>
          </w:tcPr>
          <w:p w:rsidR="00512018" w:rsidRDefault="00E1715F">
            <w:pPr>
              <w:jc w:val="center"/>
            </w:pPr>
            <w:r>
              <w:rPr>
                <w:rFonts w:ascii="標楷體" w:eastAsia="標楷體" w:hAnsi="標楷體" w:cs="標楷體"/>
              </w:rPr>
              <w:t>評量標準</w:t>
            </w:r>
          </w:p>
        </w:tc>
      </w:tr>
      <w:tr w:rsidR="00512018" w:rsidTr="00774D53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108" w:type="dxa"/>
              <w:right w:w="108" w:type="dxa"/>
            </w:tcMar>
          </w:tcPr>
          <w:p w:rsidR="00512018" w:rsidRDefault="00E1715F">
            <w:r>
              <w:rPr>
                <w:rFonts w:ascii="標楷體" w:eastAsia="標楷體" w:hAnsi="標楷體" w:cs="標楷體"/>
                <w:sz w:val="20"/>
              </w:rPr>
              <w:t>六年級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018" w:rsidRDefault="00E1715F">
            <w:pPr>
              <w:spacing w:line="400" w:lineRule="auto"/>
              <w:ind w:right="57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1.能閱讀相關文章，掌握不同文體閱讀的方法，從中思考並體會其中的內涵。</w:t>
            </w:r>
          </w:p>
          <w:p w:rsidR="00512018" w:rsidRDefault="00E1715F">
            <w:pPr>
              <w:spacing w:line="400" w:lineRule="auto"/>
              <w:ind w:right="57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2.能把握修辭的特性，發揮想像力，加以模仿及改寫。</w:t>
            </w:r>
          </w:p>
          <w:p w:rsidR="00512018" w:rsidRDefault="00E1715F">
            <w:pPr>
              <w:spacing w:line="400" w:lineRule="auto"/>
              <w:ind w:right="57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3.能仔細聆聽相關的生活故事，用良好的言談，說出自己的看法。</w:t>
            </w:r>
          </w:p>
          <w:p w:rsidR="00512018" w:rsidRDefault="00E1715F">
            <w:pPr>
              <w:spacing w:line="400" w:lineRule="auto"/>
              <w:ind w:right="57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4.能正確使用工具書，增進字詞的辨識與應用的能力。</w:t>
            </w:r>
          </w:p>
          <w:p w:rsidR="00512018" w:rsidRDefault="00E1715F">
            <w:pPr>
              <w:spacing w:line="400" w:lineRule="auto"/>
              <w:ind w:right="57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5.能把握方法，確實聆聽，並收集相關資料，充分的表達意見，與人溝通。</w:t>
            </w:r>
          </w:p>
          <w:p w:rsidR="00512018" w:rsidRDefault="00E1715F">
            <w:pPr>
              <w:spacing w:line="400" w:lineRule="auto"/>
              <w:ind w:right="57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6.會查字詞典，並能利用字詞典，分辨字義。</w:t>
            </w:r>
          </w:p>
          <w:p w:rsidR="00512018" w:rsidRDefault="00E1715F">
            <w:r>
              <w:rPr>
                <w:rFonts w:ascii="標楷體" w:eastAsia="標楷體" w:hAnsi="標楷體" w:cs="標楷體"/>
                <w:sz w:val="20"/>
              </w:rPr>
              <w:t>7.能不同文體的寫作特色，練習以不同的方式寫作文章。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一、過故人莊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二、</w:t>
            </w:r>
            <w:r>
              <w:rPr>
                <w:rFonts w:ascii="標楷體" w:eastAsia="標楷體" w:hAnsi="標楷體" w:cs="標楷體"/>
                <w:sz w:val="20"/>
              </w:rPr>
              <w:t>把愛傳下去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三、山村車輄寮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統整活動一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四、迷途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五、馬達加斯加，出發！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六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、劍橋秋日漫步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統整活動二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閱讀階梯一、驚蟄驅蟻記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七、油條報紙</w:t>
            </w:r>
            <w:r>
              <w:rPr>
                <w:rFonts w:ascii="Times New Roman" w:eastAsia="Times New Roman" w:hAnsi="Times New Roman" w:cs="Times New Roman"/>
                <w:sz w:val="20"/>
              </w:rPr>
              <w:t>•</w:t>
            </w:r>
            <w:r>
              <w:rPr>
                <w:rFonts w:ascii="標楷體" w:eastAsia="標楷體" w:hAnsi="標楷體" w:cs="標楷體"/>
                <w:sz w:val="20"/>
              </w:rPr>
              <w:t>文字夢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八、雕刻一座小島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九、童年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•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夏日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•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棉花糖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統整活動三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十、追夢的翅膀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十一、祝賀你，孩子</w:t>
            </w:r>
          </w:p>
          <w:p w:rsidR="00512018" w:rsidRDefault="00E1715F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>統整活動四</w:t>
            </w:r>
          </w:p>
          <w:p w:rsidR="00512018" w:rsidRDefault="00E1715F">
            <w:pPr>
              <w:spacing w:before="36"/>
            </w:pPr>
            <w:r>
              <w:rPr>
                <w:rFonts w:ascii="標楷體" w:eastAsia="標楷體" w:hAnsi="標楷體" w:cs="標楷體"/>
                <w:sz w:val="20"/>
              </w:rPr>
              <w:t>閱讀階梯二、桃花源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1-2-1、1-2-4、1-3-1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1-3-2、1-3-3-2、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2-2-2-3、2-3-2、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2-3-2-1、2-3-2-3、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2-3-2-6、2-3-2-7、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2-3-3、3-2-1-2、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3-2-1-4、3-2-4-2、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3-3-1-1、3-3-2、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3-3-2-1、3-3-3-1、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3-3-4-2、4-2-2、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4-3-1-1、4-3-2、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4-3-3-2、4-3-3-3、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4-3-4、5-2-3-2、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5-2-14-5、5-3-1-1、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5-3-3-1、5-3-3-3、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5-3-4-4、5-3-5、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5-3-6-1、5-3-8-1、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5-3-8-3、5-3-8-4、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6-2-7-1、6-2-7-2、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6-2-4-3、6-3-2-2、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6-3-4-1、6-3-8、</w:t>
            </w:r>
          </w:p>
          <w:p w:rsidR="00512018" w:rsidRDefault="00E1715F">
            <w:r>
              <w:rPr>
                <w:rFonts w:ascii="標楷體" w:eastAsia="標楷體" w:hAnsi="標楷體" w:cs="標楷體"/>
                <w:sz w:val="20"/>
              </w:rPr>
              <w:t>6-3-8-1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018" w:rsidRDefault="00E1715F">
            <w:r>
              <w:rPr>
                <w:rFonts w:ascii="標楷體" w:eastAsia="標楷體" w:hAnsi="標楷體" w:cs="標楷體"/>
                <w:sz w:val="20"/>
              </w:rPr>
              <w:t>108節(含國語文增課一節)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作業40%</w:t>
            </w:r>
          </w:p>
          <w:p w:rsidR="00512018" w:rsidRDefault="00E1715F">
            <w:pPr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平時評量30%</w:t>
            </w:r>
          </w:p>
          <w:p w:rsidR="00512018" w:rsidRDefault="00E1715F">
            <w:r>
              <w:rPr>
                <w:rFonts w:ascii="標楷體" w:eastAsia="標楷體" w:hAnsi="標楷體" w:cs="標楷體"/>
                <w:sz w:val="20"/>
              </w:rPr>
              <w:t>定期評量30%</w:t>
            </w:r>
          </w:p>
        </w:tc>
      </w:tr>
    </w:tbl>
    <w:p w:rsidR="00512018" w:rsidRDefault="00512018">
      <w:pPr>
        <w:rPr>
          <w:rFonts w:ascii="標楷體" w:eastAsia="標楷體" w:hAnsi="標楷體" w:cs="標楷體"/>
        </w:rPr>
      </w:pPr>
    </w:p>
    <w:p w:rsidR="00512018" w:rsidRDefault="00512018">
      <w:pPr>
        <w:rPr>
          <w:rFonts w:ascii="標楷體" w:eastAsia="標楷體" w:hAnsi="標楷體" w:cs="標楷體"/>
        </w:rPr>
      </w:pPr>
    </w:p>
    <w:sectPr w:rsidR="005120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2EF" w:rsidRDefault="00F422EF" w:rsidP="007D6C1F">
      <w:r>
        <w:separator/>
      </w:r>
    </w:p>
  </w:endnote>
  <w:endnote w:type="continuationSeparator" w:id="0">
    <w:p w:rsidR="00F422EF" w:rsidRDefault="00F422EF" w:rsidP="007D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2EF" w:rsidRDefault="00F422EF" w:rsidP="007D6C1F">
      <w:r>
        <w:separator/>
      </w:r>
    </w:p>
  </w:footnote>
  <w:footnote w:type="continuationSeparator" w:id="0">
    <w:p w:rsidR="00F422EF" w:rsidRDefault="00F422EF" w:rsidP="007D6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18"/>
    <w:rsid w:val="00257D21"/>
    <w:rsid w:val="00512018"/>
    <w:rsid w:val="00774D53"/>
    <w:rsid w:val="007D6C1F"/>
    <w:rsid w:val="00E1715F"/>
    <w:rsid w:val="00F4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DB2540-AE0A-4009-8C61-5D2306E1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C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6C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6C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6C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游錦瑋</dc:creator>
  <cp:lastModifiedBy>游錦瑋</cp:lastModifiedBy>
  <cp:revision>3</cp:revision>
  <dcterms:created xsi:type="dcterms:W3CDTF">2018-09-10T01:18:00Z</dcterms:created>
  <dcterms:modified xsi:type="dcterms:W3CDTF">2018-09-10T01:22:00Z</dcterms:modified>
</cp:coreProperties>
</file>