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56" w:rsidRPr="00BE0D43" w:rsidRDefault="004F00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E0D43" w:rsidRPr="00BE0D43">
        <w:rPr>
          <w:rFonts w:ascii="標楷體" w:eastAsia="標楷體" w:hAnsi="標楷體" w:hint="eastAsia"/>
        </w:rPr>
        <w:t>年級</w:t>
      </w:r>
      <w:r>
        <w:rPr>
          <w:rFonts w:ascii="標楷體" w:eastAsia="標楷體" w:hAnsi="標楷體" w:hint="eastAsia"/>
        </w:rPr>
        <w:t>社會</w:t>
      </w:r>
      <w:r w:rsidR="00BE0D43" w:rsidRPr="00BE0D43">
        <w:rPr>
          <w:rFonts w:ascii="標楷體" w:eastAsia="標楷體" w:hAnsi="標楷體" w:hint="eastAsia"/>
        </w:rPr>
        <w:t>領域</w:t>
      </w:r>
      <w:r w:rsidR="00CF64A9" w:rsidRPr="00CF64A9">
        <w:rPr>
          <w:rFonts w:ascii="標楷體" w:eastAsia="標楷體" w:hAnsi="標楷體" w:hint="eastAsia"/>
          <w:color w:val="00B050"/>
        </w:rPr>
        <w:t>上學期</w:t>
      </w:r>
      <w:r w:rsidR="00BE0D43" w:rsidRPr="00BE0D43">
        <w:rPr>
          <w:rFonts w:ascii="標楷體" w:eastAsia="標楷體" w:hAnsi="標楷體" w:hint="eastAsia"/>
        </w:rPr>
        <w:t>課程計畫一覽表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886"/>
        <w:gridCol w:w="2565"/>
        <w:gridCol w:w="3345"/>
        <w:gridCol w:w="1785"/>
      </w:tblGrid>
      <w:tr w:rsidR="005B5874" w:rsidRPr="00610A2C" w:rsidTr="00610A2C">
        <w:tc>
          <w:tcPr>
            <w:tcW w:w="988" w:type="dxa"/>
            <w:tcBorders>
              <w:tl2br w:val="single" w:sz="4" w:space="0" w:color="auto"/>
            </w:tcBorders>
            <w:shd w:val="clear" w:color="auto" w:fill="FFF2CC" w:themeFill="accent4" w:themeFillTint="33"/>
            <w:vAlign w:val="center"/>
          </w:tcPr>
          <w:p w:rsidR="00BE0D43" w:rsidRPr="00610A2C" w:rsidRDefault="00BE0D43" w:rsidP="00610A2C">
            <w:pPr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610A2C">
              <w:rPr>
                <w:rFonts w:ascii="標楷體" w:eastAsia="標楷體" w:hAnsi="標楷體" w:cstheme="minorBidi" w:hint="eastAsia"/>
                <w:sz w:val="20"/>
                <w:szCs w:val="20"/>
              </w:rPr>
              <w:t xml:space="preserve">   項目</w:t>
            </w:r>
          </w:p>
          <w:p w:rsidR="00BE0D43" w:rsidRPr="00610A2C" w:rsidRDefault="00BE0D43" w:rsidP="00BE0D43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610A2C">
              <w:rPr>
                <w:rFonts w:ascii="標楷體" w:eastAsia="標楷體" w:hAnsi="標楷體" w:cstheme="minorBidi" w:hint="eastAsia"/>
                <w:sz w:val="20"/>
                <w:szCs w:val="20"/>
              </w:rPr>
              <w:t>領域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:rsidR="00BE0D43" w:rsidRPr="00610A2C" w:rsidRDefault="00BE0D43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課程目標</w:t>
            </w:r>
          </w:p>
        </w:tc>
        <w:tc>
          <w:tcPr>
            <w:tcW w:w="1886" w:type="dxa"/>
            <w:shd w:val="clear" w:color="auto" w:fill="FFF2CC" w:themeFill="accent4" w:themeFillTint="33"/>
            <w:vAlign w:val="center"/>
          </w:tcPr>
          <w:p w:rsidR="00BE0D43" w:rsidRPr="00610A2C" w:rsidRDefault="00BE0D43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單元名稱</w:t>
            </w:r>
          </w:p>
        </w:tc>
        <w:tc>
          <w:tcPr>
            <w:tcW w:w="2565" w:type="dxa"/>
            <w:shd w:val="clear" w:color="auto" w:fill="FFF2CC" w:themeFill="accent4" w:themeFillTint="33"/>
            <w:vAlign w:val="center"/>
          </w:tcPr>
          <w:p w:rsidR="00BE0D43" w:rsidRPr="00610A2C" w:rsidRDefault="00BE0D43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能力指標</w:t>
            </w:r>
          </w:p>
        </w:tc>
        <w:tc>
          <w:tcPr>
            <w:tcW w:w="3345" w:type="dxa"/>
            <w:shd w:val="clear" w:color="auto" w:fill="FFF2CC" w:themeFill="accent4" w:themeFillTint="33"/>
            <w:vAlign w:val="center"/>
          </w:tcPr>
          <w:p w:rsidR="00BE0D43" w:rsidRPr="00610A2C" w:rsidRDefault="00BE0D43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節數</w:t>
            </w:r>
          </w:p>
        </w:tc>
        <w:tc>
          <w:tcPr>
            <w:tcW w:w="1785" w:type="dxa"/>
            <w:shd w:val="clear" w:color="auto" w:fill="FFF2CC" w:themeFill="accent4" w:themeFillTint="33"/>
            <w:vAlign w:val="center"/>
          </w:tcPr>
          <w:p w:rsidR="00BE0D43" w:rsidRPr="00610A2C" w:rsidRDefault="00BE0D43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評量標準</w:t>
            </w:r>
          </w:p>
        </w:tc>
      </w:tr>
      <w:tr w:rsidR="00573208" w:rsidRPr="00610A2C" w:rsidTr="00610A2C">
        <w:tc>
          <w:tcPr>
            <w:tcW w:w="988" w:type="dxa"/>
            <w:shd w:val="clear" w:color="auto" w:fill="C5E0B3" w:themeFill="accent6" w:themeFillTint="66"/>
          </w:tcPr>
          <w:p w:rsidR="00573208" w:rsidRPr="00610A2C" w:rsidRDefault="00573208" w:rsidP="00573208">
            <w:pPr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六年級</w:t>
            </w:r>
          </w:p>
        </w:tc>
        <w:tc>
          <w:tcPr>
            <w:tcW w:w="4819" w:type="dxa"/>
          </w:tcPr>
          <w:p w:rsidR="00573208" w:rsidRPr="00573208" w:rsidRDefault="00573208" w:rsidP="00573208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line="400" w:lineRule="exact"/>
              <w:ind w:right="57" w:hanging="11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</w:rPr>
              <w:t>了解日本治臺時期對臺灣帶來的影響。</w:t>
            </w:r>
          </w:p>
          <w:p w:rsidR="00573208" w:rsidRPr="00573208" w:rsidRDefault="00573208" w:rsidP="00573208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713"/>
              </w:tabs>
              <w:spacing w:line="400" w:lineRule="exact"/>
              <w:ind w:right="57" w:hanging="11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</w:rPr>
              <w:t>了解戰後臺灣政治的發展與政府組織的職能。</w:t>
            </w:r>
          </w:p>
          <w:p w:rsidR="00573208" w:rsidRPr="00573208" w:rsidRDefault="00573208" w:rsidP="00573208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line="400" w:lineRule="exact"/>
              <w:ind w:right="57" w:hanging="11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</w:rPr>
              <w:t>明白戰後臺灣經濟的復甦與現今遇到的挑戰。</w:t>
            </w:r>
          </w:p>
          <w:p w:rsidR="00573208" w:rsidRPr="00573208" w:rsidRDefault="00573208" w:rsidP="00573208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line="400" w:lineRule="exact"/>
              <w:ind w:right="57" w:hanging="11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</w:rPr>
              <w:t>了解戰後至今社會文化的變遷與傳承發展的重要。</w:t>
            </w:r>
          </w:p>
          <w:p w:rsidR="00573208" w:rsidRPr="00573208" w:rsidRDefault="00573208" w:rsidP="00573208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line="400" w:lineRule="exact"/>
              <w:ind w:right="57" w:hanging="11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</w:rPr>
              <w:t>明白臺灣的人口分布受到地理環境影響，並了解人口現象隨著不同時期的政策有所改變。</w:t>
            </w:r>
          </w:p>
          <w:p w:rsidR="00573208" w:rsidRPr="00573208" w:rsidRDefault="00573208" w:rsidP="00573208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line="400" w:lineRule="exact"/>
              <w:ind w:right="57" w:hanging="11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</w:rPr>
              <w:t>了解臺灣城鄉的差異以及不同區域的特色與發展。</w:t>
            </w:r>
          </w:p>
        </w:tc>
        <w:tc>
          <w:tcPr>
            <w:tcW w:w="1886" w:type="dxa"/>
          </w:tcPr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一、東瀛來的統治者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二、戰後臺灣的政治演變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三、戰後臺灣的經濟發展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四、戰後臺灣的社會與文化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五、臺灣的人口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六、臺灣的城鄉與區域</w:t>
            </w:r>
          </w:p>
        </w:tc>
        <w:tc>
          <w:tcPr>
            <w:tcW w:w="2565" w:type="dxa"/>
          </w:tcPr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1</w:t>
            </w: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-3-1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1</w:t>
            </w: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-3-2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1</w:t>
            </w: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-3-3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1-3-4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1-3-5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1-3-7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2-3-3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2-3-10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3-3-1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 w:hint="eastAsia"/>
                <w:sz w:val="20"/>
                <w:szCs w:val="20"/>
              </w:rPr>
              <w:t>3</w:t>
            </w: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-3-5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4-3-1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73208">
              <w:rPr>
                <w:rFonts w:ascii="標楷體" w:eastAsia="標楷體" w:hAnsi="標楷體" w:cstheme="minorBidi"/>
                <w:sz w:val="20"/>
                <w:szCs w:val="20"/>
              </w:rPr>
              <w:t>4-3-5</w:t>
            </w:r>
          </w:p>
          <w:p w:rsidR="00573208" w:rsidRPr="00573208" w:rsidRDefault="00573208" w:rsidP="00573208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</w:tc>
        <w:tc>
          <w:tcPr>
            <w:tcW w:w="3345" w:type="dxa"/>
          </w:tcPr>
          <w:p w:rsidR="00573208" w:rsidRPr="00705BEA" w:rsidRDefault="00573208" w:rsidP="0057320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5BEA">
              <w:rPr>
                <w:rFonts w:ascii="標楷體" w:eastAsia="標楷體" w:hAnsi="標楷體" w:hint="eastAsia"/>
                <w:sz w:val="20"/>
                <w:szCs w:val="20"/>
              </w:rPr>
              <w:t>每周3節</w:t>
            </w:r>
          </w:p>
        </w:tc>
        <w:tc>
          <w:tcPr>
            <w:tcW w:w="1785" w:type="dxa"/>
          </w:tcPr>
          <w:p w:rsidR="00573208" w:rsidRPr="00705BEA" w:rsidRDefault="00573208" w:rsidP="0057320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5BEA">
              <w:rPr>
                <w:rFonts w:ascii="標楷體" w:eastAsia="標楷體" w:hAnsi="標楷體" w:hint="eastAsia"/>
                <w:sz w:val="20"/>
                <w:szCs w:val="20"/>
              </w:rPr>
              <w:t>平時評量60%</w:t>
            </w:r>
          </w:p>
          <w:p w:rsidR="00573208" w:rsidRPr="00705BEA" w:rsidRDefault="00573208" w:rsidP="0057320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5BEA">
              <w:rPr>
                <w:rFonts w:ascii="標楷體" w:eastAsia="標楷體" w:hAnsi="標楷體" w:hint="eastAsia"/>
                <w:sz w:val="20"/>
                <w:szCs w:val="20"/>
              </w:rPr>
              <w:t>定期評量40%</w:t>
            </w:r>
          </w:p>
        </w:tc>
      </w:tr>
    </w:tbl>
    <w:p w:rsidR="00CF64A9" w:rsidRDefault="00CF64A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F64A9" w:rsidRPr="00BE0D43" w:rsidRDefault="000144B1" w:rsidP="00CF64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六</w:t>
      </w:r>
      <w:r w:rsidR="00CF64A9" w:rsidRPr="00BE0D43">
        <w:rPr>
          <w:rFonts w:ascii="標楷體" w:eastAsia="標楷體" w:hAnsi="標楷體" w:hint="eastAsia"/>
        </w:rPr>
        <w:t>年級</w:t>
      </w:r>
      <w:r>
        <w:rPr>
          <w:rFonts w:ascii="標楷體" w:eastAsia="標楷體" w:hAnsi="標楷體" w:hint="eastAsia"/>
        </w:rPr>
        <w:t>社會</w:t>
      </w:r>
      <w:r w:rsidR="00CF64A9" w:rsidRPr="00BE0D43">
        <w:rPr>
          <w:rFonts w:ascii="標楷體" w:eastAsia="標楷體" w:hAnsi="標楷體" w:hint="eastAsia"/>
        </w:rPr>
        <w:t>領域</w:t>
      </w:r>
      <w:r w:rsidR="00CF64A9">
        <w:rPr>
          <w:rFonts w:ascii="標楷體" w:eastAsia="標楷體" w:hAnsi="標楷體" w:hint="eastAsia"/>
          <w:color w:val="00B050"/>
        </w:rPr>
        <w:t>下</w:t>
      </w:r>
      <w:r w:rsidR="00CF64A9" w:rsidRPr="00CF64A9">
        <w:rPr>
          <w:rFonts w:ascii="標楷體" w:eastAsia="標楷體" w:hAnsi="標楷體" w:hint="eastAsia"/>
          <w:color w:val="00B050"/>
        </w:rPr>
        <w:t>學期</w:t>
      </w:r>
      <w:r w:rsidR="00CF64A9" w:rsidRPr="00BE0D43">
        <w:rPr>
          <w:rFonts w:ascii="標楷體" w:eastAsia="標楷體" w:hAnsi="標楷體" w:hint="eastAsia"/>
        </w:rPr>
        <w:t>課程計畫一覽表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886"/>
        <w:gridCol w:w="2565"/>
        <w:gridCol w:w="3345"/>
        <w:gridCol w:w="1785"/>
      </w:tblGrid>
      <w:tr w:rsidR="005B5874" w:rsidRPr="00610A2C" w:rsidTr="00610A2C">
        <w:tc>
          <w:tcPr>
            <w:tcW w:w="988" w:type="dxa"/>
            <w:tcBorders>
              <w:tl2br w:val="single" w:sz="4" w:space="0" w:color="auto"/>
            </w:tcBorders>
            <w:shd w:val="clear" w:color="auto" w:fill="FFF2CC" w:themeFill="accent4" w:themeFillTint="33"/>
            <w:vAlign w:val="center"/>
          </w:tcPr>
          <w:p w:rsidR="00CF64A9" w:rsidRPr="00610A2C" w:rsidRDefault="00CF64A9" w:rsidP="00610A2C">
            <w:pPr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610A2C">
              <w:rPr>
                <w:rFonts w:ascii="標楷體" w:eastAsia="標楷體" w:hAnsi="標楷體" w:cstheme="minorBidi" w:hint="eastAsia"/>
                <w:sz w:val="20"/>
                <w:szCs w:val="20"/>
              </w:rPr>
              <w:t xml:space="preserve">   項目</w:t>
            </w:r>
          </w:p>
          <w:p w:rsidR="00CF64A9" w:rsidRPr="00610A2C" w:rsidRDefault="00CF64A9" w:rsidP="007258C6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610A2C">
              <w:rPr>
                <w:rFonts w:ascii="標楷體" w:eastAsia="標楷體" w:hAnsi="標楷體" w:cstheme="minorBidi" w:hint="eastAsia"/>
                <w:sz w:val="20"/>
                <w:szCs w:val="20"/>
              </w:rPr>
              <w:t>領域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:rsidR="00CF64A9" w:rsidRPr="00610A2C" w:rsidRDefault="00CF64A9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課程目標</w:t>
            </w:r>
          </w:p>
        </w:tc>
        <w:tc>
          <w:tcPr>
            <w:tcW w:w="1886" w:type="dxa"/>
            <w:shd w:val="clear" w:color="auto" w:fill="FFF2CC" w:themeFill="accent4" w:themeFillTint="33"/>
            <w:vAlign w:val="center"/>
          </w:tcPr>
          <w:p w:rsidR="00CF64A9" w:rsidRPr="00610A2C" w:rsidRDefault="00CF64A9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單元名稱</w:t>
            </w:r>
          </w:p>
        </w:tc>
        <w:tc>
          <w:tcPr>
            <w:tcW w:w="2565" w:type="dxa"/>
            <w:shd w:val="clear" w:color="auto" w:fill="FFF2CC" w:themeFill="accent4" w:themeFillTint="33"/>
            <w:vAlign w:val="center"/>
          </w:tcPr>
          <w:p w:rsidR="00CF64A9" w:rsidRPr="00610A2C" w:rsidRDefault="00CF64A9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能力指標</w:t>
            </w:r>
          </w:p>
        </w:tc>
        <w:tc>
          <w:tcPr>
            <w:tcW w:w="3345" w:type="dxa"/>
            <w:shd w:val="clear" w:color="auto" w:fill="FFF2CC" w:themeFill="accent4" w:themeFillTint="33"/>
            <w:vAlign w:val="center"/>
          </w:tcPr>
          <w:p w:rsidR="00CF64A9" w:rsidRPr="00610A2C" w:rsidRDefault="00CF64A9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節數</w:t>
            </w:r>
          </w:p>
        </w:tc>
        <w:tc>
          <w:tcPr>
            <w:tcW w:w="1785" w:type="dxa"/>
            <w:shd w:val="clear" w:color="auto" w:fill="FFF2CC" w:themeFill="accent4" w:themeFillTint="33"/>
            <w:vAlign w:val="center"/>
          </w:tcPr>
          <w:p w:rsidR="00CF64A9" w:rsidRPr="00610A2C" w:rsidRDefault="00CF64A9" w:rsidP="00610A2C">
            <w:pPr>
              <w:jc w:val="center"/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評量標準</w:t>
            </w:r>
          </w:p>
        </w:tc>
      </w:tr>
      <w:tr w:rsidR="00741168" w:rsidRPr="00610A2C" w:rsidTr="00610A2C">
        <w:tc>
          <w:tcPr>
            <w:tcW w:w="988" w:type="dxa"/>
            <w:shd w:val="clear" w:color="auto" w:fill="C5E0B3" w:themeFill="accent6" w:themeFillTint="66"/>
          </w:tcPr>
          <w:p w:rsidR="00741168" w:rsidRPr="00610A2C" w:rsidRDefault="00741168" w:rsidP="00741168">
            <w:pPr>
              <w:rPr>
                <w:rFonts w:ascii="標楷體" w:eastAsia="標楷體" w:hAnsi="標楷體" w:cstheme="minorBidi"/>
              </w:rPr>
            </w:pPr>
            <w:r w:rsidRPr="00610A2C">
              <w:rPr>
                <w:rFonts w:ascii="標楷體" w:eastAsia="標楷體" w:hAnsi="標楷體" w:cstheme="minorBidi" w:hint="eastAsia"/>
              </w:rPr>
              <w:t>六年級</w:t>
            </w:r>
          </w:p>
        </w:tc>
        <w:tc>
          <w:tcPr>
            <w:tcW w:w="4819" w:type="dxa"/>
          </w:tcPr>
          <w:p w:rsidR="00741168" w:rsidRPr="0059053F" w:rsidRDefault="00741168" w:rsidP="0059053F">
            <w:pPr>
              <w:pStyle w:val="1"/>
              <w:numPr>
                <w:ilvl w:val="0"/>
                <w:numId w:val="2"/>
              </w:numPr>
              <w:spacing w:line="400" w:lineRule="exact"/>
              <w:ind w:left="1037" w:right="57" w:hanging="357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</w:rPr>
              <w:t>認識科技與社會及人類生活的影響，進而培養面對科技發展應有的態度。</w:t>
            </w:r>
          </w:p>
          <w:p w:rsidR="00741168" w:rsidRPr="0059053F" w:rsidRDefault="00741168" w:rsidP="0059053F">
            <w:pPr>
              <w:pStyle w:val="1"/>
              <w:numPr>
                <w:ilvl w:val="0"/>
                <w:numId w:val="2"/>
              </w:numPr>
              <w:spacing w:line="400" w:lineRule="exact"/>
              <w:ind w:left="1037" w:right="57" w:hanging="357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</w:rPr>
              <w:t>體察臺灣與亞洲的關係，了解臺灣走向世界的歷程，並以尊重與欣賞的態度面對世界文化的不同。</w:t>
            </w:r>
          </w:p>
          <w:p w:rsidR="00741168" w:rsidRPr="0059053F" w:rsidRDefault="00741168" w:rsidP="0059053F">
            <w:pPr>
              <w:pStyle w:val="1"/>
              <w:numPr>
                <w:ilvl w:val="0"/>
                <w:numId w:val="2"/>
              </w:numPr>
              <w:spacing w:line="400" w:lineRule="exact"/>
              <w:ind w:left="1037" w:right="57" w:hanging="357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</w:rPr>
              <w:t>關懷人類世界面臨的議題，並尋求解決的方法。</w:t>
            </w:r>
          </w:p>
          <w:p w:rsidR="00741168" w:rsidRPr="0059053F" w:rsidRDefault="00741168" w:rsidP="0059053F">
            <w:pPr>
              <w:pStyle w:val="1"/>
              <w:numPr>
                <w:ilvl w:val="0"/>
                <w:numId w:val="2"/>
              </w:numPr>
              <w:spacing w:line="400" w:lineRule="exact"/>
              <w:ind w:left="1037" w:right="57" w:hanging="357"/>
              <w:jc w:val="left"/>
              <w:rPr>
                <w:rFonts w:ascii="標楷體" w:eastAsia="標楷體" w:hAnsi="標楷體" w:cstheme="minorBidi"/>
                <w:sz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</w:rPr>
              <w:t>體認地球村的關聯，並培養世界觀和體現世界公民的責任。</w:t>
            </w:r>
          </w:p>
        </w:tc>
        <w:tc>
          <w:tcPr>
            <w:tcW w:w="1886" w:type="dxa"/>
          </w:tcPr>
          <w:p w:rsidR="00741168" w:rsidRPr="0059053F" w:rsidRDefault="00741168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  <w:szCs w:val="20"/>
              </w:rPr>
              <w:t>一、文明與科技生活</w:t>
            </w:r>
          </w:p>
          <w:p w:rsidR="00741168" w:rsidRPr="0059053F" w:rsidRDefault="00741168" w:rsidP="0059053F">
            <w:pPr>
              <w:spacing w:line="0" w:lineRule="atLeast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  <w:szCs w:val="20"/>
              </w:rPr>
              <w:t>二、從臺灣走向世界</w:t>
            </w:r>
          </w:p>
          <w:p w:rsidR="00741168" w:rsidRPr="0059053F" w:rsidRDefault="00741168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  <w:szCs w:val="20"/>
              </w:rPr>
              <w:t>三、放眼看世界</w:t>
            </w:r>
          </w:p>
          <w:p w:rsidR="00741168" w:rsidRPr="0059053F" w:rsidRDefault="00741168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  <w:szCs w:val="20"/>
              </w:rPr>
              <w:t>四、關心我們的地球</w:t>
            </w:r>
          </w:p>
        </w:tc>
        <w:tc>
          <w:tcPr>
            <w:tcW w:w="2565" w:type="dxa"/>
          </w:tcPr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  <w:szCs w:val="20"/>
              </w:rPr>
              <w:t>1</w:t>
            </w: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-3-1</w:t>
            </w:r>
          </w:p>
          <w:p w:rsidR="00741168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 w:hint="eastAsia"/>
                <w:sz w:val="20"/>
                <w:szCs w:val="20"/>
              </w:rPr>
              <w:t>1</w:t>
            </w: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-3-4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2-3-1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2-3-2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2-3-3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2-3-4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2-3-5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3-3-1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3-3-4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4-3-2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4-3-5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5-3-2</w:t>
            </w:r>
          </w:p>
          <w:p w:rsidR="0059053F" w:rsidRPr="0059053F" w:rsidRDefault="0059053F" w:rsidP="0059053F">
            <w:pPr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59053F">
              <w:rPr>
                <w:rFonts w:ascii="標楷體" w:eastAsia="標楷體" w:hAnsi="標楷體" w:cstheme="minorBidi"/>
                <w:sz w:val="20"/>
                <w:szCs w:val="20"/>
              </w:rPr>
              <w:t>5-3-3</w:t>
            </w:r>
          </w:p>
        </w:tc>
        <w:tc>
          <w:tcPr>
            <w:tcW w:w="3345" w:type="dxa"/>
          </w:tcPr>
          <w:p w:rsidR="00741168" w:rsidRPr="00705BEA" w:rsidRDefault="00741168" w:rsidP="007411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5BEA">
              <w:rPr>
                <w:rFonts w:ascii="標楷體" w:eastAsia="標楷體" w:hAnsi="標楷體" w:hint="eastAsia"/>
                <w:sz w:val="20"/>
                <w:szCs w:val="20"/>
              </w:rPr>
              <w:t>每周3節</w:t>
            </w:r>
          </w:p>
        </w:tc>
        <w:tc>
          <w:tcPr>
            <w:tcW w:w="1785" w:type="dxa"/>
          </w:tcPr>
          <w:p w:rsidR="00741168" w:rsidRPr="00705BEA" w:rsidRDefault="00741168" w:rsidP="007411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5BEA">
              <w:rPr>
                <w:rFonts w:ascii="標楷體" w:eastAsia="標楷體" w:hAnsi="標楷體" w:hint="eastAsia"/>
                <w:sz w:val="20"/>
                <w:szCs w:val="20"/>
              </w:rPr>
              <w:t>平時評量60%</w:t>
            </w:r>
          </w:p>
          <w:p w:rsidR="00741168" w:rsidRPr="00705BEA" w:rsidRDefault="00741168" w:rsidP="007411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5BEA">
              <w:rPr>
                <w:rFonts w:ascii="標楷體" w:eastAsia="標楷體" w:hAnsi="標楷體" w:hint="eastAsia"/>
                <w:sz w:val="20"/>
                <w:szCs w:val="20"/>
              </w:rPr>
              <w:t>定期評量40%</w:t>
            </w:r>
          </w:p>
        </w:tc>
      </w:tr>
    </w:tbl>
    <w:p w:rsidR="00D61D1A" w:rsidRPr="00CF64A9" w:rsidRDefault="00D61D1A">
      <w:pPr>
        <w:rPr>
          <w:rFonts w:ascii="標楷體" w:eastAsia="標楷體" w:hAnsi="標楷體"/>
        </w:rPr>
      </w:pPr>
      <w:bookmarkStart w:id="0" w:name="_GoBack"/>
      <w:bookmarkEnd w:id="0"/>
    </w:p>
    <w:sectPr w:rsidR="00D61D1A" w:rsidRPr="00CF64A9" w:rsidSect="00BE0D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04" w:rsidRDefault="00EF6404" w:rsidP="004058B3">
      <w:r>
        <w:separator/>
      </w:r>
    </w:p>
  </w:endnote>
  <w:endnote w:type="continuationSeparator" w:id="0">
    <w:p w:rsidR="00EF6404" w:rsidRDefault="00EF6404" w:rsidP="0040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04" w:rsidRDefault="00EF6404" w:rsidP="004058B3">
      <w:r>
        <w:separator/>
      </w:r>
    </w:p>
  </w:footnote>
  <w:footnote w:type="continuationSeparator" w:id="0">
    <w:p w:rsidR="00EF6404" w:rsidRDefault="00EF6404" w:rsidP="0040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693"/>
    <w:multiLevelType w:val="hybridMultilevel"/>
    <w:tmpl w:val="B6F444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19C5FAE">
      <w:start w:val="4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  <w:color w:val="000000"/>
      </w:rPr>
    </w:lvl>
    <w:lvl w:ilvl="2" w:tplc="0890B79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49C8E9D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Ansi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70257B4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43"/>
    <w:rsid w:val="000144B1"/>
    <w:rsid w:val="002E1364"/>
    <w:rsid w:val="004058B3"/>
    <w:rsid w:val="004F007E"/>
    <w:rsid w:val="0051684C"/>
    <w:rsid w:val="00573208"/>
    <w:rsid w:val="0059053F"/>
    <w:rsid w:val="005B5874"/>
    <w:rsid w:val="00610A2C"/>
    <w:rsid w:val="00703D8B"/>
    <w:rsid w:val="00741168"/>
    <w:rsid w:val="008D309A"/>
    <w:rsid w:val="0094123E"/>
    <w:rsid w:val="009D63F8"/>
    <w:rsid w:val="00A60AB5"/>
    <w:rsid w:val="00B16B89"/>
    <w:rsid w:val="00BE0D43"/>
    <w:rsid w:val="00CF64A9"/>
    <w:rsid w:val="00D61D1A"/>
    <w:rsid w:val="00E62050"/>
    <w:rsid w:val="00E91D1D"/>
    <w:rsid w:val="00EB1AB8"/>
    <w:rsid w:val="00EF6404"/>
    <w:rsid w:val="00F61A1B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AE6A14-F93B-4A89-A4C3-30558BE8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6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58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5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58B3"/>
    <w:rPr>
      <w:sz w:val="20"/>
      <w:szCs w:val="20"/>
    </w:rPr>
  </w:style>
  <w:style w:type="paragraph" w:customStyle="1" w:styleId="1">
    <w:name w:val="1.標題文字"/>
    <w:basedOn w:val="a"/>
    <w:link w:val="10"/>
    <w:rsid w:val="0051684C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10">
    <w:name w:val="1.標題文字 字元"/>
    <w:link w:val="1"/>
    <w:rsid w:val="0051684C"/>
    <w:rPr>
      <w:rFonts w:ascii="華康中黑體" w:eastAsia="華康中黑體" w:hAnsi="Times New Roman"/>
      <w:kern w:val="2"/>
      <w:sz w:val="28"/>
    </w:rPr>
  </w:style>
  <w:style w:type="paragraph" w:styleId="a8">
    <w:name w:val="List Paragraph"/>
    <w:basedOn w:val="a"/>
    <w:uiPriority w:val="34"/>
    <w:qFormat/>
    <w:rsid w:val="007411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楊香儀</dc:creator>
  <cp:lastModifiedBy>游錦瑋</cp:lastModifiedBy>
  <cp:revision>3</cp:revision>
  <dcterms:created xsi:type="dcterms:W3CDTF">2018-09-10T01:18:00Z</dcterms:created>
  <dcterms:modified xsi:type="dcterms:W3CDTF">2018-09-10T01:25:00Z</dcterms:modified>
</cp:coreProperties>
</file>