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0" w:rsidRPr="00AB2297" w:rsidRDefault="000829FD" w:rsidP="00CD2BF8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  <w:shd w:val="pct15" w:color="auto" w:fill="FFFFFF"/>
        </w:rPr>
        <w:t>牡丹社事件與沈葆楨的經營</w:t>
      </w:r>
      <w:r w:rsidR="00EF022E" w:rsidRPr="00FE2227">
        <w:rPr>
          <w:rFonts w:hint="eastAsia"/>
          <w:sz w:val="32"/>
          <w:szCs w:val="32"/>
          <w:shd w:val="pct15" w:color="auto" w:fill="FFFFFF"/>
        </w:rPr>
        <w:t>(</w:t>
      </w:r>
      <w:r w:rsidR="00FF2B30">
        <w:rPr>
          <w:sz w:val="32"/>
          <w:szCs w:val="32"/>
          <w:shd w:val="pct15" w:color="auto" w:fill="FFFFFF"/>
        </w:rPr>
        <w:t>P</w:t>
      </w:r>
      <w:r>
        <w:rPr>
          <w:rFonts w:hint="eastAsia"/>
          <w:sz w:val="32"/>
          <w:szCs w:val="32"/>
          <w:shd w:val="pct15" w:color="auto" w:fill="FFFFFF"/>
        </w:rPr>
        <w:t>96</w:t>
      </w:r>
      <w:r w:rsidR="00AB2297">
        <w:rPr>
          <w:rFonts w:hint="eastAsia"/>
          <w:sz w:val="32"/>
          <w:szCs w:val="32"/>
          <w:shd w:val="pct15" w:color="auto" w:fill="FFFFFF"/>
        </w:rPr>
        <w:t>-97</w:t>
      </w:r>
      <w:r w:rsidR="00EF022E" w:rsidRPr="00FE2227">
        <w:rPr>
          <w:sz w:val="32"/>
          <w:szCs w:val="32"/>
          <w:shd w:val="pct15" w:color="auto" w:fill="FFFFFF"/>
        </w:rPr>
        <w:t>)</w:t>
      </w:r>
      <w:r w:rsidR="00AB2297">
        <w:rPr>
          <w:rFonts w:hint="eastAsia"/>
          <w:sz w:val="32"/>
          <w:szCs w:val="32"/>
          <w:shd w:val="pct15" w:color="auto" w:fill="FFFFFF"/>
        </w:rPr>
        <w:t>---</w:t>
      </w:r>
      <w:r w:rsidR="00AB2297" w:rsidRPr="00AB2297">
        <w:rPr>
          <w:rFonts w:hint="eastAsia"/>
          <w:sz w:val="28"/>
          <w:szCs w:val="28"/>
        </w:rPr>
        <w:t>清廷對台灣的態度轉趨積極的關鍵</w:t>
      </w:r>
    </w:p>
    <w:p w:rsidR="007117FC" w:rsidRDefault="007117FC" w:rsidP="007117FC">
      <w:pPr>
        <w:spacing w:line="500" w:lineRule="exact"/>
      </w:pPr>
      <w:r>
        <w:rPr>
          <w:rFonts w:hint="eastAsia"/>
        </w:rPr>
        <w:t>1</w:t>
      </w:r>
      <w:r w:rsidR="000829FD">
        <w:rPr>
          <w:rFonts w:hint="eastAsia"/>
        </w:rPr>
        <w:t>、</w:t>
      </w:r>
      <w:r>
        <w:rPr>
          <w:rFonts w:hint="eastAsia"/>
        </w:rPr>
        <w:t>鴉片戰爭</w:t>
      </w:r>
      <w:r>
        <w:rPr>
          <w:rFonts w:hint="eastAsia"/>
        </w:rPr>
        <w:t>(</w:t>
      </w:r>
      <w:r>
        <w:rPr>
          <w:rFonts w:hint="eastAsia"/>
        </w:rPr>
        <w:t>西元</w:t>
      </w:r>
      <w:r w:rsidR="00AC30D8">
        <w:rPr>
          <w:rFonts w:hint="eastAsia"/>
        </w:rPr>
        <w:t>1839</w:t>
      </w:r>
      <w:r>
        <w:rPr>
          <w:rFonts w:hint="eastAsia"/>
        </w:rPr>
        <w:t>---1842)</w:t>
      </w:r>
      <w:r w:rsidR="00AC30D8">
        <w:rPr>
          <w:rFonts w:hint="eastAsia"/>
        </w:rPr>
        <w:t>---</w:t>
      </w:r>
      <w:r w:rsidR="00AC30D8" w:rsidRPr="00AC30D8">
        <w:rPr>
          <w:rFonts w:hint="eastAsia"/>
        </w:rPr>
        <w:t xml:space="preserve"> </w:t>
      </w:r>
      <w:r w:rsidR="00AC30D8" w:rsidRPr="00AC30D8">
        <w:rPr>
          <w:rFonts w:hint="eastAsia"/>
        </w:rPr>
        <w:t>打開清朝閉關自守的態度</w:t>
      </w:r>
    </w:p>
    <w:p w:rsidR="007117FC" w:rsidRDefault="0058518B" w:rsidP="0058518B">
      <w:pPr>
        <w:spacing w:line="500" w:lineRule="exact"/>
      </w:pPr>
      <w:r>
        <w:rPr>
          <w:rFonts w:hint="eastAsia"/>
        </w:rPr>
        <w:t xml:space="preserve">   (1)</w:t>
      </w:r>
      <w:r>
        <w:rPr>
          <w:rFonts w:hint="eastAsia"/>
        </w:rPr>
        <w:t>第一次中英戰爭</w:t>
      </w:r>
    </w:p>
    <w:p w:rsidR="0058518B" w:rsidRDefault="0058518B" w:rsidP="0058518B">
      <w:pPr>
        <w:spacing w:line="500" w:lineRule="exact"/>
      </w:pPr>
      <w:r>
        <w:rPr>
          <w:rFonts w:hint="eastAsia"/>
        </w:rPr>
        <w:t xml:space="preserve">   (2)</w:t>
      </w:r>
      <w:r>
        <w:rPr>
          <w:rFonts w:hint="eastAsia"/>
        </w:rPr>
        <w:t>起因</w:t>
      </w:r>
      <w:r>
        <w:rPr>
          <w:rFonts w:hint="eastAsia"/>
        </w:rPr>
        <w:t>---</w:t>
      </w:r>
      <w:r>
        <w:rPr>
          <w:rFonts w:hint="eastAsia"/>
        </w:rPr>
        <w:t>清朝反對英國販賣鴉片</w:t>
      </w:r>
    </w:p>
    <w:p w:rsidR="0058518B" w:rsidRDefault="0058518B" w:rsidP="0058518B">
      <w:pPr>
        <w:spacing w:line="500" w:lineRule="exact"/>
      </w:pPr>
      <w:r>
        <w:rPr>
          <w:rFonts w:hint="eastAsia"/>
        </w:rPr>
        <w:t xml:space="preserve">   (3)</w:t>
      </w:r>
      <w:r>
        <w:rPr>
          <w:rFonts w:hint="eastAsia"/>
        </w:rPr>
        <w:t>林則徐南下廣州禁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(</w:t>
      </w:r>
      <w:r>
        <w:rPr>
          <w:rFonts w:hint="eastAsia"/>
        </w:rPr>
        <w:t>六三禁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節</w:t>
      </w:r>
      <w:r>
        <w:rPr>
          <w:rFonts w:hint="eastAsia"/>
        </w:rPr>
        <w:t>)---</w:t>
      </w:r>
      <w:r>
        <w:rPr>
          <w:rFonts w:hint="eastAsia"/>
        </w:rPr>
        <w:t>在虎門將鴉片全部銷毀</w:t>
      </w:r>
      <w:r>
        <w:rPr>
          <w:rFonts w:hint="eastAsia"/>
        </w:rPr>
        <w:t>---</w:t>
      </w:r>
      <w:r>
        <w:rPr>
          <w:rFonts w:hint="eastAsia"/>
        </w:rPr>
        <w:t>激怒英國</w:t>
      </w:r>
      <w:r>
        <w:rPr>
          <w:rFonts w:hint="eastAsia"/>
        </w:rPr>
        <w:t>---</w:t>
      </w:r>
      <w:r>
        <w:rPr>
          <w:rFonts w:hint="eastAsia"/>
        </w:rPr>
        <w:t>中英戰爭</w:t>
      </w:r>
    </w:p>
    <w:p w:rsidR="0058518B" w:rsidRDefault="0058518B" w:rsidP="0058518B">
      <w:pPr>
        <w:spacing w:line="500" w:lineRule="exact"/>
      </w:pPr>
      <w:r>
        <w:rPr>
          <w:rFonts w:hint="eastAsia"/>
        </w:rPr>
        <w:t xml:space="preserve">   (4)</w:t>
      </w:r>
      <w:r>
        <w:rPr>
          <w:rFonts w:hint="eastAsia"/>
        </w:rPr>
        <w:t>戰敗</w:t>
      </w:r>
      <w:r>
        <w:rPr>
          <w:rFonts w:hint="eastAsia"/>
        </w:rPr>
        <w:t>---</w:t>
      </w:r>
      <w:r>
        <w:rPr>
          <w:rFonts w:hint="eastAsia"/>
        </w:rPr>
        <w:t>簽訂南京條約</w:t>
      </w:r>
      <w:r>
        <w:rPr>
          <w:rFonts w:hint="eastAsia"/>
        </w:rPr>
        <w:t>(</w:t>
      </w:r>
      <w:r>
        <w:rPr>
          <w:rFonts w:hint="eastAsia"/>
        </w:rPr>
        <w:t>第一個不平等條約</w:t>
      </w:r>
      <w:r>
        <w:rPr>
          <w:rFonts w:hint="eastAsia"/>
        </w:rPr>
        <w:t>)</w:t>
      </w:r>
    </w:p>
    <w:p w:rsidR="0058518B" w:rsidRDefault="0058518B" w:rsidP="0058518B">
      <w:pPr>
        <w:spacing w:line="500" w:lineRule="exact"/>
        <w:rPr>
          <w:rFonts w:hint="eastAsia"/>
        </w:rPr>
      </w:pPr>
      <w:r>
        <w:rPr>
          <w:rFonts w:hint="eastAsia"/>
        </w:rPr>
        <w:t xml:space="preserve">   (5)</w:t>
      </w:r>
      <w:r>
        <w:rPr>
          <w:rFonts w:hint="eastAsia"/>
        </w:rPr>
        <w:t>割讓香港，開放五口通商</w:t>
      </w:r>
    </w:p>
    <w:p w:rsidR="00AC30D8" w:rsidRPr="00AC30D8" w:rsidRDefault="007117FC" w:rsidP="00AC30D8">
      <w:pPr>
        <w:spacing w:line="500" w:lineRule="exac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C30D8" w:rsidRPr="00AC30D8">
        <w:rPr>
          <w:rFonts w:hint="eastAsia"/>
        </w:rPr>
        <w:t>西元</w:t>
      </w:r>
      <w:r w:rsidR="00AC30D8" w:rsidRPr="00AC30D8">
        <w:rPr>
          <w:rFonts w:hint="eastAsia"/>
        </w:rPr>
        <w:t>1856~1860</w:t>
      </w:r>
      <w:r w:rsidR="00AC30D8" w:rsidRPr="00AC30D8">
        <w:rPr>
          <w:rFonts w:hint="eastAsia"/>
        </w:rPr>
        <w:t>年英法聯軍</w:t>
      </w:r>
      <w:r w:rsidR="00AC30D8" w:rsidRPr="00AC30D8">
        <w:rPr>
          <w:rFonts w:hint="eastAsia"/>
        </w:rPr>
        <w:t>---</w:t>
      </w:r>
      <w:r w:rsidR="00AC30D8" w:rsidRPr="00AC30D8">
        <w:rPr>
          <w:rFonts w:hint="eastAsia"/>
        </w:rPr>
        <w:t>訂定天津條約</w:t>
      </w:r>
    </w:p>
    <w:p w:rsidR="00AC30D8" w:rsidRPr="00AC30D8" w:rsidRDefault="00AC30D8" w:rsidP="007117FC">
      <w:pPr>
        <w:spacing w:line="500" w:lineRule="exact"/>
        <w:rPr>
          <w:rFonts w:hint="eastAsia"/>
        </w:rPr>
      </w:pPr>
      <w:r>
        <w:rPr>
          <w:rFonts w:hint="eastAsia"/>
        </w:rPr>
        <w:t xml:space="preserve">   </w:t>
      </w:r>
      <w:r w:rsidRPr="00AC30D8">
        <w:rPr>
          <w:rFonts w:hint="eastAsia"/>
        </w:rPr>
        <w:t>開港</w:t>
      </w:r>
      <w:proofErr w:type="gramStart"/>
      <w:r w:rsidRPr="00AC30D8">
        <w:t>—</w:t>
      </w:r>
      <w:proofErr w:type="gramEnd"/>
      <w:r w:rsidRPr="00AC30D8">
        <w:rPr>
          <w:rFonts w:hint="eastAsia"/>
        </w:rPr>
        <w:t>安平、滬尾、基隆</w:t>
      </w:r>
      <w:r w:rsidRPr="00AC30D8">
        <w:rPr>
          <w:rFonts w:hint="eastAsia"/>
        </w:rPr>
        <w:t>(</w:t>
      </w:r>
      <w:proofErr w:type="gramStart"/>
      <w:r w:rsidRPr="00AC30D8">
        <w:rPr>
          <w:rFonts w:hint="eastAsia"/>
        </w:rPr>
        <w:t>外口</w:t>
      </w:r>
      <w:proofErr w:type="gramEnd"/>
      <w:r w:rsidRPr="00AC30D8">
        <w:rPr>
          <w:rFonts w:hint="eastAsia"/>
        </w:rPr>
        <w:t>)</w:t>
      </w:r>
      <w:r w:rsidRPr="00AC30D8">
        <w:rPr>
          <w:rFonts w:hint="eastAsia"/>
        </w:rPr>
        <w:t>、打狗</w:t>
      </w:r>
      <w:r w:rsidRPr="00AC30D8">
        <w:rPr>
          <w:rFonts w:hint="eastAsia"/>
        </w:rPr>
        <w:t>(</w:t>
      </w:r>
      <w:proofErr w:type="gramStart"/>
      <w:r w:rsidRPr="00AC30D8">
        <w:rPr>
          <w:rFonts w:hint="eastAsia"/>
        </w:rPr>
        <w:t>外口</w:t>
      </w:r>
      <w:proofErr w:type="gramEnd"/>
      <w:r w:rsidRPr="00AC30D8">
        <w:rPr>
          <w:rFonts w:hint="eastAsia"/>
        </w:rPr>
        <w:t>)</w:t>
      </w:r>
    </w:p>
    <w:p w:rsidR="0010243C" w:rsidRDefault="00AC30D8" w:rsidP="007117FC">
      <w:pPr>
        <w:spacing w:line="500" w:lineRule="exac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829FD">
        <w:rPr>
          <w:rFonts w:hint="eastAsia"/>
        </w:rPr>
        <w:t>牡丹社事件</w:t>
      </w:r>
      <w:r w:rsidR="000829FD">
        <w:rPr>
          <w:rFonts w:hint="eastAsia"/>
        </w:rPr>
        <w:t>(</w:t>
      </w:r>
      <w:r w:rsidR="000829FD">
        <w:rPr>
          <w:rFonts w:hint="eastAsia"/>
        </w:rPr>
        <w:t>西元</w:t>
      </w:r>
      <w:r w:rsidR="000829FD">
        <w:rPr>
          <w:rFonts w:hint="eastAsia"/>
        </w:rPr>
        <w:t>1874</w:t>
      </w:r>
      <w:r w:rsidR="000829FD">
        <w:rPr>
          <w:rFonts w:hint="eastAsia"/>
        </w:rPr>
        <w:t>年</w:t>
      </w:r>
      <w:r w:rsidR="000829FD">
        <w:rPr>
          <w:rFonts w:hint="eastAsia"/>
        </w:rPr>
        <w:t>)</w:t>
      </w:r>
    </w:p>
    <w:p w:rsidR="000829FD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829FD">
        <w:rPr>
          <w:rFonts w:hint="eastAsia"/>
        </w:rPr>
        <w:t>(1)</w:t>
      </w:r>
      <w:r w:rsidR="000829FD">
        <w:rPr>
          <w:rFonts w:hint="eastAsia"/>
        </w:rPr>
        <w:t>進攻地點</w:t>
      </w:r>
      <w:r w:rsidR="000829FD">
        <w:rPr>
          <w:rFonts w:hint="eastAsia"/>
        </w:rPr>
        <w:t>---</w:t>
      </w:r>
      <w:r w:rsidR="00BE7ADA">
        <w:rPr>
          <w:rFonts w:hint="eastAsia"/>
        </w:rPr>
        <w:t>台灣東南端八</w:t>
      </w:r>
      <w:proofErr w:type="gramStart"/>
      <w:r w:rsidR="00BE7ADA">
        <w:rPr>
          <w:rFonts w:hint="eastAsia"/>
        </w:rPr>
        <w:t>瑤灣、</w:t>
      </w:r>
      <w:r w:rsidR="000829FD">
        <w:rPr>
          <w:rFonts w:hint="eastAsia"/>
        </w:rPr>
        <w:t>瑯</w:t>
      </w:r>
      <w:proofErr w:type="gramEnd"/>
      <w:r w:rsidR="000829FD">
        <w:rPr>
          <w:rFonts w:hint="eastAsia"/>
        </w:rPr>
        <w:t>峤灣</w:t>
      </w:r>
      <w:r w:rsidR="00BE7ADA">
        <w:rPr>
          <w:rFonts w:hint="eastAsia"/>
        </w:rPr>
        <w:t>，今屏東縣滿州鄉</w:t>
      </w:r>
    </w:p>
    <w:p w:rsidR="00BE7ADA" w:rsidRDefault="007117FC" w:rsidP="000829FD">
      <w:pPr>
        <w:pStyle w:val="a3"/>
        <w:spacing w:line="500" w:lineRule="exact"/>
        <w:ind w:leftChars="0" w:left="720"/>
      </w:pPr>
      <w:r>
        <w:rPr>
          <w:rFonts w:hint="eastAsia"/>
        </w:rPr>
        <w:t xml:space="preserve">       </w:t>
      </w:r>
      <w:r w:rsidR="00BE7ADA">
        <w:rPr>
          <w:rFonts w:hint="eastAsia"/>
        </w:rPr>
        <w:t>---</w:t>
      </w:r>
      <w:r w:rsidR="00BE7ADA">
        <w:rPr>
          <w:rFonts w:hint="eastAsia"/>
        </w:rPr>
        <w:t>日本漁民發生船難，被</w:t>
      </w:r>
      <w:proofErr w:type="gramStart"/>
      <w:r w:rsidR="00BE7ADA">
        <w:rPr>
          <w:rFonts w:hint="eastAsia"/>
        </w:rPr>
        <w:t>牡丹社排灣</w:t>
      </w:r>
      <w:proofErr w:type="gramEnd"/>
      <w:r w:rsidR="00BE7ADA">
        <w:rPr>
          <w:rFonts w:hint="eastAsia"/>
        </w:rPr>
        <w:t>族殺害</w:t>
      </w:r>
    </w:p>
    <w:p w:rsidR="00BE7ADA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829FD">
        <w:rPr>
          <w:rFonts w:hint="eastAsia"/>
        </w:rPr>
        <w:t>(2)</w:t>
      </w:r>
      <w:r w:rsidR="00BE7ADA">
        <w:rPr>
          <w:rFonts w:hint="eastAsia"/>
        </w:rPr>
        <w:t>清廷態度</w:t>
      </w:r>
      <w:r w:rsidR="00BE7ADA">
        <w:rPr>
          <w:rFonts w:hint="eastAsia"/>
        </w:rPr>
        <w:t>---</w:t>
      </w:r>
      <w:proofErr w:type="gramStart"/>
      <w:r w:rsidR="00BE7ADA">
        <w:rPr>
          <w:rFonts w:hint="eastAsia"/>
        </w:rPr>
        <w:t>生番為</w:t>
      </w:r>
      <w:proofErr w:type="gramEnd"/>
      <w:r w:rsidR="00BE7ADA">
        <w:rPr>
          <w:rFonts w:hint="eastAsia"/>
        </w:rPr>
        <w:t>化外之民</w:t>
      </w:r>
    </w:p>
    <w:p w:rsidR="00BE7ADA" w:rsidRDefault="007117FC" w:rsidP="007117FC">
      <w:pPr>
        <w:spacing w:line="500" w:lineRule="exact"/>
      </w:pPr>
      <w:r>
        <w:rPr>
          <w:rFonts w:hint="eastAsia"/>
        </w:rPr>
        <w:t xml:space="preserve">   (3</w:t>
      </w:r>
      <w:r w:rsidR="00BE7ADA">
        <w:rPr>
          <w:rFonts w:hint="eastAsia"/>
        </w:rPr>
        <w:t>)</w:t>
      </w:r>
      <w:r w:rsidR="00BE7ADA">
        <w:rPr>
          <w:rFonts w:hint="eastAsia"/>
        </w:rPr>
        <w:t>日本侵台</w:t>
      </w:r>
      <w:r w:rsidR="00BE7ADA">
        <w:rPr>
          <w:rFonts w:hint="eastAsia"/>
        </w:rPr>
        <w:t>--</w:t>
      </w:r>
      <w:r w:rsidR="00BE7ADA">
        <w:rPr>
          <w:rFonts w:hint="eastAsia"/>
        </w:rPr>
        <w:t>石門之役</w:t>
      </w:r>
      <w:r w:rsidR="00BE7ADA">
        <w:rPr>
          <w:rFonts w:hint="eastAsia"/>
        </w:rPr>
        <w:t>---</w:t>
      </w:r>
      <w:r w:rsidR="00BE7ADA">
        <w:rPr>
          <w:rFonts w:hint="eastAsia"/>
        </w:rPr>
        <w:t>排灣族牡丹社的頭目父子戰死</w:t>
      </w:r>
    </w:p>
    <w:p w:rsidR="000829FD" w:rsidRDefault="007117FC" w:rsidP="007117FC">
      <w:pPr>
        <w:spacing w:line="500" w:lineRule="exact"/>
      </w:pPr>
      <w:r>
        <w:rPr>
          <w:rFonts w:hint="eastAsia"/>
        </w:rPr>
        <w:t xml:space="preserve">   (4</w:t>
      </w:r>
      <w:r w:rsidR="000829FD">
        <w:rPr>
          <w:rFonts w:hint="eastAsia"/>
        </w:rPr>
        <w:t>)</w:t>
      </w:r>
      <w:r w:rsidR="00BE7ADA">
        <w:rPr>
          <w:rFonts w:hint="eastAsia"/>
        </w:rPr>
        <w:t>牡丹社事件紀念公園</w:t>
      </w:r>
    </w:p>
    <w:p w:rsidR="00BE7ADA" w:rsidRDefault="007117FC" w:rsidP="007117FC">
      <w:pPr>
        <w:spacing w:line="500" w:lineRule="exact"/>
      </w:pPr>
      <w:r>
        <w:rPr>
          <w:rFonts w:hint="eastAsia"/>
        </w:rPr>
        <w:t>3</w:t>
      </w:r>
      <w:r w:rsidR="00BE7ADA">
        <w:rPr>
          <w:rFonts w:hint="eastAsia"/>
        </w:rPr>
        <w:t>、沈葆楨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BE7ADA">
        <w:rPr>
          <w:rFonts w:hint="eastAsia"/>
        </w:rPr>
        <w:t>(1)</w:t>
      </w:r>
      <w:r w:rsidR="00BE7ADA">
        <w:rPr>
          <w:rFonts w:hint="eastAsia"/>
        </w:rPr>
        <w:t>台灣海防欽差大臣</w:t>
      </w:r>
      <w:r w:rsidR="00BE7ADA">
        <w:rPr>
          <w:rFonts w:hint="eastAsia"/>
        </w:rPr>
        <w:t>---</w:t>
      </w:r>
      <w:r w:rsidR="00BE7ADA">
        <w:rPr>
          <w:rFonts w:hint="eastAsia"/>
        </w:rPr>
        <w:t>對日交涉</w:t>
      </w:r>
      <w:r w:rsidR="00BE7ADA">
        <w:rPr>
          <w:rFonts w:hint="eastAsia"/>
        </w:rPr>
        <w:t>---</w:t>
      </w:r>
      <w:r w:rsidR="00BE7ADA">
        <w:rPr>
          <w:rFonts w:hint="eastAsia"/>
        </w:rPr>
        <w:t>取消渡海禁令</w:t>
      </w:r>
      <w:r w:rsidR="00BE7ADA">
        <w:rPr>
          <w:rFonts w:hint="eastAsia"/>
        </w:rPr>
        <w:t>---</w:t>
      </w:r>
      <w:r w:rsidR="000C1ECC">
        <w:rPr>
          <w:rFonts w:hint="eastAsia"/>
        </w:rPr>
        <w:t>開山撫番</w:t>
      </w:r>
    </w:p>
    <w:p w:rsidR="00BE7ADA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C1ECC">
        <w:rPr>
          <w:rFonts w:hint="eastAsia"/>
        </w:rPr>
        <w:t>(2)</w:t>
      </w:r>
      <w:r w:rsidR="000C1ECC">
        <w:rPr>
          <w:rFonts w:hint="eastAsia"/>
        </w:rPr>
        <w:t>調整行政區</w:t>
      </w:r>
      <w:r w:rsidR="000C1ECC">
        <w:rPr>
          <w:rFonts w:hint="eastAsia"/>
        </w:rPr>
        <w:t>---</w:t>
      </w:r>
      <w:r w:rsidR="000C1ECC">
        <w:rPr>
          <w:rFonts w:hint="eastAsia"/>
        </w:rPr>
        <w:t>北部新設台北府，南部已有台灣府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C1ECC">
        <w:rPr>
          <w:rFonts w:hint="eastAsia"/>
        </w:rPr>
        <w:t>(3)</w:t>
      </w:r>
      <w:r w:rsidR="000C1ECC">
        <w:rPr>
          <w:rFonts w:hint="eastAsia"/>
        </w:rPr>
        <w:t>加強軍防</w:t>
      </w:r>
      <w:r w:rsidR="000C1ECC">
        <w:rPr>
          <w:rFonts w:hint="eastAsia"/>
        </w:rPr>
        <w:t>---</w:t>
      </w:r>
      <w:r w:rsidR="000C1ECC">
        <w:rPr>
          <w:rFonts w:hint="eastAsia"/>
        </w:rPr>
        <w:t>在台南安平設新式砲台</w:t>
      </w:r>
      <w:r w:rsidR="000C1ECC">
        <w:rPr>
          <w:rFonts w:hint="eastAsia"/>
        </w:rPr>
        <w:t>---</w:t>
      </w:r>
      <w:r w:rsidR="000C1ECC">
        <w:rPr>
          <w:rFonts w:hint="eastAsia"/>
        </w:rPr>
        <w:t>億載金城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C1ECC">
        <w:rPr>
          <w:rFonts w:hint="eastAsia"/>
        </w:rPr>
        <w:t>(4)</w:t>
      </w:r>
      <w:r w:rsidR="000C1ECC">
        <w:rPr>
          <w:rFonts w:hint="eastAsia"/>
        </w:rPr>
        <w:t>修築恆春縣城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C1ECC">
        <w:rPr>
          <w:rFonts w:hint="eastAsia"/>
        </w:rPr>
        <w:t>(5)</w:t>
      </w:r>
      <w:r w:rsidR="000C1ECC">
        <w:rPr>
          <w:rFonts w:hint="eastAsia"/>
        </w:rPr>
        <w:t>開設貫穿東西的山區道路</w:t>
      </w:r>
      <w:proofErr w:type="gramStart"/>
      <w:r w:rsidR="000C1ECC">
        <w:t>—</w:t>
      </w:r>
      <w:proofErr w:type="gramEnd"/>
      <w:r w:rsidR="000C1ECC">
        <w:rPr>
          <w:rFonts w:hint="eastAsia"/>
        </w:rPr>
        <w:t>縮短東西部交通</w:t>
      </w:r>
      <w:r w:rsidR="000C1ECC">
        <w:rPr>
          <w:rFonts w:hint="eastAsia"/>
        </w:rPr>
        <w:t>---</w:t>
      </w:r>
      <w:r w:rsidR="000C1ECC">
        <w:rPr>
          <w:rFonts w:hint="eastAsia"/>
        </w:rPr>
        <w:t>八通關古道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>4</w:t>
      </w:r>
      <w:r w:rsidR="000C1ECC">
        <w:rPr>
          <w:rFonts w:hint="eastAsia"/>
        </w:rPr>
        <w:t>、八通關古道</w:t>
      </w:r>
      <w:r w:rsidR="000C1ECC">
        <w:rPr>
          <w:rFonts w:hint="eastAsia"/>
        </w:rPr>
        <w:t>(152</w:t>
      </w:r>
      <w:r w:rsidR="000C1ECC">
        <w:rPr>
          <w:rFonts w:hint="eastAsia"/>
        </w:rPr>
        <w:t>公里</w:t>
      </w:r>
      <w:r w:rsidR="000C1ECC">
        <w:rPr>
          <w:rFonts w:hint="eastAsia"/>
        </w:rPr>
        <w:t>)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0C1ECC">
        <w:rPr>
          <w:rFonts w:hint="eastAsia"/>
        </w:rPr>
        <w:t>(1)</w:t>
      </w:r>
      <w:r w:rsidR="000C1ECC">
        <w:rPr>
          <w:rFonts w:hint="eastAsia"/>
        </w:rPr>
        <w:t>西起南投縣竹山鎮，東到花蓮縣玉里鎮</w:t>
      </w:r>
    </w:p>
    <w:p w:rsidR="000C1ECC" w:rsidRDefault="007117FC" w:rsidP="007117FC">
      <w:pPr>
        <w:spacing w:line="500" w:lineRule="exact"/>
      </w:pPr>
      <w:r>
        <w:rPr>
          <w:rFonts w:hint="eastAsia"/>
        </w:rPr>
        <w:t xml:space="preserve">     </w:t>
      </w:r>
      <w:r w:rsidR="000C1ECC">
        <w:rPr>
          <w:rFonts w:hint="eastAsia"/>
        </w:rPr>
        <w:t>竹山</w:t>
      </w:r>
      <w:r w:rsidR="000C1ECC">
        <w:rPr>
          <w:rFonts w:hint="eastAsia"/>
        </w:rPr>
        <w:t>---</w:t>
      </w:r>
      <w:r w:rsidR="00A63651">
        <w:rPr>
          <w:rFonts w:hint="eastAsia"/>
        </w:rPr>
        <w:t>鹿谷</w:t>
      </w:r>
      <w:r w:rsidR="000C1ECC">
        <w:rPr>
          <w:rFonts w:hint="eastAsia"/>
        </w:rPr>
        <w:t>大水窟</w:t>
      </w:r>
      <w:r w:rsidR="00A63651">
        <w:rPr>
          <w:rFonts w:hint="eastAsia"/>
        </w:rPr>
        <w:t>---</w:t>
      </w:r>
      <w:r w:rsidR="00A63651">
        <w:rPr>
          <w:rFonts w:hint="eastAsia"/>
        </w:rPr>
        <w:t>鳳凰山</w:t>
      </w:r>
      <w:r w:rsidR="00A63651">
        <w:rPr>
          <w:rFonts w:hint="eastAsia"/>
        </w:rPr>
        <w:t>---</w:t>
      </w:r>
      <w:r w:rsidR="00A63651">
        <w:rPr>
          <w:rFonts w:hint="eastAsia"/>
        </w:rPr>
        <w:t>東埔溫泉</w:t>
      </w:r>
      <w:r w:rsidR="00A63651">
        <w:rPr>
          <w:rFonts w:hint="eastAsia"/>
        </w:rPr>
        <w:t>---</w:t>
      </w:r>
      <w:r w:rsidR="00A63651">
        <w:rPr>
          <w:rFonts w:hint="eastAsia"/>
        </w:rPr>
        <w:t>八通關大草原</w:t>
      </w:r>
      <w:r w:rsidR="00A63651">
        <w:rPr>
          <w:rFonts w:hint="eastAsia"/>
        </w:rPr>
        <w:t>---</w:t>
      </w:r>
      <w:r w:rsidR="00A63651">
        <w:rPr>
          <w:rFonts w:hint="eastAsia"/>
        </w:rPr>
        <w:t>玉里</w:t>
      </w:r>
    </w:p>
    <w:p w:rsidR="00BE7ADA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A63651">
        <w:rPr>
          <w:rFonts w:hint="eastAsia"/>
        </w:rPr>
        <w:t>(2)</w:t>
      </w:r>
      <w:r w:rsidR="00A63651">
        <w:rPr>
          <w:rFonts w:hint="eastAsia"/>
        </w:rPr>
        <w:t>台灣中部第一條橫貫東西的越嶺公路</w:t>
      </w:r>
      <w:r w:rsidR="00A63651">
        <w:rPr>
          <w:rFonts w:hint="eastAsia"/>
        </w:rPr>
        <w:t>---</w:t>
      </w:r>
      <w:r w:rsidR="00A63651">
        <w:rPr>
          <w:rFonts w:hint="eastAsia"/>
        </w:rPr>
        <w:t>開闢山區，教化原住民</w:t>
      </w:r>
      <w:r w:rsidR="00A63651">
        <w:rPr>
          <w:rFonts w:hint="eastAsia"/>
        </w:rPr>
        <w:t>(</w:t>
      </w:r>
      <w:r w:rsidR="00A63651">
        <w:rPr>
          <w:rFonts w:hint="eastAsia"/>
        </w:rPr>
        <w:t>布農族</w:t>
      </w:r>
      <w:r w:rsidR="00A63651">
        <w:rPr>
          <w:rFonts w:hint="eastAsia"/>
        </w:rPr>
        <w:t>)</w:t>
      </w:r>
    </w:p>
    <w:p w:rsidR="00A63651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A63651">
        <w:rPr>
          <w:rFonts w:hint="eastAsia"/>
        </w:rPr>
        <w:t>(3)</w:t>
      </w:r>
      <w:r w:rsidR="00A63651">
        <w:rPr>
          <w:rFonts w:hint="eastAsia"/>
        </w:rPr>
        <w:t>光緒</w:t>
      </w:r>
      <w:r w:rsidR="00A63651">
        <w:rPr>
          <w:rFonts w:hint="eastAsia"/>
        </w:rPr>
        <w:t>17</w:t>
      </w:r>
      <w:r w:rsidR="00A63651">
        <w:rPr>
          <w:rFonts w:hint="eastAsia"/>
        </w:rPr>
        <w:t>年清廷緊縮台灣政策，開山撫番名存實亡</w:t>
      </w:r>
    </w:p>
    <w:p w:rsidR="00A63651" w:rsidRDefault="007117FC" w:rsidP="007117FC">
      <w:pPr>
        <w:spacing w:line="500" w:lineRule="exact"/>
      </w:pPr>
      <w:r>
        <w:rPr>
          <w:rFonts w:hint="eastAsia"/>
        </w:rPr>
        <w:t>5</w:t>
      </w:r>
      <w:r w:rsidR="00A63651">
        <w:rPr>
          <w:rFonts w:hint="eastAsia"/>
        </w:rPr>
        <w:t>、億載金城</w:t>
      </w:r>
      <w:r w:rsidR="00A63651">
        <w:rPr>
          <w:rFonts w:hint="eastAsia"/>
        </w:rPr>
        <w:t>---</w:t>
      </w:r>
      <w:r w:rsidR="00A63651">
        <w:rPr>
          <w:rFonts w:hint="eastAsia"/>
        </w:rPr>
        <w:t>安平大砲台</w:t>
      </w:r>
      <w:r w:rsidR="00A63651">
        <w:rPr>
          <w:rFonts w:hint="eastAsia"/>
        </w:rPr>
        <w:t>---</w:t>
      </w:r>
      <w:r w:rsidR="00A63651">
        <w:rPr>
          <w:rFonts w:hint="eastAsia"/>
        </w:rPr>
        <w:t>二</w:t>
      </w:r>
      <w:proofErr w:type="gramStart"/>
      <w:r w:rsidR="00A63651">
        <w:rPr>
          <w:rFonts w:hint="eastAsia"/>
        </w:rPr>
        <w:t>鯤鯓</w:t>
      </w:r>
      <w:proofErr w:type="gramEnd"/>
      <w:r w:rsidR="00A63651">
        <w:rPr>
          <w:rFonts w:hint="eastAsia"/>
        </w:rPr>
        <w:t>砲台</w:t>
      </w:r>
    </w:p>
    <w:p w:rsidR="00A63651" w:rsidRDefault="007117FC" w:rsidP="007117FC">
      <w:pPr>
        <w:spacing w:line="500" w:lineRule="exact"/>
      </w:pPr>
      <w:r>
        <w:rPr>
          <w:rFonts w:hint="eastAsia"/>
        </w:rPr>
        <w:t xml:space="preserve">   </w:t>
      </w:r>
      <w:r w:rsidR="00A63651">
        <w:rPr>
          <w:rFonts w:hint="eastAsia"/>
        </w:rPr>
        <w:t>(1)</w:t>
      </w:r>
      <w:proofErr w:type="gramStart"/>
      <w:r w:rsidR="00A63651">
        <w:rPr>
          <w:rFonts w:hint="eastAsia"/>
        </w:rPr>
        <w:t>鯤鯓</w:t>
      </w:r>
      <w:proofErr w:type="gramEnd"/>
      <w:r w:rsidR="00A63651">
        <w:rPr>
          <w:rFonts w:hint="eastAsia"/>
        </w:rPr>
        <w:t>---</w:t>
      </w:r>
      <w:r w:rsidR="00A63651">
        <w:rPr>
          <w:rFonts w:hint="eastAsia"/>
        </w:rPr>
        <w:t>圍繞在台江內海</w:t>
      </w:r>
      <w:r w:rsidR="00AC30D8">
        <w:rPr>
          <w:rFonts w:hint="eastAsia"/>
        </w:rPr>
        <w:t>外的沙洲</w:t>
      </w:r>
    </w:p>
    <w:p w:rsidR="00AC30D8" w:rsidRDefault="00AC30D8" w:rsidP="007117FC">
      <w:pPr>
        <w:spacing w:line="500" w:lineRule="exact"/>
      </w:pPr>
      <w:r>
        <w:rPr>
          <w:rFonts w:hint="eastAsia"/>
        </w:rPr>
        <w:t xml:space="preserve">   (2)</w:t>
      </w:r>
      <w:r>
        <w:rPr>
          <w:rFonts w:hint="eastAsia"/>
        </w:rPr>
        <w:t>近代第一</w:t>
      </w:r>
      <w:proofErr w:type="gramStart"/>
      <w:r>
        <w:rPr>
          <w:rFonts w:hint="eastAsia"/>
        </w:rPr>
        <w:t>座西</w:t>
      </w:r>
      <w:proofErr w:type="gramEnd"/>
      <w:r>
        <w:rPr>
          <w:rFonts w:hint="eastAsia"/>
        </w:rPr>
        <w:t>式砲台</w:t>
      </w:r>
      <w:r>
        <w:rPr>
          <w:rFonts w:hint="eastAsia"/>
        </w:rPr>
        <w:t>---</w:t>
      </w:r>
      <w:r>
        <w:rPr>
          <w:rFonts w:hint="eastAsia"/>
        </w:rPr>
        <w:t>西洋</w:t>
      </w:r>
      <w:proofErr w:type="gramStart"/>
      <w:r>
        <w:rPr>
          <w:rFonts w:hint="eastAsia"/>
        </w:rPr>
        <w:t>稜</w:t>
      </w:r>
      <w:proofErr w:type="gramEnd"/>
      <w:r>
        <w:rPr>
          <w:rFonts w:hint="eastAsia"/>
        </w:rPr>
        <w:t>堡式砲台</w:t>
      </w:r>
      <w:r>
        <w:rPr>
          <w:rFonts w:hint="eastAsia"/>
        </w:rPr>
        <w:t>---</w:t>
      </w:r>
      <w:r>
        <w:rPr>
          <w:rFonts w:hint="eastAsia"/>
        </w:rPr>
        <w:t>四角突出，中央凹陷，四周</w:t>
      </w:r>
      <w:proofErr w:type="gramStart"/>
      <w:r>
        <w:rPr>
          <w:rFonts w:hint="eastAsia"/>
        </w:rPr>
        <w:t>有護城濠溝</w:t>
      </w:r>
      <w:proofErr w:type="gramEnd"/>
      <w:r>
        <w:rPr>
          <w:rFonts w:hint="eastAsia"/>
        </w:rPr>
        <w:t>，主城門為圓拱</w:t>
      </w:r>
      <w:r>
        <w:rPr>
          <w:rFonts w:hint="eastAsia"/>
        </w:rPr>
        <w:t xml:space="preserve"> </w:t>
      </w:r>
    </w:p>
    <w:p w:rsidR="00AC30D8" w:rsidRDefault="00AC30D8" w:rsidP="007117FC">
      <w:pPr>
        <w:spacing w:line="500" w:lineRule="exac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型</w:t>
      </w:r>
      <w:r w:rsidR="00FB2F78">
        <w:rPr>
          <w:rFonts w:hint="eastAsia"/>
        </w:rPr>
        <w:t>，上有沈葆楨題字</w:t>
      </w:r>
      <w:r w:rsidR="00FB2F78">
        <w:rPr>
          <w:rFonts w:hint="eastAsia"/>
        </w:rPr>
        <w:t>(</w:t>
      </w:r>
      <w:r w:rsidR="00FB2F78">
        <w:rPr>
          <w:rFonts w:hint="eastAsia"/>
        </w:rPr>
        <w:t>億載金城</w:t>
      </w:r>
      <w:r w:rsidR="00FB2F78">
        <w:rPr>
          <w:rFonts w:hint="eastAsia"/>
        </w:rPr>
        <w:t>)</w:t>
      </w:r>
      <w:r>
        <w:rPr>
          <w:rFonts w:hint="eastAsia"/>
        </w:rPr>
        <w:t>，城內中央為操練場</w:t>
      </w:r>
      <w:r w:rsidR="00FB2F78">
        <w:rPr>
          <w:rFonts w:hint="eastAsia"/>
        </w:rPr>
        <w:t>---</w:t>
      </w:r>
      <w:r w:rsidR="00FB2F78">
        <w:rPr>
          <w:rFonts w:hint="eastAsia"/>
        </w:rPr>
        <w:t>設置沈葆楨的紀念銅像。</w:t>
      </w:r>
    </w:p>
    <w:p w:rsidR="00AC30D8" w:rsidRDefault="00AC30D8" w:rsidP="007117FC">
      <w:pPr>
        <w:spacing w:line="500" w:lineRule="exact"/>
      </w:pPr>
      <w:r>
        <w:rPr>
          <w:rFonts w:hint="eastAsia"/>
        </w:rPr>
        <w:t xml:space="preserve">   (3)</w:t>
      </w:r>
      <w:r w:rsidR="00FB2F78">
        <w:rPr>
          <w:rFonts w:hint="eastAsia"/>
        </w:rPr>
        <w:t>日治時期多已損毀，在</w:t>
      </w:r>
      <w:r w:rsidR="00FB2F78">
        <w:rPr>
          <w:rFonts w:hint="eastAsia"/>
        </w:rPr>
        <w:t>100</w:t>
      </w:r>
      <w:r w:rsidR="00FB2F78">
        <w:rPr>
          <w:rFonts w:hint="eastAsia"/>
        </w:rPr>
        <w:t>周年時重新仿製重建。</w:t>
      </w:r>
    </w:p>
    <w:p w:rsidR="00FB2F78" w:rsidRDefault="00FB2F78" w:rsidP="007117FC">
      <w:pPr>
        <w:spacing w:line="500" w:lineRule="exact"/>
        <w:rPr>
          <w:rFonts w:hint="eastAsia"/>
        </w:rPr>
      </w:pPr>
      <w:r>
        <w:rPr>
          <w:rFonts w:hint="eastAsia"/>
        </w:rPr>
        <w:t xml:space="preserve">   (4)</w:t>
      </w:r>
      <w:r>
        <w:rPr>
          <w:rFonts w:hint="eastAsia"/>
        </w:rPr>
        <w:t>國定古蹟</w:t>
      </w:r>
    </w:p>
    <w:p w:rsidR="00AB2297" w:rsidRDefault="00AB2297" w:rsidP="006F1E03">
      <w:pPr>
        <w:spacing w:line="600" w:lineRule="exact"/>
      </w:pPr>
      <w:r>
        <w:rPr>
          <w:rFonts w:hint="eastAsia"/>
          <w:sz w:val="32"/>
          <w:szCs w:val="32"/>
          <w:shd w:val="pct15" w:color="auto" w:fill="FFFFFF"/>
        </w:rPr>
        <w:lastRenderedPageBreak/>
        <w:t>台灣建省與現代化建設</w:t>
      </w:r>
      <w:r w:rsidRPr="00FE2227">
        <w:rPr>
          <w:rFonts w:hint="eastAsia"/>
          <w:sz w:val="32"/>
          <w:szCs w:val="32"/>
          <w:shd w:val="pct15" w:color="auto" w:fill="FFFFFF"/>
        </w:rPr>
        <w:t>(</w:t>
      </w:r>
      <w:r>
        <w:rPr>
          <w:sz w:val="32"/>
          <w:szCs w:val="32"/>
          <w:shd w:val="pct15" w:color="auto" w:fill="FFFFFF"/>
        </w:rPr>
        <w:t>P</w:t>
      </w:r>
      <w:r>
        <w:rPr>
          <w:rFonts w:hint="eastAsia"/>
          <w:sz w:val="32"/>
          <w:szCs w:val="32"/>
          <w:shd w:val="pct15" w:color="auto" w:fill="FFFFFF"/>
        </w:rPr>
        <w:t>98-</w:t>
      </w:r>
      <w:r w:rsidR="00E02072">
        <w:rPr>
          <w:rFonts w:hint="eastAsia"/>
          <w:sz w:val="32"/>
          <w:szCs w:val="32"/>
          <w:shd w:val="pct15" w:color="auto" w:fill="FFFFFF"/>
        </w:rPr>
        <w:t>99</w:t>
      </w:r>
      <w:r w:rsidRPr="00FE2227">
        <w:rPr>
          <w:sz w:val="32"/>
          <w:szCs w:val="32"/>
          <w:shd w:val="pct15" w:color="auto" w:fill="FFFFFF"/>
        </w:rPr>
        <w:t>)</w:t>
      </w:r>
      <w:bookmarkStart w:id="0" w:name="_GoBack"/>
    </w:p>
    <w:p w:rsidR="00A63651" w:rsidRDefault="00AB2297" w:rsidP="006F1E03">
      <w:pPr>
        <w:pStyle w:val="a3"/>
        <w:numPr>
          <w:ilvl w:val="0"/>
          <w:numId w:val="22"/>
        </w:numPr>
        <w:spacing w:line="600" w:lineRule="exact"/>
        <w:ind w:leftChars="0"/>
      </w:pPr>
      <w:r>
        <w:rPr>
          <w:rFonts w:hint="eastAsia"/>
        </w:rPr>
        <w:t>西元</w:t>
      </w:r>
      <w:r>
        <w:rPr>
          <w:rFonts w:hint="eastAsia"/>
        </w:rPr>
        <w:t>1884</w:t>
      </w:r>
      <w:r>
        <w:rPr>
          <w:rFonts w:hint="eastAsia"/>
        </w:rPr>
        <w:t>年，因越南主權爭議，爆發中法戰爭</w:t>
      </w:r>
      <w:r>
        <w:rPr>
          <w:rFonts w:hint="eastAsia"/>
        </w:rPr>
        <w:t>---</w:t>
      </w:r>
      <w:r>
        <w:rPr>
          <w:rFonts w:hint="eastAsia"/>
        </w:rPr>
        <w:t>法軍進犯澎湖、基隆等地，後在廣東、滬尾受挫</w:t>
      </w:r>
    </w:p>
    <w:p w:rsidR="00AB2297" w:rsidRDefault="00AB2297" w:rsidP="006F1E03">
      <w:pPr>
        <w:pStyle w:val="a3"/>
        <w:numPr>
          <w:ilvl w:val="0"/>
          <w:numId w:val="22"/>
        </w:numPr>
        <w:spacing w:line="600" w:lineRule="exact"/>
        <w:ind w:leftChars="0"/>
        <w:rPr>
          <w:rFonts w:hint="eastAsia"/>
        </w:rPr>
      </w:pPr>
      <w:r>
        <w:rPr>
          <w:rFonts w:hint="eastAsia"/>
        </w:rPr>
        <w:t>西元</w:t>
      </w:r>
      <w:r>
        <w:rPr>
          <w:rFonts w:hint="eastAsia"/>
        </w:rPr>
        <w:t>1885</w:t>
      </w:r>
      <w:r>
        <w:rPr>
          <w:rFonts w:hint="eastAsia"/>
        </w:rPr>
        <w:t>年簽訂合約停戰</w:t>
      </w:r>
      <w:r w:rsidR="00E00222">
        <w:rPr>
          <w:rFonts w:hint="eastAsia"/>
        </w:rPr>
        <w:t>，清朝體認東南海防的重要，建立北洋艦隊，並於台灣建省，積極建設</w:t>
      </w:r>
    </w:p>
    <w:p w:rsidR="00AB2297" w:rsidRDefault="00E00222" w:rsidP="006F1E03">
      <w:pPr>
        <w:pStyle w:val="a3"/>
        <w:numPr>
          <w:ilvl w:val="0"/>
          <w:numId w:val="22"/>
        </w:numPr>
        <w:spacing w:line="600" w:lineRule="exact"/>
        <w:ind w:leftChars="0"/>
      </w:pPr>
      <w:r>
        <w:rPr>
          <w:rFonts w:hint="eastAsia"/>
        </w:rPr>
        <w:t>台灣建省，首任巡撫劉銘傳</w:t>
      </w:r>
      <w:r>
        <w:rPr>
          <w:rFonts w:hint="eastAsia"/>
        </w:rPr>
        <w:t>---</w:t>
      </w:r>
      <w:r>
        <w:rPr>
          <w:rFonts w:hint="eastAsia"/>
        </w:rPr>
        <w:t>重拾國防、安定秩序、整理財政</w:t>
      </w:r>
      <w:r>
        <w:rPr>
          <w:rFonts w:hint="eastAsia"/>
        </w:rPr>
        <w:t>(</w:t>
      </w:r>
      <w:r>
        <w:rPr>
          <w:rFonts w:hint="eastAsia"/>
        </w:rPr>
        <w:t>三大施政重點</w:t>
      </w:r>
      <w:r>
        <w:rPr>
          <w:rFonts w:hint="eastAsia"/>
        </w:rPr>
        <w:t>)</w:t>
      </w:r>
    </w:p>
    <w:p w:rsidR="00E00222" w:rsidRDefault="00267D11" w:rsidP="006F1E03">
      <w:pPr>
        <w:pStyle w:val="a3"/>
        <w:spacing w:line="600" w:lineRule="exact"/>
        <w:ind w:leftChars="0" w:left="360"/>
        <w:rPr>
          <w:rFonts w:hint="eastAsia"/>
        </w:rPr>
      </w:pPr>
      <w:r>
        <w:rPr>
          <w:rFonts w:hint="eastAsia"/>
        </w:rPr>
        <w:t xml:space="preserve"> (1)</w:t>
      </w:r>
      <w:r w:rsidR="00E00222">
        <w:rPr>
          <w:rFonts w:hint="eastAsia"/>
        </w:rPr>
        <w:t>調整行政區域</w:t>
      </w:r>
      <w:r w:rsidR="00E00222">
        <w:rPr>
          <w:rFonts w:hint="eastAsia"/>
        </w:rPr>
        <w:t>(</w:t>
      </w:r>
      <w:r w:rsidR="00E00222">
        <w:rPr>
          <w:rFonts w:hint="eastAsia"/>
        </w:rPr>
        <w:t>加強統治</w:t>
      </w:r>
      <w:r w:rsidR="00E00222">
        <w:rPr>
          <w:rFonts w:hint="eastAsia"/>
        </w:rPr>
        <w:t>)</w:t>
      </w:r>
      <w:r w:rsidR="00E00222">
        <w:rPr>
          <w:rFonts w:hint="eastAsia"/>
        </w:rPr>
        <w:t>三府十一縣</w:t>
      </w:r>
      <w:proofErr w:type="gramStart"/>
      <w:r w:rsidR="00E00222">
        <w:rPr>
          <w:rFonts w:hint="eastAsia"/>
        </w:rPr>
        <w:t>一</w:t>
      </w:r>
      <w:proofErr w:type="gramEnd"/>
      <w:r w:rsidR="00E00222">
        <w:rPr>
          <w:rFonts w:hint="eastAsia"/>
        </w:rPr>
        <w:t>直</w:t>
      </w:r>
      <w:r>
        <w:rPr>
          <w:rFonts w:hint="eastAsia"/>
        </w:rPr>
        <w:t>隸州</w:t>
      </w:r>
    </w:p>
    <w:p w:rsidR="00267D11" w:rsidRDefault="00267D11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(2)</w:t>
      </w:r>
      <w:r>
        <w:rPr>
          <w:rFonts w:hint="eastAsia"/>
        </w:rPr>
        <w:t>開設</w:t>
      </w:r>
      <w:proofErr w:type="gramStart"/>
      <w:r>
        <w:rPr>
          <w:rFonts w:hint="eastAsia"/>
        </w:rPr>
        <w:t>官銀局</w:t>
      </w:r>
      <w:proofErr w:type="gramEnd"/>
      <w:r>
        <w:rPr>
          <w:rFonts w:hint="eastAsia"/>
        </w:rPr>
        <w:t>---</w:t>
      </w:r>
      <w:r>
        <w:rPr>
          <w:rFonts w:hint="eastAsia"/>
        </w:rPr>
        <w:t>鑄造銀幣、清理稅賦、健全台灣的財政收入</w:t>
      </w:r>
    </w:p>
    <w:p w:rsidR="00267D11" w:rsidRDefault="00267D11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(3)</w:t>
      </w:r>
      <w:r>
        <w:rPr>
          <w:rFonts w:hint="eastAsia"/>
        </w:rPr>
        <w:t>國防</w:t>
      </w:r>
      <w:r>
        <w:rPr>
          <w:rFonts w:hint="eastAsia"/>
        </w:rPr>
        <w:t>---</w:t>
      </w:r>
      <w:r>
        <w:rPr>
          <w:rFonts w:hint="eastAsia"/>
        </w:rPr>
        <w:t>在基隆、澎湖興建軍事砲台</w:t>
      </w:r>
      <w:r>
        <w:rPr>
          <w:rFonts w:hint="eastAsia"/>
        </w:rPr>
        <w:t>(</w:t>
      </w:r>
      <w:r>
        <w:rPr>
          <w:rFonts w:hint="eastAsia"/>
        </w:rPr>
        <w:t>基隆</w:t>
      </w:r>
      <w:r>
        <w:rPr>
          <w:rFonts w:hint="eastAsia"/>
        </w:rPr>
        <w:t>---</w:t>
      </w:r>
      <w:r>
        <w:rPr>
          <w:rFonts w:hint="eastAsia"/>
        </w:rPr>
        <w:t>海門天險</w:t>
      </w:r>
      <w:r>
        <w:rPr>
          <w:rFonts w:hint="eastAsia"/>
        </w:rPr>
        <w:t>)(</w:t>
      </w:r>
      <w:r>
        <w:rPr>
          <w:rFonts w:hint="eastAsia"/>
        </w:rPr>
        <w:t>澎湖</w:t>
      </w:r>
      <w:r>
        <w:rPr>
          <w:rFonts w:hint="eastAsia"/>
        </w:rPr>
        <w:t>---</w:t>
      </w:r>
      <w:r w:rsidR="00F92E6F">
        <w:rPr>
          <w:rFonts w:hint="eastAsia"/>
        </w:rPr>
        <w:t>西嶼西台</w:t>
      </w:r>
      <w:r>
        <w:rPr>
          <w:rFonts w:hint="eastAsia"/>
        </w:rPr>
        <w:t>)---</w:t>
      </w:r>
      <w:r>
        <w:rPr>
          <w:rFonts w:hint="eastAsia"/>
        </w:rPr>
        <w:t>增強台灣防衛力量</w:t>
      </w:r>
    </w:p>
    <w:p w:rsidR="00F92E6F" w:rsidRDefault="00267D11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(4)</w:t>
      </w:r>
      <w:r>
        <w:rPr>
          <w:rFonts w:hint="eastAsia"/>
        </w:rPr>
        <w:t>興建鐵路</w:t>
      </w:r>
      <w:r w:rsidR="00F92E6F">
        <w:rPr>
          <w:rFonts w:hint="eastAsia"/>
        </w:rPr>
        <w:t>---</w:t>
      </w:r>
      <w:r w:rsidR="00F92E6F">
        <w:rPr>
          <w:rFonts w:hint="eastAsia"/>
        </w:rPr>
        <w:t>西元</w:t>
      </w:r>
      <w:r w:rsidR="00F92E6F">
        <w:rPr>
          <w:rFonts w:hint="eastAsia"/>
        </w:rPr>
        <w:t>1891</w:t>
      </w:r>
      <w:r w:rsidR="00F92E6F">
        <w:rPr>
          <w:rFonts w:hint="eastAsia"/>
        </w:rPr>
        <w:t>年，台北與基隆段通車</w:t>
      </w:r>
    </w:p>
    <w:p w:rsidR="00F92E6F" w:rsidRDefault="00F92E6F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            </w:t>
      </w:r>
      <w:r w:rsidR="00267D11">
        <w:rPr>
          <w:rFonts w:hint="eastAsia"/>
        </w:rPr>
        <w:t>(</w:t>
      </w:r>
      <w:r w:rsidR="00267D11">
        <w:rPr>
          <w:rFonts w:hint="eastAsia"/>
        </w:rPr>
        <w:t>基隆</w:t>
      </w:r>
      <w:r w:rsidR="00267D11">
        <w:rPr>
          <w:rFonts w:hint="eastAsia"/>
        </w:rPr>
        <w:t>---</w:t>
      </w:r>
      <w:r>
        <w:rPr>
          <w:rFonts w:hint="eastAsia"/>
        </w:rPr>
        <w:t>新竹</w:t>
      </w:r>
      <w:r w:rsidR="00267D11">
        <w:rPr>
          <w:rFonts w:hint="eastAsia"/>
        </w:rPr>
        <w:t>)</w:t>
      </w:r>
      <w:r>
        <w:rPr>
          <w:rFonts w:hint="eastAsia"/>
        </w:rPr>
        <w:t>---</w:t>
      </w:r>
      <w:r>
        <w:rPr>
          <w:rFonts w:hint="eastAsia"/>
        </w:rPr>
        <w:t>中國第一條客運鐵路</w:t>
      </w:r>
    </w:p>
    <w:p w:rsidR="00F92E6F" w:rsidRDefault="00F92E6F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            </w:t>
      </w:r>
      <w:r>
        <w:rPr>
          <w:rFonts w:hint="eastAsia"/>
        </w:rPr>
        <w:t>日治時期延伸到高雄</w:t>
      </w:r>
    </w:p>
    <w:p w:rsidR="00267D11" w:rsidRDefault="003D5AFD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(5)</w:t>
      </w:r>
      <w:r>
        <w:rPr>
          <w:rFonts w:hint="eastAsia"/>
        </w:rPr>
        <w:t>購買</w:t>
      </w:r>
      <w:proofErr w:type="gramStart"/>
      <w:r>
        <w:rPr>
          <w:rFonts w:hint="eastAsia"/>
        </w:rPr>
        <w:t>蒸氣活車</w:t>
      </w:r>
      <w:proofErr w:type="gramEnd"/>
      <w:r>
        <w:rPr>
          <w:rFonts w:hint="eastAsia"/>
        </w:rPr>
        <w:t>---</w:t>
      </w:r>
      <w:r w:rsidR="00267D11">
        <w:rPr>
          <w:rFonts w:hint="eastAsia"/>
        </w:rPr>
        <w:t>二二八紀念公園的騰雲號</w:t>
      </w:r>
      <w:r w:rsidR="00F92E6F">
        <w:rPr>
          <w:rFonts w:hint="eastAsia"/>
        </w:rPr>
        <w:t>(</w:t>
      </w:r>
      <w:r w:rsidR="00F92E6F">
        <w:rPr>
          <w:rFonts w:hint="eastAsia"/>
        </w:rPr>
        <w:t>台灣第一部蒸汽火車</w:t>
      </w:r>
      <w:r w:rsidR="00F92E6F">
        <w:rPr>
          <w:rFonts w:hint="eastAsia"/>
        </w:rPr>
        <w:t>)</w:t>
      </w:r>
    </w:p>
    <w:p w:rsidR="00267D11" w:rsidRDefault="00267D11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</w:t>
      </w:r>
      <w:r w:rsidR="003D5AFD">
        <w:rPr>
          <w:rFonts w:hint="eastAsia"/>
        </w:rPr>
        <w:t>(6)</w:t>
      </w:r>
      <w:r w:rsidR="000346BC">
        <w:rPr>
          <w:rFonts w:hint="eastAsia"/>
        </w:rPr>
        <w:t>開辦郵局、電報局</w:t>
      </w:r>
      <w:r w:rsidR="000346BC">
        <w:rPr>
          <w:rFonts w:hint="eastAsia"/>
        </w:rPr>
        <w:t>---</w:t>
      </w:r>
      <w:r w:rsidR="000346BC">
        <w:rPr>
          <w:rFonts w:hint="eastAsia"/>
        </w:rPr>
        <w:t>為台灣電信與郵政現代化奠定基礎</w:t>
      </w:r>
    </w:p>
    <w:p w:rsidR="003D5AFD" w:rsidRDefault="003D5AFD" w:rsidP="006F1E03">
      <w:pPr>
        <w:pStyle w:val="a3"/>
        <w:spacing w:line="600" w:lineRule="exact"/>
        <w:ind w:leftChars="0" w:left="360"/>
        <w:rPr>
          <w:rFonts w:hint="eastAsia"/>
        </w:rPr>
      </w:pPr>
      <w:r>
        <w:rPr>
          <w:rFonts w:hint="eastAsia"/>
        </w:rPr>
        <w:t xml:space="preserve"> (7)</w:t>
      </w:r>
      <w:r>
        <w:rPr>
          <w:rFonts w:hint="eastAsia"/>
        </w:rPr>
        <w:t>創設郵政總局，為今日台北郵局的前身</w:t>
      </w:r>
    </w:p>
    <w:p w:rsidR="003D5AFD" w:rsidRDefault="00267D11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</w:t>
      </w:r>
      <w:r w:rsidR="003D5AFD">
        <w:rPr>
          <w:rFonts w:hint="eastAsia"/>
        </w:rPr>
        <w:t>(8</w:t>
      </w:r>
      <w:r>
        <w:rPr>
          <w:rFonts w:hint="eastAsia"/>
        </w:rPr>
        <w:t>)</w:t>
      </w:r>
      <w:r w:rsidR="003D5AFD">
        <w:rPr>
          <w:rFonts w:hint="eastAsia"/>
        </w:rPr>
        <w:t>架設電報線，以改善台灣對外連絡管道</w:t>
      </w:r>
    </w:p>
    <w:p w:rsidR="006B2C8C" w:rsidRDefault="006B2C8C" w:rsidP="006F1E03">
      <w:pPr>
        <w:pStyle w:val="a3"/>
        <w:spacing w:line="600" w:lineRule="exact"/>
        <w:ind w:leftChars="0" w:left="36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台北</w:t>
      </w:r>
      <w:r>
        <w:rPr>
          <w:rFonts w:hint="eastAsia"/>
        </w:rPr>
        <w:t>---</w:t>
      </w:r>
      <w:r>
        <w:rPr>
          <w:rFonts w:hint="eastAsia"/>
        </w:rPr>
        <w:t>台南</w:t>
      </w:r>
      <w:r>
        <w:rPr>
          <w:rFonts w:hint="eastAsia"/>
        </w:rPr>
        <w:t>(</w:t>
      </w:r>
      <w:r>
        <w:rPr>
          <w:rFonts w:hint="eastAsia"/>
        </w:rPr>
        <w:t>陸地電線</w:t>
      </w:r>
      <w:r>
        <w:rPr>
          <w:rFonts w:hint="eastAsia"/>
        </w:rPr>
        <w:t>)</w:t>
      </w:r>
      <w:r>
        <w:rPr>
          <w:rFonts w:hint="eastAsia"/>
        </w:rPr>
        <w:t>，淡水</w:t>
      </w:r>
      <w:r>
        <w:rPr>
          <w:rFonts w:hint="eastAsia"/>
        </w:rPr>
        <w:t>---</w:t>
      </w:r>
      <w:r>
        <w:rPr>
          <w:rFonts w:hint="eastAsia"/>
        </w:rPr>
        <w:t>閩江口，台南</w:t>
      </w:r>
      <w:r>
        <w:rPr>
          <w:rFonts w:hint="eastAsia"/>
        </w:rPr>
        <w:t>---</w:t>
      </w:r>
      <w:r>
        <w:rPr>
          <w:rFonts w:hint="eastAsia"/>
        </w:rPr>
        <w:t>澎湖</w:t>
      </w:r>
      <w:r>
        <w:rPr>
          <w:rFonts w:hint="eastAsia"/>
        </w:rPr>
        <w:t>(</w:t>
      </w:r>
      <w:r>
        <w:rPr>
          <w:rFonts w:hint="eastAsia"/>
        </w:rPr>
        <w:t>兩條海底電線</w:t>
      </w:r>
      <w:r>
        <w:rPr>
          <w:rFonts w:hint="eastAsia"/>
        </w:rPr>
        <w:t>)</w:t>
      </w:r>
    </w:p>
    <w:p w:rsidR="00267D11" w:rsidRDefault="000346BC" w:rsidP="006F1E03">
      <w:pPr>
        <w:pStyle w:val="a3"/>
        <w:spacing w:line="600" w:lineRule="exact"/>
        <w:ind w:leftChars="0" w:left="360"/>
      </w:pPr>
      <w:r>
        <w:t xml:space="preserve"> </w:t>
      </w:r>
      <w:r w:rsidR="003D5AFD">
        <w:rPr>
          <w:rFonts w:hint="eastAsia"/>
        </w:rPr>
        <w:t>(9)</w:t>
      </w:r>
      <w:r>
        <w:rPr>
          <w:rFonts w:hint="eastAsia"/>
        </w:rPr>
        <w:t>購買八艘輪船往來中國大陸與南洋之間</w:t>
      </w:r>
    </w:p>
    <w:p w:rsidR="003D5AFD" w:rsidRDefault="00267D11" w:rsidP="006F1E03">
      <w:pPr>
        <w:pStyle w:val="a3"/>
        <w:spacing w:line="600" w:lineRule="exact"/>
        <w:ind w:leftChars="0" w:left="360"/>
        <w:rPr>
          <w:rFonts w:hint="eastAsia"/>
        </w:rPr>
      </w:pPr>
      <w:r>
        <w:rPr>
          <w:rFonts w:hint="eastAsia"/>
        </w:rPr>
        <w:t xml:space="preserve"> </w:t>
      </w:r>
      <w:r w:rsidR="003D5AFD">
        <w:rPr>
          <w:rFonts w:hint="eastAsia"/>
        </w:rPr>
        <w:t>(10</w:t>
      </w:r>
      <w:r>
        <w:rPr>
          <w:rFonts w:hint="eastAsia"/>
        </w:rPr>
        <w:t>)</w:t>
      </w:r>
      <w:r w:rsidR="000346BC">
        <w:rPr>
          <w:rFonts w:hint="eastAsia"/>
        </w:rPr>
        <w:t>西元</w:t>
      </w:r>
      <w:r w:rsidR="000346BC">
        <w:rPr>
          <w:rFonts w:hint="eastAsia"/>
        </w:rPr>
        <w:t>1885</w:t>
      </w:r>
      <w:r w:rsidR="000346BC">
        <w:rPr>
          <w:rFonts w:hint="eastAsia"/>
        </w:rPr>
        <w:t>年於台北大稻埕</w:t>
      </w:r>
      <w:r w:rsidR="00C159BD">
        <w:rPr>
          <w:rFonts w:hint="eastAsia"/>
        </w:rPr>
        <w:t>六館街</w:t>
      </w:r>
      <w:r w:rsidR="000346BC">
        <w:rPr>
          <w:rFonts w:hint="eastAsia"/>
        </w:rPr>
        <w:t>創辦西學堂，是台灣建省後第一個官方設立新式學堂</w:t>
      </w:r>
      <w:r w:rsidR="003D5AFD">
        <w:rPr>
          <w:rFonts w:hint="eastAsia"/>
        </w:rPr>
        <w:t>，</w:t>
      </w:r>
    </w:p>
    <w:p w:rsidR="00267D11" w:rsidRDefault="003D5AFD" w:rsidP="006F1E03">
      <w:pPr>
        <w:pStyle w:val="a3"/>
        <w:spacing w:line="600" w:lineRule="exact"/>
        <w:ind w:leftChars="0" w:left="360"/>
      </w:pPr>
      <w:r>
        <w:rPr>
          <w:rFonts w:hint="eastAsia"/>
        </w:rPr>
        <w:t xml:space="preserve">   </w:t>
      </w:r>
      <w:r>
        <w:rPr>
          <w:rFonts w:hint="eastAsia"/>
        </w:rPr>
        <w:t>讓台灣人民學習科學、算式等西式教育</w:t>
      </w:r>
    </w:p>
    <w:p w:rsidR="00C159BD" w:rsidRPr="000346BC" w:rsidRDefault="000346BC" w:rsidP="006F1E03">
      <w:pPr>
        <w:pStyle w:val="a3"/>
        <w:spacing w:line="600" w:lineRule="exact"/>
        <w:ind w:leftChars="0" w:left="360"/>
        <w:rPr>
          <w:rFonts w:hint="eastAsia"/>
        </w:rPr>
      </w:pPr>
      <w:r>
        <w:rPr>
          <w:rFonts w:hint="eastAsia"/>
        </w:rPr>
        <w:t xml:space="preserve"> </w:t>
      </w:r>
      <w:r w:rsidR="003D5AFD">
        <w:rPr>
          <w:rFonts w:hint="eastAsia"/>
        </w:rPr>
        <w:t>(11</w:t>
      </w:r>
      <w:r>
        <w:rPr>
          <w:rFonts w:hint="eastAsia"/>
        </w:rPr>
        <w:t>)</w:t>
      </w:r>
      <w:r>
        <w:rPr>
          <w:rFonts w:hint="eastAsia"/>
        </w:rPr>
        <w:t>西元</w:t>
      </w:r>
      <w:r>
        <w:rPr>
          <w:rFonts w:hint="eastAsia"/>
        </w:rPr>
        <w:t>1886</w:t>
      </w:r>
      <w:r>
        <w:rPr>
          <w:rFonts w:hint="eastAsia"/>
        </w:rPr>
        <w:t>年於台北大稻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創辦</w:t>
      </w:r>
      <w:r w:rsidR="00C159BD">
        <w:rPr>
          <w:rFonts w:hint="eastAsia"/>
        </w:rPr>
        <w:t>電報學堂，並聘請西洋教練訓練台灣電報人員</w:t>
      </w:r>
    </w:p>
    <w:p w:rsidR="00267D11" w:rsidRDefault="00267D11" w:rsidP="006F1E03">
      <w:pPr>
        <w:pStyle w:val="a3"/>
        <w:numPr>
          <w:ilvl w:val="0"/>
          <w:numId w:val="22"/>
        </w:numPr>
        <w:spacing w:line="600" w:lineRule="exact"/>
        <w:ind w:leftChars="0"/>
      </w:pPr>
      <w:r>
        <w:rPr>
          <w:rFonts w:hint="eastAsia"/>
        </w:rPr>
        <w:t>西元</w:t>
      </w:r>
      <w:r>
        <w:rPr>
          <w:rFonts w:hint="eastAsia"/>
        </w:rPr>
        <w:t>1891</w:t>
      </w:r>
      <w:r>
        <w:rPr>
          <w:rFonts w:hint="eastAsia"/>
        </w:rPr>
        <w:t>年改由邵友濂接任台灣巡撫</w:t>
      </w:r>
      <w:r w:rsidR="000346BC">
        <w:rPr>
          <w:rFonts w:hint="eastAsia"/>
        </w:rPr>
        <w:t>(</w:t>
      </w:r>
      <w:r w:rsidR="000346BC">
        <w:rPr>
          <w:rFonts w:hint="eastAsia"/>
        </w:rPr>
        <w:t>劉銘傳</w:t>
      </w:r>
      <w:r w:rsidR="006F1E03">
        <w:rPr>
          <w:rFonts w:hint="eastAsia"/>
        </w:rPr>
        <w:t>遭地方</w:t>
      </w:r>
      <w:proofErr w:type="gramStart"/>
      <w:r w:rsidR="006F1E03">
        <w:rPr>
          <w:rFonts w:hint="eastAsia"/>
        </w:rPr>
        <w:t>仕</w:t>
      </w:r>
      <w:proofErr w:type="gramEnd"/>
      <w:r w:rsidR="006F1E03">
        <w:rPr>
          <w:rFonts w:hint="eastAsia"/>
        </w:rPr>
        <w:t>紳檢舉彈劾，最後稱病辭官</w:t>
      </w:r>
      <w:r w:rsidR="000346BC">
        <w:rPr>
          <w:rFonts w:hint="eastAsia"/>
        </w:rPr>
        <w:t>)</w:t>
      </w:r>
    </w:p>
    <w:bookmarkEnd w:id="0"/>
    <w:p w:rsidR="00E02072" w:rsidRDefault="00E02072" w:rsidP="00E02072">
      <w:pPr>
        <w:spacing w:line="560" w:lineRule="exact"/>
        <w:rPr>
          <w:sz w:val="32"/>
          <w:szCs w:val="32"/>
          <w:shd w:val="pct15" w:color="auto" w:fill="FFFFFF"/>
        </w:rPr>
      </w:pPr>
    </w:p>
    <w:p w:rsidR="00E02072" w:rsidRDefault="00E02072" w:rsidP="00E02072">
      <w:pPr>
        <w:spacing w:line="560" w:lineRule="exact"/>
      </w:pPr>
    </w:p>
    <w:p w:rsidR="00267D11" w:rsidRPr="00E02072" w:rsidRDefault="00267D11" w:rsidP="003D5AFD">
      <w:pPr>
        <w:pStyle w:val="a3"/>
        <w:spacing w:line="500" w:lineRule="exact"/>
        <w:ind w:leftChars="0" w:left="360"/>
        <w:rPr>
          <w:rFonts w:hint="eastAsia"/>
        </w:rPr>
      </w:pPr>
    </w:p>
    <w:sectPr w:rsidR="00267D11" w:rsidRPr="00E02072" w:rsidSect="00894F42">
      <w:pgSz w:w="11906" w:h="16838"/>
      <w:pgMar w:top="284" w:right="567" w:bottom="22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3A"/>
    <w:multiLevelType w:val="hybridMultilevel"/>
    <w:tmpl w:val="D8F6EA32"/>
    <w:lvl w:ilvl="0" w:tplc="BD808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457B2"/>
    <w:multiLevelType w:val="hybridMultilevel"/>
    <w:tmpl w:val="0D642704"/>
    <w:lvl w:ilvl="0" w:tplc="8ED60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E5241"/>
    <w:multiLevelType w:val="hybridMultilevel"/>
    <w:tmpl w:val="B784F432"/>
    <w:lvl w:ilvl="0" w:tplc="5606783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16B54153"/>
    <w:multiLevelType w:val="hybridMultilevel"/>
    <w:tmpl w:val="DC205444"/>
    <w:lvl w:ilvl="0" w:tplc="C214F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431D78"/>
    <w:multiLevelType w:val="hybridMultilevel"/>
    <w:tmpl w:val="7E5CFFCA"/>
    <w:lvl w:ilvl="0" w:tplc="54A6E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711669C"/>
    <w:multiLevelType w:val="hybridMultilevel"/>
    <w:tmpl w:val="4C1884DE"/>
    <w:lvl w:ilvl="0" w:tplc="5886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CF3B8E"/>
    <w:multiLevelType w:val="hybridMultilevel"/>
    <w:tmpl w:val="A6848530"/>
    <w:lvl w:ilvl="0" w:tplc="AA0643C8">
      <w:start w:val="11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F307D7E"/>
    <w:multiLevelType w:val="hybridMultilevel"/>
    <w:tmpl w:val="D2B86BEE"/>
    <w:lvl w:ilvl="0" w:tplc="0786F4E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FA46CF9"/>
    <w:multiLevelType w:val="hybridMultilevel"/>
    <w:tmpl w:val="C64A89A2"/>
    <w:lvl w:ilvl="0" w:tplc="F0127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CC0F99"/>
    <w:multiLevelType w:val="hybridMultilevel"/>
    <w:tmpl w:val="AC327DA8"/>
    <w:lvl w:ilvl="0" w:tplc="8452B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89F6E60"/>
    <w:multiLevelType w:val="hybridMultilevel"/>
    <w:tmpl w:val="E318C2AA"/>
    <w:lvl w:ilvl="0" w:tplc="B0206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E5D325E"/>
    <w:multiLevelType w:val="hybridMultilevel"/>
    <w:tmpl w:val="19C05B90"/>
    <w:lvl w:ilvl="0" w:tplc="244CC0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20E2C28A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6712887"/>
    <w:multiLevelType w:val="hybridMultilevel"/>
    <w:tmpl w:val="6B16990A"/>
    <w:lvl w:ilvl="0" w:tplc="0A28EB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7011A"/>
    <w:multiLevelType w:val="hybridMultilevel"/>
    <w:tmpl w:val="58AEA55A"/>
    <w:lvl w:ilvl="0" w:tplc="A178E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AC4A5E"/>
    <w:multiLevelType w:val="hybridMultilevel"/>
    <w:tmpl w:val="47FCF242"/>
    <w:lvl w:ilvl="0" w:tplc="AB44F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5F64EE2"/>
    <w:multiLevelType w:val="hybridMultilevel"/>
    <w:tmpl w:val="FB3A89F0"/>
    <w:lvl w:ilvl="0" w:tplc="FF061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680304"/>
    <w:multiLevelType w:val="hybridMultilevel"/>
    <w:tmpl w:val="A748F896"/>
    <w:lvl w:ilvl="0" w:tplc="2BD4E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23A5E33"/>
    <w:multiLevelType w:val="hybridMultilevel"/>
    <w:tmpl w:val="50D8DA54"/>
    <w:lvl w:ilvl="0" w:tplc="05E0C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7460DE9"/>
    <w:multiLevelType w:val="hybridMultilevel"/>
    <w:tmpl w:val="AB880378"/>
    <w:lvl w:ilvl="0" w:tplc="D086270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9A04A0E"/>
    <w:multiLevelType w:val="hybridMultilevel"/>
    <w:tmpl w:val="49B4049C"/>
    <w:lvl w:ilvl="0" w:tplc="A67A0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C1E6DC8"/>
    <w:multiLevelType w:val="hybridMultilevel"/>
    <w:tmpl w:val="A5BA761A"/>
    <w:lvl w:ilvl="0" w:tplc="21225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EF37D60"/>
    <w:multiLevelType w:val="hybridMultilevel"/>
    <w:tmpl w:val="53CAE12E"/>
    <w:lvl w:ilvl="0" w:tplc="28465C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7"/>
  </w:num>
  <w:num w:numId="19">
    <w:abstractNumId w:val="19"/>
  </w:num>
  <w:num w:numId="20">
    <w:abstractNumId w:val="1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E"/>
    <w:rsid w:val="000346BC"/>
    <w:rsid w:val="000829FD"/>
    <w:rsid w:val="000C1ECC"/>
    <w:rsid w:val="0010243C"/>
    <w:rsid w:val="001937F8"/>
    <w:rsid w:val="001D53F3"/>
    <w:rsid w:val="001F2473"/>
    <w:rsid w:val="00241D8C"/>
    <w:rsid w:val="00267D11"/>
    <w:rsid w:val="002D19D1"/>
    <w:rsid w:val="003C331A"/>
    <w:rsid w:val="003D5AFD"/>
    <w:rsid w:val="0040514A"/>
    <w:rsid w:val="004503AF"/>
    <w:rsid w:val="00481B12"/>
    <w:rsid w:val="004C1FAD"/>
    <w:rsid w:val="00566C1A"/>
    <w:rsid w:val="0058518B"/>
    <w:rsid w:val="005943D7"/>
    <w:rsid w:val="005A13A7"/>
    <w:rsid w:val="006B2C8C"/>
    <w:rsid w:val="006F1E03"/>
    <w:rsid w:val="007117FC"/>
    <w:rsid w:val="007A06CD"/>
    <w:rsid w:val="007D51BD"/>
    <w:rsid w:val="00870700"/>
    <w:rsid w:val="00894F42"/>
    <w:rsid w:val="0093187C"/>
    <w:rsid w:val="009A3CE0"/>
    <w:rsid w:val="009B7ADF"/>
    <w:rsid w:val="009E3D36"/>
    <w:rsid w:val="00A0015E"/>
    <w:rsid w:val="00A63651"/>
    <w:rsid w:val="00A6470E"/>
    <w:rsid w:val="00A67E56"/>
    <w:rsid w:val="00AA3039"/>
    <w:rsid w:val="00AB0EA8"/>
    <w:rsid w:val="00AB2297"/>
    <w:rsid w:val="00AC30D8"/>
    <w:rsid w:val="00AF46F5"/>
    <w:rsid w:val="00B01759"/>
    <w:rsid w:val="00B128C5"/>
    <w:rsid w:val="00B90BB3"/>
    <w:rsid w:val="00BE7ADA"/>
    <w:rsid w:val="00C159BD"/>
    <w:rsid w:val="00C40A44"/>
    <w:rsid w:val="00C46D6F"/>
    <w:rsid w:val="00C75FC7"/>
    <w:rsid w:val="00CA6C9B"/>
    <w:rsid w:val="00CD2BF8"/>
    <w:rsid w:val="00D60E57"/>
    <w:rsid w:val="00DA5CB4"/>
    <w:rsid w:val="00DD0529"/>
    <w:rsid w:val="00E00222"/>
    <w:rsid w:val="00E02072"/>
    <w:rsid w:val="00E862E6"/>
    <w:rsid w:val="00EF022E"/>
    <w:rsid w:val="00F81FD9"/>
    <w:rsid w:val="00F92E6F"/>
    <w:rsid w:val="00FB2F78"/>
    <w:rsid w:val="00FE2227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065E"/>
  <w15:chartTrackingRefBased/>
  <w15:docId w15:val="{4443A2C1-C884-4824-A6A9-DC87CAE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凱玲 高</cp:lastModifiedBy>
  <cp:revision>46</cp:revision>
  <dcterms:created xsi:type="dcterms:W3CDTF">2018-12-22T00:45:00Z</dcterms:created>
  <dcterms:modified xsi:type="dcterms:W3CDTF">2018-12-27T05:09:00Z</dcterms:modified>
</cp:coreProperties>
</file>