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42" w:rsidRPr="00BA6BC1" w:rsidRDefault="00B74242" w:rsidP="00BA6BC1">
      <w:pPr>
        <w:spacing w:line="360" w:lineRule="auto"/>
        <w:rPr>
          <w:rFonts w:ascii="文鼎中楷" w:eastAsia="文鼎中楷" w:hAnsi="Calibri" w:cs="Times New Roman"/>
          <w:color w:val="000000"/>
          <w:sz w:val="40"/>
          <w:szCs w:val="40"/>
          <w:u w:color="000000"/>
        </w:rPr>
      </w:pPr>
      <w:bookmarkStart w:id="0" w:name="_GoBack"/>
      <w:r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國王：</w:t>
      </w:r>
    </w:p>
    <w:p w:rsidR="00C65896" w:rsidRPr="00BA6BC1" w:rsidRDefault="00BA6BC1" w:rsidP="00BA6BC1">
      <w:pPr>
        <w:spacing w:line="360" w:lineRule="auto"/>
        <w:rPr>
          <w:rFonts w:ascii="文鼎中楷" w:eastAsia="文鼎中楷" w:hAnsi="Calibri" w:cs="Times New Roman"/>
          <w:color w:val="000000"/>
          <w:sz w:val="40"/>
          <w:szCs w:val="40"/>
          <w:u w:color="000000"/>
        </w:rPr>
      </w:pPr>
      <w:r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 xml:space="preserve">     您好！</w:t>
      </w:r>
      <w:r w:rsidR="00B7424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知道你生了重病，只能躺在</w:t>
      </w:r>
      <w:r w:rsidR="00B7424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  <w:bdr w:val="single" w:sz="4" w:space="0" w:color="auto"/>
        </w:rPr>
        <w:t>寢室</w:t>
      </w:r>
      <w:r w:rsidR="00B7424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裡，一直</w:t>
      </w:r>
      <w:r w:rsidR="00B7424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  <w:bdr w:val="single" w:sz="4" w:space="0" w:color="auto"/>
        </w:rPr>
        <w:t>吃藥</w:t>
      </w:r>
      <w:r w:rsidR="00B7424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，真可憐</w:t>
      </w:r>
      <w:r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！</w:t>
      </w:r>
      <w:r w:rsidR="00B7424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而且您還有五個</w:t>
      </w:r>
      <w:r w:rsidR="00B7424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  <w:bdr w:val="single" w:sz="4" w:space="0" w:color="auto"/>
        </w:rPr>
        <w:t>年輕氣盛</w:t>
      </w:r>
      <w:r w:rsidR="00B7424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、容易吵架的兒子，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不但讓您每天擔憂，病情加重；未來</w:t>
      </w:r>
      <w:r w:rsidR="00E4651F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他們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無法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  <w:bdr w:val="single" w:sz="4" w:space="0" w:color="auto"/>
        </w:rPr>
        <w:t>依照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傳統，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  <w:bdr w:val="single" w:sz="4" w:space="0" w:color="auto"/>
        </w:rPr>
        <w:t>協助</w:t>
      </w:r>
      <w:r w:rsidR="00DD6BF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 xml:space="preserve"> 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  <w:bdr w:val="single" w:sz="4" w:space="0" w:color="auto"/>
        </w:rPr>
        <w:t>繼任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國王，一起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  <w:bdr w:val="single" w:sz="4" w:space="0" w:color="auto"/>
        </w:rPr>
        <w:t>治理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國家。雖然王后、大臣們每天都來安慰</w:t>
      </w:r>
      <w:r w:rsidR="00DD6BF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您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，只要想到</w:t>
      </w:r>
      <w:r w:rsidR="00B7424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  <w:bdr w:val="single" w:sz="4" w:space="0" w:color="auto"/>
        </w:rPr>
        <w:t>一旦</w:t>
      </w:r>
      <w:r w:rsidR="00B7424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發生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敵軍已攻破城門，成敗已定，就算之後再</w:t>
      </w:r>
      <w:r w:rsidR="00B7424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率軍前往也</w:t>
      </w:r>
      <w:r w:rsidR="00B7424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  <w:bdr w:val="single" w:sz="4" w:space="0" w:color="auto"/>
        </w:rPr>
        <w:t>徒勞無功</w:t>
      </w:r>
      <w:r w:rsidR="00B7424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，無法讓人民安居樂業，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您心中應該十分苦惱吧</w:t>
      </w:r>
      <w:r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！</w:t>
      </w:r>
    </w:p>
    <w:p w:rsidR="00DD6BF2" w:rsidRPr="00BA6BC1" w:rsidRDefault="00BA6BC1" w:rsidP="00BA6BC1">
      <w:pPr>
        <w:spacing w:line="360" w:lineRule="auto"/>
        <w:rPr>
          <w:rFonts w:ascii="文鼎中楷" w:eastAsia="文鼎中楷" w:hAnsi="Calibri" w:cs="Times New Roman"/>
          <w:color w:val="000000"/>
          <w:sz w:val="40"/>
          <w:szCs w:val="40"/>
          <w:u w:color="000000"/>
        </w:rPr>
      </w:pPr>
      <w:r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 xml:space="preserve">    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幸好你很聰明，想到了</w:t>
      </w:r>
      <w:proofErr w:type="gramStart"/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折箭這個</w:t>
      </w:r>
      <w:proofErr w:type="gramEnd"/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方法，</w:t>
      </w:r>
      <w:r w:rsidR="00DD6BF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讓您的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兒子們以為是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  <w:bdr w:val="single" w:sz="4" w:space="0" w:color="auto"/>
        </w:rPr>
        <w:t>雕蟲小技</w:t>
      </w:r>
      <w:r w:rsidR="00DD6BF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，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其實是</w:t>
      </w:r>
      <w:r w:rsidR="00DD6BF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「</w:t>
      </w:r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兄弟同心，</w:t>
      </w:r>
      <w:proofErr w:type="gramStart"/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其利斷金</w:t>
      </w:r>
      <w:proofErr w:type="gramEnd"/>
      <w:r w:rsidR="00C65896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。</w:t>
      </w:r>
      <w:r w:rsidR="00DD6BF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」，他們也了解到</w:t>
      </w:r>
      <w:r w:rsidR="00DD6BF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  <w:bdr w:val="single" w:sz="4" w:space="0" w:color="auto"/>
        </w:rPr>
        <w:t>同舟共濟</w:t>
      </w:r>
      <w:r w:rsidR="00DD6BF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的重要性。</w:t>
      </w:r>
    </w:p>
    <w:p w:rsidR="00DD6BF2" w:rsidRPr="00BA6BC1" w:rsidRDefault="00BA6BC1" w:rsidP="00BA6BC1">
      <w:pPr>
        <w:spacing w:line="360" w:lineRule="auto"/>
        <w:rPr>
          <w:rFonts w:ascii="文鼎中楷" w:eastAsia="文鼎中楷" w:hAnsi="Calibri" w:cs="Times New Roman"/>
          <w:color w:val="000000"/>
          <w:sz w:val="40"/>
          <w:szCs w:val="40"/>
          <w:u w:color="000000"/>
        </w:rPr>
      </w:pPr>
      <w:r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 xml:space="preserve">     </w:t>
      </w:r>
      <w:r w:rsidR="00DD6BF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我也要謝謝您，讓我學到原來每次和自己的兄弟姊妹吵架，對父母而言，是很</w:t>
      </w:r>
      <w:r w:rsidR="00DD6BF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  <w:bdr w:val="single" w:sz="4" w:space="0" w:color="auto"/>
        </w:rPr>
        <w:t>不孝</w:t>
      </w:r>
      <w:r w:rsidR="00DD6BF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的行為。以前的我原來這麼不懂事，讀了您的故事，現在才</w:t>
      </w:r>
      <w:r w:rsidR="00DD6BF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  <w:bdr w:val="single" w:sz="4" w:space="0" w:color="auto"/>
        </w:rPr>
        <w:t>恍然大悟</w:t>
      </w:r>
      <w:r w:rsidR="00DD6BF2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。</w:t>
      </w:r>
    </w:p>
    <w:p w:rsidR="00315CC4" w:rsidRPr="00BA6BC1" w:rsidRDefault="00DD6BF2" w:rsidP="00BA6BC1">
      <w:pPr>
        <w:spacing w:line="360" w:lineRule="auto"/>
        <w:rPr>
          <w:rFonts w:ascii="文鼎中楷" w:eastAsia="文鼎中楷" w:hAnsi="Calibri" w:cs="Times New Roman"/>
          <w:color w:val="000000"/>
          <w:sz w:val="40"/>
          <w:szCs w:val="40"/>
          <w:u w:color="000000"/>
        </w:rPr>
      </w:pPr>
      <w:r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祝</w:t>
      </w:r>
    </w:p>
    <w:p w:rsidR="00BA6BC1" w:rsidRDefault="00DD6BF2" w:rsidP="00BA6BC1">
      <w:pPr>
        <w:spacing w:line="360" w:lineRule="auto"/>
        <w:rPr>
          <w:rFonts w:ascii="文鼎中楷" w:eastAsia="文鼎中楷" w:hAnsi="Calibri" w:cs="Times New Roman"/>
          <w:color w:val="000000"/>
          <w:sz w:val="40"/>
          <w:szCs w:val="40"/>
          <w:u w:color="000000"/>
        </w:rPr>
      </w:pPr>
      <w:r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 xml:space="preserve">    </w:t>
      </w:r>
      <w:r w:rsidR="00BA6BC1"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 xml:space="preserve">早日康復                                                         </w:t>
      </w:r>
      <w:r w:rsid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 xml:space="preserve">             </w:t>
      </w:r>
    </w:p>
    <w:p w:rsidR="00BA6BC1" w:rsidRDefault="00BA6BC1" w:rsidP="00BA6BC1">
      <w:pPr>
        <w:spacing w:line="360" w:lineRule="auto"/>
        <w:rPr>
          <w:rFonts w:ascii="文鼎中楷" w:eastAsia="文鼎中楷" w:hAnsi="Calibri" w:cs="Times New Roman"/>
          <w:color w:val="000000"/>
          <w:sz w:val="40"/>
          <w:szCs w:val="40"/>
          <w:u w:color="000000"/>
        </w:rPr>
      </w:pPr>
      <w:r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 xml:space="preserve">                                  </w:t>
      </w:r>
      <w:r w:rsidRPr="00BA6BC1"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000敬上</w:t>
      </w:r>
    </w:p>
    <w:p w:rsidR="00707924" w:rsidRDefault="00707924" w:rsidP="00BA6BC1">
      <w:pPr>
        <w:spacing w:line="360" w:lineRule="auto"/>
        <w:rPr>
          <w:rFonts w:ascii="文鼎中楷" w:eastAsia="文鼎中楷" w:hAnsi="Calibri" w:cs="Times New Roman"/>
          <w:color w:val="000000"/>
          <w:sz w:val="40"/>
          <w:szCs w:val="40"/>
          <w:u w:color="000000"/>
        </w:rPr>
      </w:pPr>
    </w:p>
    <w:p w:rsidR="00707924" w:rsidRPr="00BA6BC1" w:rsidRDefault="00707924" w:rsidP="00BA6BC1">
      <w:pPr>
        <w:spacing w:line="360" w:lineRule="auto"/>
        <w:rPr>
          <w:rFonts w:ascii="文鼎中楷" w:eastAsia="文鼎中楷"/>
          <w:sz w:val="40"/>
          <w:szCs w:val="40"/>
        </w:rPr>
      </w:pPr>
      <w:r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 xml:space="preserve">                     【改編自課文和</w:t>
      </w:r>
      <w:r w:rsidRPr="00707924">
        <w:rPr>
          <w:rFonts w:ascii="文鼎中楷" w:eastAsia="文鼎中楷" w:hAnsi="Calibri" w:cs="Times New Roman" w:hint="eastAsia"/>
          <w:color w:val="000000"/>
          <w:sz w:val="40"/>
          <w:szCs w:val="40"/>
          <w:u w:val="single"/>
        </w:rPr>
        <w:t>陳柏霖</w:t>
      </w:r>
      <w:r>
        <w:rPr>
          <w:rFonts w:ascii="文鼎中楷" w:eastAsia="文鼎中楷" w:hAnsi="Calibri" w:cs="Times New Roman" w:hint="eastAsia"/>
          <w:color w:val="000000"/>
          <w:sz w:val="40"/>
          <w:szCs w:val="40"/>
          <w:u w:color="000000"/>
        </w:rPr>
        <w:t>同學短文】</w:t>
      </w:r>
      <w:bookmarkEnd w:id="0"/>
    </w:p>
    <w:sectPr w:rsidR="00707924" w:rsidRPr="00BA6BC1" w:rsidSect="0080344A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文鼎中楷">
    <w:panose1 w:val="03000609000000000000"/>
    <w:charset w:val="88"/>
    <w:family w:val="script"/>
    <w:pitch w:val="fixed"/>
    <w:sig w:usb0="800002E3" w:usb1="38CF7C7A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42"/>
    <w:rsid w:val="0003027E"/>
    <w:rsid w:val="00707924"/>
    <w:rsid w:val="0080344A"/>
    <w:rsid w:val="008D61DB"/>
    <w:rsid w:val="00B74242"/>
    <w:rsid w:val="00BA6BC1"/>
    <w:rsid w:val="00C65896"/>
    <w:rsid w:val="00DD6BF2"/>
    <w:rsid w:val="00E4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25280-ECCC-4807-B47A-BDF2F128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A6B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何鎵琦</dc:creator>
  <cp:keywords/>
  <dc:description/>
  <cp:lastModifiedBy>何鎵琦</cp:lastModifiedBy>
  <cp:revision>3</cp:revision>
  <cp:lastPrinted>2018-09-21T07:29:00Z</cp:lastPrinted>
  <dcterms:created xsi:type="dcterms:W3CDTF">2018-09-21T06:45:00Z</dcterms:created>
  <dcterms:modified xsi:type="dcterms:W3CDTF">2018-09-21T08:15:00Z</dcterms:modified>
</cp:coreProperties>
</file>