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ABB" w:rsidRDefault="00EC3ABB" w:rsidP="00E93779">
      <w:pPr>
        <w:jc w:val="center"/>
        <w:rPr>
          <w:rFonts w:ascii="新細明體"/>
        </w:rPr>
      </w:pPr>
    </w:p>
    <w:p w:rsidR="00EC3ABB" w:rsidRDefault="00EC3ABB" w:rsidP="00E93779">
      <w:pPr>
        <w:jc w:val="center"/>
        <w:rPr>
          <w:rFonts w:ascii="新細明體"/>
        </w:rPr>
      </w:pPr>
    </w:p>
    <w:p w:rsidR="00EC3ABB" w:rsidRDefault="00EC3ABB" w:rsidP="00E93779">
      <w:pPr>
        <w:jc w:val="center"/>
        <w:rPr>
          <w:rFonts w:ascii="新細明體"/>
        </w:rPr>
      </w:pPr>
    </w:p>
    <w:p w:rsidR="00EC3ABB" w:rsidRPr="00B220D3" w:rsidRDefault="00EC3ABB" w:rsidP="00E93779">
      <w:pPr>
        <w:jc w:val="center"/>
        <w:rPr>
          <w:rFonts w:ascii="新細明體"/>
        </w:rPr>
      </w:pPr>
      <w:r w:rsidRPr="00B220D3">
        <w:rPr>
          <w:rFonts w:ascii="新細明體" w:hAnsi="新細明體" w:hint="eastAsia"/>
        </w:rPr>
        <w:t>投稿類別：</w:t>
      </w:r>
      <w:r>
        <w:rPr>
          <w:rFonts w:ascii="新細明體" w:hAnsi="新細明體" w:hint="eastAsia"/>
        </w:rPr>
        <w:t>史地類</w:t>
      </w:r>
    </w:p>
    <w:p w:rsidR="00EC3ABB" w:rsidRDefault="00EC3ABB" w:rsidP="00E93779">
      <w:pPr>
        <w:jc w:val="center"/>
        <w:rPr>
          <w:rFonts w:ascii="新細明體"/>
        </w:rPr>
      </w:pPr>
    </w:p>
    <w:p w:rsidR="00EC3ABB" w:rsidRDefault="00EC3ABB" w:rsidP="00E93779">
      <w:pPr>
        <w:jc w:val="center"/>
        <w:rPr>
          <w:rFonts w:ascii="新細明體"/>
        </w:rPr>
      </w:pPr>
    </w:p>
    <w:p w:rsidR="00EC3ABB" w:rsidRDefault="00EC3ABB" w:rsidP="00E93779">
      <w:pPr>
        <w:jc w:val="center"/>
        <w:rPr>
          <w:rFonts w:ascii="新細明體"/>
        </w:rPr>
      </w:pPr>
    </w:p>
    <w:p w:rsidR="00EC3ABB" w:rsidRDefault="00EC3ABB" w:rsidP="00E93779">
      <w:pPr>
        <w:jc w:val="center"/>
        <w:rPr>
          <w:rFonts w:ascii="新細明體"/>
        </w:rPr>
      </w:pPr>
    </w:p>
    <w:p w:rsidR="00EC3ABB" w:rsidRDefault="00EC3ABB" w:rsidP="00E93779">
      <w:pPr>
        <w:jc w:val="center"/>
        <w:rPr>
          <w:rFonts w:ascii="新細明體"/>
        </w:rPr>
      </w:pPr>
    </w:p>
    <w:p w:rsidR="00EC3ABB" w:rsidRPr="00E56220" w:rsidRDefault="00EC3ABB" w:rsidP="00E93779">
      <w:pPr>
        <w:jc w:val="center"/>
        <w:rPr>
          <w:rFonts w:ascii="新細明體"/>
        </w:rPr>
      </w:pPr>
      <w:r w:rsidRPr="00E56220">
        <w:rPr>
          <w:rFonts w:ascii="新細明體" w:hAnsi="新細明體" w:hint="eastAsia"/>
        </w:rPr>
        <w:t>篇名：</w:t>
      </w:r>
      <w:r>
        <w:rPr>
          <w:rFonts w:ascii="新細明體" w:hAnsi="新細明體" w:hint="eastAsia"/>
        </w:rPr>
        <w:t>古樓部落的遷徙</w:t>
      </w:r>
    </w:p>
    <w:p w:rsidR="00EC3ABB" w:rsidRPr="00E56220" w:rsidRDefault="00EC3ABB" w:rsidP="00E93779">
      <w:pPr>
        <w:jc w:val="center"/>
        <w:rPr>
          <w:rFonts w:ascii="新細明體"/>
        </w:rPr>
      </w:pPr>
    </w:p>
    <w:p w:rsidR="00EC3ABB" w:rsidRPr="00E56220" w:rsidRDefault="00EC3ABB" w:rsidP="002C1081">
      <w:pPr>
        <w:rPr>
          <w:rFonts w:ascii="新細明體"/>
        </w:rPr>
      </w:pPr>
    </w:p>
    <w:p w:rsidR="00EC3ABB" w:rsidRDefault="00EC3ABB" w:rsidP="00E93779">
      <w:pPr>
        <w:jc w:val="center"/>
        <w:rPr>
          <w:rFonts w:ascii="新細明體"/>
        </w:rPr>
      </w:pPr>
      <w:r w:rsidRPr="00E56220">
        <w:rPr>
          <w:rFonts w:ascii="新細明體" w:hAnsi="新細明體" w:hint="eastAsia"/>
        </w:rPr>
        <w:t>作者：</w:t>
      </w:r>
    </w:p>
    <w:p w:rsidR="00EC3ABB" w:rsidRDefault="00EC3ABB" w:rsidP="0083412C">
      <w:pPr>
        <w:jc w:val="center"/>
        <w:rPr>
          <w:rFonts w:ascii="新細明體"/>
        </w:rPr>
      </w:pPr>
      <w:r>
        <w:rPr>
          <w:rFonts w:ascii="新細明體" w:hAnsi="新細明體" w:hint="eastAsia"/>
        </w:rPr>
        <w:t>謝若安</w:t>
      </w:r>
      <w:r>
        <w:rPr>
          <w:rFonts w:ascii="新細明體" w:hAnsi="新細明體"/>
        </w:rPr>
        <w:t xml:space="preserve"> </w:t>
      </w:r>
      <w:r>
        <w:rPr>
          <w:rFonts w:ascii="新細明體" w:hAnsi="新細明體" w:hint="eastAsia"/>
        </w:rPr>
        <w:t>國立屏北高中</w:t>
      </w:r>
      <w:r>
        <w:rPr>
          <w:rFonts w:ascii="新細明體" w:hAnsi="新細明體"/>
        </w:rPr>
        <w:t xml:space="preserve"> </w:t>
      </w:r>
      <w:r>
        <w:rPr>
          <w:rFonts w:ascii="新細明體" w:hAnsi="新細明體" w:hint="eastAsia"/>
        </w:rPr>
        <w:t>高二</w:t>
      </w:r>
      <w:r>
        <w:rPr>
          <w:rFonts w:ascii="新細明體" w:hAnsi="新細明體"/>
        </w:rPr>
        <w:t>9</w:t>
      </w:r>
      <w:r>
        <w:rPr>
          <w:rFonts w:ascii="新細明體" w:hAnsi="新細明體" w:hint="eastAsia"/>
        </w:rPr>
        <w:t>班</w:t>
      </w:r>
    </w:p>
    <w:p w:rsidR="00EC3ABB" w:rsidRDefault="00EC3ABB" w:rsidP="00025395">
      <w:pPr>
        <w:jc w:val="center"/>
        <w:rPr>
          <w:rFonts w:ascii="新細明體"/>
        </w:rPr>
      </w:pPr>
      <w:r>
        <w:rPr>
          <w:rFonts w:ascii="新細明體" w:hAnsi="新細明體" w:hint="eastAsia"/>
        </w:rPr>
        <w:t>謝駱苓</w:t>
      </w:r>
      <w:r>
        <w:rPr>
          <w:rFonts w:ascii="新細明體" w:hAnsi="新細明體"/>
        </w:rPr>
        <w:t xml:space="preserve"> </w:t>
      </w:r>
      <w:r>
        <w:rPr>
          <w:rFonts w:ascii="新細明體" w:hAnsi="新細明體" w:hint="eastAsia"/>
        </w:rPr>
        <w:t>國立屏北高中</w:t>
      </w:r>
      <w:r>
        <w:rPr>
          <w:rFonts w:ascii="新細明體" w:hAnsi="新細明體"/>
        </w:rPr>
        <w:t xml:space="preserve"> </w:t>
      </w:r>
      <w:r>
        <w:rPr>
          <w:rFonts w:ascii="新細明體" w:hAnsi="新細明體" w:hint="eastAsia"/>
        </w:rPr>
        <w:t>高二</w:t>
      </w:r>
      <w:r>
        <w:rPr>
          <w:rFonts w:ascii="新細明體" w:hAnsi="新細明體"/>
        </w:rPr>
        <w:t>9</w:t>
      </w:r>
      <w:r>
        <w:rPr>
          <w:rFonts w:ascii="新細明體" w:hAnsi="新細明體" w:hint="eastAsia"/>
        </w:rPr>
        <w:t>班</w:t>
      </w:r>
    </w:p>
    <w:p w:rsidR="00EC3ABB" w:rsidRDefault="00EC3ABB" w:rsidP="00025395">
      <w:pPr>
        <w:jc w:val="center"/>
        <w:rPr>
          <w:rFonts w:ascii="新細明體"/>
        </w:rPr>
      </w:pPr>
    </w:p>
    <w:p w:rsidR="00EC3ABB" w:rsidRDefault="00EC3ABB" w:rsidP="00025395">
      <w:pPr>
        <w:jc w:val="center"/>
        <w:rPr>
          <w:rFonts w:ascii="新細明體"/>
        </w:rPr>
      </w:pPr>
    </w:p>
    <w:p w:rsidR="00EC3ABB" w:rsidRDefault="00EC3ABB" w:rsidP="00025395">
      <w:pPr>
        <w:jc w:val="center"/>
        <w:rPr>
          <w:rFonts w:ascii="新細明體"/>
        </w:rPr>
      </w:pPr>
    </w:p>
    <w:p w:rsidR="00EC3ABB" w:rsidRDefault="00EC3ABB" w:rsidP="00025395">
      <w:pPr>
        <w:jc w:val="center"/>
        <w:rPr>
          <w:rFonts w:ascii="新細明體"/>
        </w:rPr>
      </w:pPr>
    </w:p>
    <w:p w:rsidR="00EC3ABB" w:rsidRDefault="00EC3ABB" w:rsidP="00025395">
      <w:pPr>
        <w:jc w:val="center"/>
        <w:rPr>
          <w:rFonts w:ascii="新細明體"/>
        </w:rPr>
      </w:pPr>
    </w:p>
    <w:p w:rsidR="00EC3ABB" w:rsidRDefault="00EC3ABB" w:rsidP="00025395">
      <w:pPr>
        <w:jc w:val="center"/>
        <w:rPr>
          <w:rFonts w:ascii="新細明體"/>
        </w:rPr>
      </w:pPr>
    </w:p>
    <w:p w:rsidR="00EC3ABB" w:rsidRDefault="00EC3ABB" w:rsidP="00025395">
      <w:pPr>
        <w:jc w:val="center"/>
        <w:rPr>
          <w:rFonts w:ascii="新細明體"/>
        </w:rPr>
      </w:pPr>
    </w:p>
    <w:p w:rsidR="00EC3ABB" w:rsidRDefault="00EC3ABB" w:rsidP="00025395">
      <w:pPr>
        <w:jc w:val="center"/>
        <w:rPr>
          <w:rFonts w:ascii="新細明體"/>
        </w:rPr>
      </w:pPr>
    </w:p>
    <w:p w:rsidR="00EC3ABB" w:rsidRDefault="00EC3ABB" w:rsidP="00025395">
      <w:pPr>
        <w:jc w:val="center"/>
        <w:rPr>
          <w:rFonts w:ascii="新細明體"/>
        </w:rPr>
      </w:pPr>
    </w:p>
    <w:p w:rsidR="00EC3ABB" w:rsidRDefault="00EC3ABB" w:rsidP="00025395">
      <w:pPr>
        <w:jc w:val="center"/>
        <w:rPr>
          <w:rFonts w:ascii="新細明體"/>
        </w:rPr>
      </w:pPr>
    </w:p>
    <w:p w:rsidR="00EC3ABB" w:rsidRDefault="00EC3ABB" w:rsidP="00025395">
      <w:pPr>
        <w:jc w:val="center"/>
        <w:rPr>
          <w:rFonts w:ascii="新細明體"/>
        </w:rPr>
      </w:pPr>
    </w:p>
    <w:p w:rsidR="00EC3ABB" w:rsidRDefault="00EC3ABB" w:rsidP="00025395">
      <w:pPr>
        <w:jc w:val="center"/>
        <w:rPr>
          <w:rFonts w:ascii="新細明體"/>
        </w:rPr>
      </w:pPr>
    </w:p>
    <w:p w:rsidR="00EC3ABB" w:rsidRDefault="00EC3ABB" w:rsidP="00E242DB">
      <w:pPr>
        <w:jc w:val="center"/>
        <w:rPr>
          <w:rFonts w:ascii="新細明體"/>
        </w:rPr>
      </w:pPr>
      <w:r>
        <w:rPr>
          <w:rFonts w:ascii="新細明體" w:hAnsi="新細明體" w:hint="eastAsia"/>
        </w:rPr>
        <w:t>指導老師：</w:t>
      </w:r>
    </w:p>
    <w:p w:rsidR="00EC3ABB" w:rsidRDefault="00EC3ABB" w:rsidP="00E242DB">
      <w:pPr>
        <w:jc w:val="center"/>
        <w:rPr>
          <w:rFonts w:ascii="新細明體"/>
        </w:rPr>
      </w:pPr>
      <w:r w:rsidRPr="0083412C">
        <w:rPr>
          <w:rFonts w:ascii="新細明體" w:hAnsi="新細明體" w:hint="eastAsia"/>
        </w:rPr>
        <w:t>古春玲老師</w:t>
      </w:r>
    </w:p>
    <w:p w:rsidR="00EC3ABB" w:rsidRDefault="00EC3ABB" w:rsidP="00E242DB">
      <w:pPr>
        <w:jc w:val="center"/>
        <w:rPr>
          <w:rFonts w:ascii="新細明體"/>
        </w:rPr>
      </w:pPr>
      <w:r w:rsidRPr="0083412C">
        <w:rPr>
          <w:rFonts w:ascii="新細明體" w:hAnsi="新細明體" w:hint="eastAsia"/>
        </w:rPr>
        <w:t>陳來福老師</w:t>
      </w:r>
    </w:p>
    <w:p w:rsidR="00EC3ABB" w:rsidRDefault="00EC3ABB" w:rsidP="00F723E6">
      <w:pPr>
        <w:spacing w:line="360" w:lineRule="exact"/>
        <w:jc w:val="center"/>
        <w:rPr>
          <w:rFonts w:ascii="新細明體"/>
        </w:rPr>
      </w:pPr>
      <w:r>
        <w:rPr>
          <w:rFonts w:ascii="新細明體" w:hAnsi="新細明體"/>
        </w:rPr>
        <w:t>12/6</w:t>
      </w:r>
    </w:p>
    <w:p w:rsidR="00EC3ABB" w:rsidRDefault="00EC3ABB" w:rsidP="00F723E6">
      <w:pPr>
        <w:spacing w:line="360" w:lineRule="exact"/>
        <w:jc w:val="center"/>
        <w:rPr>
          <w:rFonts w:ascii="新細明體"/>
          <w:sz w:val="36"/>
          <w:szCs w:val="36"/>
        </w:rPr>
      </w:pPr>
      <w:r>
        <w:rPr>
          <w:rFonts w:ascii="新細明體"/>
        </w:rPr>
        <w:br w:type="page"/>
      </w:r>
      <w:r w:rsidRPr="00F723E6">
        <w:rPr>
          <w:rFonts w:ascii="新細明體" w:hint="eastAsia"/>
          <w:sz w:val="36"/>
          <w:szCs w:val="36"/>
        </w:rPr>
        <w:t>目錄</w:t>
      </w:r>
    </w:p>
    <w:p w:rsidR="00EC3ABB" w:rsidRDefault="00EC3ABB" w:rsidP="00F723E6">
      <w:pPr>
        <w:spacing w:line="360" w:lineRule="exact"/>
        <w:jc w:val="center"/>
        <w:rPr>
          <w:rFonts w:ascii="新細明體"/>
          <w:sz w:val="36"/>
          <w:szCs w:val="36"/>
        </w:rPr>
      </w:pPr>
    </w:p>
    <w:p w:rsidR="00EC3ABB" w:rsidRDefault="00EC3ABB" w:rsidP="00F723E6">
      <w:pPr>
        <w:spacing w:line="360" w:lineRule="exact"/>
        <w:rPr>
          <w:rFonts w:ascii="新細明體"/>
        </w:rPr>
      </w:pPr>
      <w:r>
        <w:rPr>
          <w:rFonts w:ascii="新細明體" w:hint="eastAsia"/>
        </w:rPr>
        <w:t>壹●前言</w:t>
      </w:r>
    </w:p>
    <w:p w:rsidR="00EC3ABB" w:rsidRDefault="00EC3ABB" w:rsidP="00BF078F">
      <w:pPr>
        <w:spacing w:line="360" w:lineRule="exact"/>
        <w:ind w:left="480"/>
        <w:rPr>
          <w:rFonts w:ascii="新細明體"/>
        </w:rPr>
      </w:pPr>
      <w:r>
        <w:rPr>
          <w:rFonts w:ascii="新細明體" w:hint="eastAsia"/>
        </w:rPr>
        <w:t>一、研究動機</w:t>
      </w:r>
      <w:r>
        <w:rPr>
          <w:rFonts w:ascii="新細明體"/>
        </w:rPr>
        <w:t>……</w:t>
      </w:r>
      <w:r>
        <w:rPr>
          <w:rFonts w:ascii="新細明體"/>
        </w:rPr>
        <w:t>P3</w:t>
      </w:r>
    </w:p>
    <w:p w:rsidR="00EC3ABB" w:rsidRDefault="00EC3ABB" w:rsidP="00BF078F">
      <w:pPr>
        <w:spacing w:line="360" w:lineRule="exact"/>
        <w:ind w:left="480"/>
        <w:rPr>
          <w:rFonts w:ascii="新細明體"/>
        </w:rPr>
      </w:pPr>
      <w:r>
        <w:rPr>
          <w:rFonts w:ascii="新細明體" w:hint="eastAsia"/>
        </w:rPr>
        <w:t>二、研究目的</w:t>
      </w:r>
      <w:r>
        <w:rPr>
          <w:rFonts w:ascii="新細明體"/>
        </w:rPr>
        <w:t>……</w:t>
      </w:r>
      <w:r>
        <w:rPr>
          <w:rFonts w:ascii="新細明體"/>
        </w:rPr>
        <w:t>P3</w:t>
      </w:r>
    </w:p>
    <w:p w:rsidR="00EC3ABB" w:rsidRDefault="00EC3ABB" w:rsidP="00BF078F">
      <w:pPr>
        <w:spacing w:line="360" w:lineRule="exact"/>
        <w:ind w:left="480"/>
        <w:rPr>
          <w:rFonts w:ascii="新細明體"/>
        </w:rPr>
      </w:pPr>
      <w:r>
        <w:rPr>
          <w:rFonts w:ascii="新細明體" w:hint="eastAsia"/>
        </w:rPr>
        <w:t>三、研究方法</w:t>
      </w:r>
      <w:r>
        <w:rPr>
          <w:rFonts w:ascii="新細明體"/>
        </w:rPr>
        <w:t>……</w:t>
      </w:r>
      <w:r>
        <w:rPr>
          <w:rFonts w:ascii="新細明體"/>
        </w:rPr>
        <w:t>P3</w:t>
      </w:r>
    </w:p>
    <w:p w:rsidR="00EC3ABB" w:rsidRDefault="00EC3ABB" w:rsidP="00BF078F">
      <w:pPr>
        <w:spacing w:line="360" w:lineRule="exact"/>
        <w:ind w:left="480"/>
        <w:rPr>
          <w:rFonts w:ascii="新細明體"/>
        </w:rPr>
      </w:pPr>
    </w:p>
    <w:p w:rsidR="00EC3ABB" w:rsidRDefault="00EC3ABB" w:rsidP="00F723E6">
      <w:pPr>
        <w:spacing w:line="360" w:lineRule="exact"/>
        <w:rPr>
          <w:rFonts w:ascii="新細明體"/>
        </w:rPr>
      </w:pPr>
      <w:r>
        <w:rPr>
          <w:rFonts w:ascii="新細明體" w:hint="eastAsia"/>
        </w:rPr>
        <w:t>貳●正文</w:t>
      </w:r>
    </w:p>
    <w:p w:rsidR="00EC3ABB" w:rsidRDefault="00EC3ABB" w:rsidP="006111F9">
      <w:pPr>
        <w:spacing w:line="360" w:lineRule="exact"/>
        <w:ind w:leftChars="177" w:left="425"/>
        <w:rPr>
          <w:rFonts w:ascii="新細明體"/>
        </w:rPr>
      </w:pPr>
      <w:r>
        <w:rPr>
          <w:rFonts w:ascii="新細明體" w:hint="eastAsia"/>
        </w:rPr>
        <w:t>（一）</w:t>
      </w:r>
      <w:r w:rsidRPr="0028065B">
        <w:rPr>
          <w:rFonts w:ascii="新細明體" w:hAnsi="新細明體" w:hint="eastAsia"/>
        </w:rPr>
        <w:t>古樓部落現居位置</w:t>
      </w:r>
      <w:r>
        <w:rPr>
          <w:rFonts w:ascii="新細明體" w:hint="eastAsia"/>
        </w:rPr>
        <w:t>……</w:t>
      </w:r>
      <w:r>
        <w:rPr>
          <w:rFonts w:ascii="新細明體" w:hAnsi="新細明體"/>
        </w:rPr>
        <w:t>P3</w:t>
      </w:r>
    </w:p>
    <w:p w:rsidR="00EC3ABB" w:rsidRDefault="00EC3ABB" w:rsidP="006111F9">
      <w:pPr>
        <w:spacing w:line="360" w:lineRule="exact"/>
        <w:ind w:leftChars="177" w:left="425"/>
        <w:rPr>
          <w:rFonts w:ascii="新細明體"/>
        </w:rPr>
      </w:pPr>
      <w:r>
        <w:rPr>
          <w:rFonts w:ascii="新細明體" w:hint="eastAsia"/>
        </w:rPr>
        <w:t>（二）古樓部落由來</w:t>
      </w:r>
      <w:r>
        <w:rPr>
          <w:rFonts w:ascii="新細明體"/>
        </w:rPr>
        <w:t>……</w:t>
      </w:r>
      <w:r>
        <w:rPr>
          <w:rFonts w:ascii="新細明體"/>
        </w:rPr>
        <w:t>P4</w:t>
      </w:r>
    </w:p>
    <w:p w:rsidR="00EC3ABB" w:rsidRDefault="00EC3ABB" w:rsidP="006111F9">
      <w:pPr>
        <w:spacing w:line="360" w:lineRule="exact"/>
        <w:ind w:leftChars="177" w:left="425"/>
        <w:rPr>
          <w:rFonts w:ascii="新細明體"/>
        </w:rPr>
      </w:pPr>
      <w:r>
        <w:rPr>
          <w:rFonts w:ascii="新細明體" w:hint="eastAsia"/>
        </w:rPr>
        <w:t>（三）</w:t>
      </w:r>
      <w:r w:rsidRPr="001D5E3E">
        <w:rPr>
          <w:rFonts w:ascii="新細明體" w:hAnsi="新細明體" w:hint="eastAsia"/>
        </w:rPr>
        <w:t>部落遷徙</w:t>
      </w:r>
      <w:r>
        <w:rPr>
          <w:rFonts w:ascii="新細明體" w:hint="eastAsia"/>
        </w:rPr>
        <w:t>……</w:t>
      </w:r>
      <w:r>
        <w:rPr>
          <w:rFonts w:ascii="新細明體" w:hAnsi="新細明體"/>
        </w:rPr>
        <w:t>P4</w:t>
      </w:r>
    </w:p>
    <w:p w:rsidR="00EC3ABB" w:rsidRDefault="00EC3ABB" w:rsidP="006111F9">
      <w:pPr>
        <w:spacing w:line="360" w:lineRule="exact"/>
        <w:ind w:leftChars="177" w:left="425"/>
        <w:rPr>
          <w:rFonts w:ascii="新細明體"/>
        </w:rPr>
      </w:pPr>
      <w:r>
        <w:rPr>
          <w:rFonts w:ascii="新細明體" w:hint="eastAsia"/>
        </w:rPr>
        <w:t>（四）部落遷徙後的影響</w:t>
      </w:r>
      <w:r>
        <w:rPr>
          <w:rFonts w:ascii="新細明體"/>
        </w:rPr>
        <w:t>……</w:t>
      </w:r>
      <w:r>
        <w:rPr>
          <w:rFonts w:ascii="新細明體"/>
        </w:rPr>
        <w:t>P5</w:t>
      </w:r>
    </w:p>
    <w:p w:rsidR="00EC3ABB" w:rsidRDefault="00EC3ABB" w:rsidP="00F723E6">
      <w:pPr>
        <w:spacing w:line="360" w:lineRule="exact"/>
        <w:rPr>
          <w:rFonts w:ascii="新細明體"/>
        </w:rPr>
      </w:pPr>
    </w:p>
    <w:p w:rsidR="00EC3ABB" w:rsidRDefault="00EC3ABB" w:rsidP="00F723E6">
      <w:pPr>
        <w:spacing w:line="360" w:lineRule="exact"/>
        <w:rPr>
          <w:rFonts w:ascii="新細明體"/>
        </w:rPr>
      </w:pPr>
      <w:r>
        <w:rPr>
          <w:rFonts w:ascii="新細明體" w:hint="eastAsia"/>
        </w:rPr>
        <w:t>參●結論、心得</w:t>
      </w:r>
      <w:r>
        <w:rPr>
          <w:rFonts w:ascii="新細明體"/>
        </w:rPr>
        <w:t>……</w:t>
      </w:r>
      <w:r>
        <w:rPr>
          <w:rFonts w:ascii="新細明體"/>
        </w:rPr>
        <w:t>P5</w:t>
      </w:r>
    </w:p>
    <w:p w:rsidR="00EC3ABB" w:rsidRDefault="00EC3ABB" w:rsidP="00F723E6">
      <w:pPr>
        <w:spacing w:line="360" w:lineRule="exact"/>
        <w:rPr>
          <w:rFonts w:ascii="新細明體"/>
        </w:rPr>
      </w:pPr>
    </w:p>
    <w:p w:rsidR="00EC3ABB" w:rsidRDefault="00EC3ABB" w:rsidP="00F723E6">
      <w:pPr>
        <w:spacing w:line="360" w:lineRule="exact"/>
        <w:rPr>
          <w:rFonts w:ascii="新細明體"/>
        </w:rPr>
      </w:pPr>
      <w:r>
        <w:rPr>
          <w:rFonts w:ascii="新細明體" w:hint="eastAsia"/>
        </w:rPr>
        <w:t>肆●引注資料</w:t>
      </w:r>
      <w:r>
        <w:rPr>
          <w:rFonts w:ascii="新細明體"/>
        </w:rPr>
        <w:t>……</w:t>
      </w:r>
      <w:r>
        <w:rPr>
          <w:rFonts w:ascii="新細明體"/>
        </w:rPr>
        <w:t>.P6</w:t>
      </w:r>
    </w:p>
    <w:p w:rsidR="00EC3ABB" w:rsidRPr="00F723E6" w:rsidRDefault="00EC3ABB" w:rsidP="00F723E6">
      <w:pPr>
        <w:spacing w:line="360" w:lineRule="exact"/>
        <w:jc w:val="center"/>
        <w:rPr>
          <w:rFonts w:ascii="新細明體"/>
          <w:sz w:val="36"/>
          <w:szCs w:val="36"/>
        </w:rPr>
      </w:pPr>
      <w:r w:rsidRPr="00F723E6">
        <w:rPr>
          <w:rFonts w:ascii="新細明體"/>
          <w:sz w:val="36"/>
          <w:szCs w:val="36"/>
        </w:rPr>
        <w:br w:type="page"/>
      </w:r>
    </w:p>
    <w:p w:rsidR="00EC3ABB" w:rsidRDefault="00EC3ABB" w:rsidP="00F723E6">
      <w:pPr>
        <w:spacing w:line="360" w:lineRule="exact"/>
        <w:rPr>
          <w:rFonts w:ascii="新細明體"/>
        </w:rPr>
      </w:pPr>
      <w:r w:rsidRPr="00E56220">
        <w:rPr>
          <w:rFonts w:ascii="新細明體" w:hAnsi="新細明體" w:hint="eastAsia"/>
        </w:rPr>
        <w:t>壹</w:t>
      </w:r>
      <w:r>
        <w:rPr>
          <w:rFonts w:ascii="新細明體" w:hAnsi="新細明體" w:hint="eastAsia"/>
        </w:rPr>
        <w:t>●</w:t>
      </w:r>
      <w:r w:rsidRPr="00E56220">
        <w:rPr>
          <w:rFonts w:ascii="新細明體" w:hAnsi="新細明體" w:hint="eastAsia"/>
        </w:rPr>
        <w:t>前言</w:t>
      </w:r>
    </w:p>
    <w:p w:rsidR="00EC3ABB" w:rsidRPr="00E56220" w:rsidRDefault="00EC3ABB" w:rsidP="008127A9">
      <w:pPr>
        <w:spacing w:line="360" w:lineRule="exact"/>
        <w:jc w:val="both"/>
        <w:rPr>
          <w:rFonts w:ascii="新細明體"/>
        </w:rPr>
      </w:pPr>
    </w:p>
    <w:p w:rsidR="00EC3ABB" w:rsidRDefault="00EC3ABB" w:rsidP="008127A9">
      <w:pPr>
        <w:pStyle w:val="ListParagraph"/>
        <w:numPr>
          <w:ilvl w:val="0"/>
          <w:numId w:val="4"/>
        </w:numPr>
        <w:spacing w:line="360" w:lineRule="exact"/>
        <w:ind w:leftChars="0"/>
        <w:jc w:val="both"/>
        <w:rPr>
          <w:rFonts w:ascii="新細明體"/>
        </w:rPr>
      </w:pPr>
      <w:r w:rsidRPr="00BE721E">
        <w:rPr>
          <w:rFonts w:ascii="新細明體" w:hAnsi="新細明體" w:hint="eastAsia"/>
        </w:rPr>
        <w:t>研究動機：</w:t>
      </w:r>
    </w:p>
    <w:p w:rsidR="00EC3ABB" w:rsidRPr="003A58D6" w:rsidRDefault="00EC3ABB" w:rsidP="008127A9">
      <w:pPr>
        <w:pStyle w:val="ListParagraph"/>
        <w:spacing w:line="360" w:lineRule="exact"/>
        <w:ind w:leftChars="354" w:left="850" w:firstLine="567"/>
        <w:jc w:val="both"/>
        <w:rPr>
          <w:rFonts w:ascii="新細明體"/>
          <w:color w:val="FF0000"/>
        </w:rPr>
      </w:pPr>
      <w:r w:rsidRPr="00BE721E">
        <w:rPr>
          <w:rFonts w:ascii="新細明體" w:hAnsi="新細明體" w:hint="eastAsia"/>
        </w:rPr>
        <w:t>身為古樓村裡的居民，小時候都會常常聽到</w:t>
      </w:r>
      <w:r w:rsidRPr="00BE721E">
        <w:rPr>
          <w:rFonts w:ascii="新細明體" w:hAnsi="新細明體"/>
        </w:rPr>
        <w:t>vuvu</w:t>
      </w:r>
      <w:r>
        <w:rPr>
          <w:rFonts w:ascii="新細明體" w:hAnsi="新細明體" w:hint="eastAsia"/>
        </w:rPr>
        <w:t>們說著以前部落的事，關於當時的生活、環境、飲食、趣事、禁忌、祭典等，讓我對舊部落充滿了各種想像及好奇。在某一年，部落有舉辦過回到舊古樓尋根的計畫，部落有許多人參與，但我沒有去，這讓我失去了一個認識自己部落歷史的機會，所以藉此機會想好好研究部落。</w:t>
      </w:r>
    </w:p>
    <w:p w:rsidR="00EC3ABB" w:rsidRPr="00BE721E" w:rsidRDefault="00EC3ABB" w:rsidP="008127A9">
      <w:pPr>
        <w:pStyle w:val="ListParagraph"/>
        <w:numPr>
          <w:ilvl w:val="0"/>
          <w:numId w:val="4"/>
        </w:numPr>
        <w:spacing w:line="360" w:lineRule="exact"/>
        <w:ind w:leftChars="0"/>
        <w:jc w:val="both"/>
        <w:rPr>
          <w:rFonts w:ascii="新細明體"/>
        </w:rPr>
      </w:pPr>
      <w:r w:rsidRPr="00BE721E">
        <w:rPr>
          <w:rFonts w:ascii="新細明體" w:hAnsi="新細明體" w:hint="eastAsia"/>
        </w:rPr>
        <w:t>研究目的：</w:t>
      </w:r>
    </w:p>
    <w:p w:rsidR="00EC3ABB" w:rsidRPr="00930870" w:rsidRDefault="00EC3ABB" w:rsidP="008127A9">
      <w:pPr>
        <w:spacing w:line="360" w:lineRule="exact"/>
        <w:ind w:leftChars="355" w:left="1560" w:hangingChars="295" w:hanging="708"/>
        <w:jc w:val="both"/>
        <w:rPr>
          <w:rFonts w:ascii="新細明體"/>
        </w:rPr>
      </w:pPr>
      <w:r>
        <w:rPr>
          <w:rFonts w:ascii="新細明體" w:hAnsi="新細明體" w:hint="eastAsia"/>
        </w:rPr>
        <w:t>（一）</w:t>
      </w:r>
      <w:r w:rsidRPr="00930870">
        <w:rPr>
          <w:rFonts w:ascii="新細明體" w:hAnsi="新細明體" w:hint="eastAsia"/>
        </w:rPr>
        <w:t>了解自己部落的歷史，並推廣部落讓大眾知道古樓部落的歷史背景。</w:t>
      </w:r>
    </w:p>
    <w:p w:rsidR="00EC3ABB" w:rsidRDefault="00EC3ABB" w:rsidP="008127A9">
      <w:pPr>
        <w:spacing w:line="360" w:lineRule="exact"/>
        <w:ind w:leftChars="354" w:left="850"/>
        <w:jc w:val="both"/>
        <w:rPr>
          <w:rFonts w:ascii="新細明體"/>
        </w:rPr>
      </w:pPr>
      <w:r>
        <w:rPr>
          <w:rFonts w:ascii="新細明體" w:hAnsi="新細明體" w:hint="eastAsia"/>
        </w:rPr>
        <w:t>（二）</w:t>
      </w:r>
      <w:r w:rsidRPr="00930870">
        <w:rPr>
          <w:rFonts w:ascii="新細明體" w:hAnsi="新細明體" w:hint="eastAsia"/>
        </w:rPr>
        <w:t>尋找因為甚麼因素而讓族人不得不遷村。</w:t>
      </w:r>
    </w:p>
    <w:p w:rsidR="00EC3ABB" w:rsidRPr="00E242DB" w:rsidRDefault="00EC3ABB" w:rsidP="008127A9">
      <w:pPr>
        <w:spacing w:line="360" w:lineRule="exact"/>
        <w:ind w:leftChars="354" w:left="850"/>
        <w:jc w:val="both"/>
        <w:rPr>
          <w:rFonts w:ascii="新細明體"/>
        </w:rPr>
      </w:pPr>
      <w:r w:rsidRPr="00E242DB">
        <w:rPr>
          <w:rFonts w:ascii="新細明體" w:hAnsi="新細明體" w:hint="eastAsia"/>
        </w:rPr>
        <w:t>（三）研究結果提供部落及未來研究者參考。</w:t>
      </w:r>
    </w:p>
    <w:p w:rsidR="00EC3ABB" w:rsidRPr="00BE721E" w:rsidRDefault="00EC3ABB" w:rsidP="008127A9">
      <w:pPr>
        <w:pStyle w:val="ListParagraph"/>
        <w:numPr>
          <w:ilvl w:val="0"/>
          <w:numId w:val="4"/>
        </w:numPr>
        <w:spacing w:line="360" w:lineRule="exact"/>
        <w:ind w:leftChars="0"/>
        <w:jc w:val="both"/>
        <w:rPr>
          <w:rFonts w:ascii="新細明體"/>
        </w:rPr>
      </w:pPr>
      <w:r w:rsidRPr="00BE721E">
        <w:rPr>
          <w:rFonts w:ascii="新細明體" w:hAnsi="新細明體" w:hint="eastAsia"/>
        </w:rPr>
        <w:t>研究方法：</w:t>
      </w:r>
    </w:p>
    <w:p w:rsidR="00EC3ABB" w:rsidRDefault="00EC3ABB" w:rsidP="008127A9">
      <w:pPr>
        <w:pStyle w:val="ListParagraph"/>
        <w:spacing w:line="360" w:lineRule="exact"/>
        <w:ind w:leftChars="0" w:left="905"/>
        <w:jc w:val="both"/>
        <w:rPr>
          <w:rFonts w:ascii="新細明體"/>
        </w:rPr>
      </w:pPr>
      <w:r>
        <w:rPr>
          <w:rFonts w:ascii="新細明體" w:hAnsi="新細明體" w:hint="eastAsia"/>
        </w:rPr>
        <w:t>（一）參考</w:t>
      </w:r>
      <w:r w:rsidRPr="00BE721E">
        <w:rPr>
          <w:rFonts w:ascii="新細明體" w:hAnsi="新細明體" w:hint="eastAsia"/>
        </w:rPr>
        <w:t>網路（報導、影音、文章）</w:t>
      </w:r>
      <w:r>
        <w:rPr>
          <w:rFonts w:ascii="新細明體" w:hAnsi="新細明體" w:hint="eastAsia"/>
        </w:rPr>
        <w:t>。</w:t>
      </w:r>
    </w:p>
    <w:p w:rsidR="00EC3ABB" w:rsidRDefault="00EC3ABB" w:rsidP="008127A9">
      <w:pPr>
        <w:pStyle w:val="ListParagraph"/>
        <w:spacing w:line="360" w:lineRule="exact"/>
        <w:ind w:leftChars="0" w:left="905"/>
        <w:jc w:val="both"/>
        <w:rPr>
          <w:rFonts w:ascii="新細明體"/>
        </w:rPr>
      </w:pPr>
      <w:r>
        <w:rPr>
          <w:rFonts w:ascii="新細明體" w:hAnsi="新細明體" w:hint="eastAsia"/>
        </w:rPr>
        <w:t>（二）文獻探討：參考學者發表過的遷徙相關論文、該鄉之鄉誌、圖文誌。</w:t>
      </w:r>
    </w:p>
    <w:p w:rsidR="00EC3ABB" w:rsidRPr="00E242DB" w:rsidRDefault="00EC3ABB" w:rsidP="008127A9">
      <w:pPr>
        <w:pStyle w:val="ListParagraph"/>
        <w:spacing w:line="360" w:lineRule="exact"/>
        <w:ind w:leftChars="0" w:left="905"/>
        <w:jc w:val="both"/>
        <w:rPr>
          <w:rFonts w:ascii="新細明體"/>
        </w:rPr>
      </w:pPr>
      <w:r>
        <w:rPr>
          <w:rFonts w:ascii="新細明體" w:hAnsi="新細明體" w:hint="eastAsia"/>
        </w:rPr>
        <w:t>（三）田野調查：詢問部落耆老、頭目、</w:t>
      </w:r>
      <w:r w:rsidRPr="00E242DB">
        <w:rPr>
          <w:rFonts w:ascii="新細明體" w:hAnsi="新細明體" w:hint="eastAsia"/>
        </w:rPr>
        <w:t>社區發展協會。</w:t>
      </w:r>
    </w:p>
    <w:p w:rsidR="00EC3ABB" w:rsidRPr="00BE721E" w:rsidRDefault="00EC3ABB" w:rsidP="008127A9">
      <w:pPr>
        <w:pStyle w:val="ListParagraph"/>
        <w:spacing w:line="360" w:lineRule="exact"/>
        <w:ind w:leftChars="0" w:left="905"/>
        <w:jc w:val="both"/>
        <w:rPr>
          <w:rFonts w:ascii="新細明體"/>
        </w:rPr>
      </w:pPr>
    </w:p>
    <w:p w:rsidR="00EC3ABB" w:rsidRDefault="00EC3ABB" w:rsidP="008127A9">
      <w:pPr>
        <w:tabs>
          <w:tab w:val="left" w:pos="1150"/>
        </w:tabs>
        <w:spacing w:line="360" w:lineRule="exact"/>
        <w:jc w:val="both"/>
        <w:rPr>
          <w:rFonts w:ascii="新細明體"/>
        </w:rPr>
      </w:pPr>
      <w:r w:rsidRPr="00937120">
        <w:rPr>
          <w:rFonts w:ascii="新細明體" w:hAnsi="新細明體" w:hint="eastAsia"/>
        </w:rPr>
        <w:t>貳●正文</w:t>
      </w:r>
    </w:p>
    <w:p w:rsidR="00EC3ABB" w:rsidRDefault="00EC3ABB" w:rsidP="006111F9">
      <w:pPr>
        <w:pStyle w:val="ListParagraph"/>
        <w:tabs>
          <w:tab w:val="left" w:pos="1150"/>
        </w:tabs>
        <w:spacing w:line="360" w:lineRule="exact"/>
        <w:ind w:leftChars="0" w:left="0"/>
        <w:jc w:val="both"/>
        <w:rPr>
          <w:rFonts w:ascii="新細明體"/>
        </w:rPr>
      </w:pPr>
    </w:p>
    <w:p w:rsidR="00EC3ABB" w:rsidRDefault="00EC3ABB" w:rsidP="006111F9">
      <w:pPr>
        <w:pStyle w:val="ListParagraph"/>
        <w:tabs>
          <w:tab w:val="left" w:pos="1150"/>
        </w:tabs>
        <w:spacing w:line="360" w:lineRule="exact"/>
        <w:ind w:leftChars="0" w:left="0" w:firstLineChars="177" w:firstLine="425"/>
        <w:jc w:val="both"/>
        <w:rPr>
          <w:rFonts w:ascii="新細明體"/>
        </w:rPr>
      </w:pPr>
      <w:r>
        <w:rPr>
          <w:rFonts w:ascii="新細明體" w:hAnsi="新細明體" w:hint="eastAsia"/>
        </w:rPr>
        <w:t>一、</w:t>
      </w:r>
      <w:r w:rsidRPr="0028065B">
        <w:rPr>
          <w:rFonts w:ascii="新細明體" w:hAnsi="新細明體" w:hint="eastAsia"/>
        </w:rPr>
        <w:t>古樓部落現居位置：</w:t>
      </w:r>
    </w:p>
    <w:p w:rsidR="00EC3ABB" w:rsidRDefault="00EC3ABB" w:rsidP="00F723E6">
      <w:pPr>
        <w:pStyle w:val="ListParagraph"/>
        <w:tabs>
          <w:tab w:val="left" w:pos="1150"/>
        </w:tabs>
        <w:spacing w:line="360" w:lineRule="exact"/>
        <w:ind w:leftChars="0" w:left="1145"/>
        <w:jc w:val="both"/>
        <w:rPr>
          <w:rFonts w:ascii="新細明體"/>
        </w:rPr>
      </w:pPr>
    </w:p>
    <w:p w:rsidR="00EC3ABB" w:rsidRPr="00447A7C" w:rsidRDefault="00EC3ABB" w:rsidP="008127A9">
      <w:pPr>
        <w:pStyle w:val="ListParagraph"/>
        <w:tabs>
          <w:tab w:val="left" w:pos="1150"/>
        </w:tabs>
        <w:spacing w:line="360" w:lineRule="exact"/>
        <w:ind w:leftChars="450" w:left="1080" w:firstLineChars="20" w:firstLine="48"/>
        <w:jc w:val="both"/>
        <w:rPr>
          <w:rFonts w:ascii="新細明體"/>
        </w:rPr>
      </w:pPr>
      <w:r>
        <w:rPr>
          <w:rFonts w:ascii="新細明體" w:hAnsi="新細明體"/>
        </w:rPr>
        <w:t xml:space="preserve">    </w:t>
      </w:r>
      <w:r>
        <w:rPr>
          <w:rFonts w:ascii="新細明體" w:hAnsi="新細明體" w:hint="eastAsia"/>
        </w:rPr>
        <w:t>古樓部落位於屏東縣來義鄉，地理位置在來義村的西北方，東以瓦魯斯溪與義林村相隔，南以林邊溪與丹林村為界，北與泰武鄉平和村、佳興村毗鄰，西與萬巒鄉新置村相連，是來義鄉最大的部落。</w:t>
      </w:r>
    </w:p>
    <w:p w:rsidR="00EC3ABB" w:rsidRDefault="00EC3ABB" w:rsidP="00AB6BBD">
      <w:pPr>
        <w:tabs>
          <w:tab w:val="left" w:pos="1150"/>
        </w:tabs>
        <w:ind w:hanging="2"/>
        <w:jc w:val="center"/>
        <w:rPr>
          <w:rFonts w:ascii="新細明體"/>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5" o:spid="_x0000_i1025" type="#_x0000_t75" style="width:309.75pt;height:218.25pt;visibility:visible">
            <v:imagedata r:id="rId7" o:title=""/>
          </v:shape>
        </w:pict>
      </w:r>
    </w:p>
    <w:p w:rsidR="00EC3ABB" w:rsidRPr="00AB6BBD" w:rsidRDefault="00EC3ABB" w:rsidP="00547696">
      <w:pPr>
        <w:jc w:val="center"/>
        <w:rPr>
          <w:rFonts w:ascii="新細明體"/>
        </w:rPr>
      </w:pPr>
      <w:r w:rsidRPr="00AB6BBD">
        <w:rPr>
          <w:rFonts w:ascii="新細明體" w:hAnsi="新細明體" w:hint="eastAsia"/>
        </w:rPr>
        <w:t>圖一：古樓部落現居位置</w:t>
      </w:r>
    </w:p>
    <w:p w:rsidR="00EC3ABB" w:rsidRPr="00AB6BBD" w:rsidRDefault="00EC3ABB" w:rsidP="00547696">
      <w:pPr>
        <w:jc w:val="center"/>
        <w:rPr>
          <w:rFonts w:ascii="新細明體"/>
        </w:rPr>
      </w:pPr>
      <w:r w:rsidRPr="00AB6BBD">
        <w:rPr>
          <w:rFonts w:ascii="新細明體" w:hAnsi="新細明體" w:hint="eastAsia"/>
        </w:rPr>
        <w:t>（資料來源：</w:t>
      </w:r>
      <w:r w:rsidRPr="00AB6BBD">
        <w:rPr>
          <w:rFonts w:ascii="新細明體" w:hAnsi="新細明體"/>
        </w:rPr>
        <w:t>Google</w:t>
      </w:r>
      <w:r w:rsidRPr="00AB6BBD">
        <w:rPr>
          <w:rFonts w:ascii="新細明體" w:hAnsi="新細明體" w:hint="eastAsia"/>
        </w:rPr>
        <w:t>衛星地圖）</w:t>
      </w:r>
    </w:p>
    <w:p w:rsidR="00EC3ABB" w:rsidRDefault="00EC3ABB" w:rsidP="001A389D">
      <w:pPr>
        <w:tabs>
          <w:tab w:val="left" w:pos="1150"/>
        </w:tabs>
        <w:ind w:firstLine="426"/>
        <w:rPr>
          <w:rFonts w:ascii="新細明體"/>
        </w:rPr>
      </w:pPr>
      <w:r>
        <w:rPr>
          <w:rFonts w:ascii="新細明體" w:hint="eastAsia"/>
        </w:rPr>
        <w:t>二、古樓部落由來：</w:t>
      </w:r>
    </w:p>
    <w:p w:rsidR="00EC3ABB" w:rsidRDefault="00EC3ABB" w:rsidP="001A389D">
      <w:pPr>
        <w:tabs>
          <w:tab w:val="left" w:pos="1150"/>
        </w:tabs>
        <w:spacing w:line="360" w:lineRule="exact"/>
        <w:ind w:firstLineChars="177" w:firstLine="425"/>
        <w:jc w:val="both"/>
        <w:rPr>
          <w:rFonts w:ascii="新細明體"/>
        </w:rPr>
      </w:pPr>
    </w:p>
    <w:p w:rsidR="00EC3ABB" w:rsidRDefault="00EC3ABB" w:rsidP="001A389D">
      <w:pPr>
        <w:spacing w:line="360" w:lineRule="exact"/>
        <w:ind w:leftChars="236" w:left="566" w:firstLineChars="236" w:firstLine="566"/>
        <w:jc w:val="both"/>
        <w:rPr>
          <w:rFonts w:ascii="Arial" w:eastAsia="標楷體" w:hAnsi="Arial" w:cs="新細明體"/>
          <w:szCs w:val="22"/>
        </w:rPr>
      </w:pPr>
      <w:r w:rsidRPr="001A389D">
        <w:rPr>
          <w:rFonts w:ascii="Arial" w:eastAsia="標楷體" w:hAnsi="Arial" w:cs="新細明體" w:hint="eastAsia"/>
          <w:szCs w:val="22"/>
        </w:rPr>
        <w:t>從前在</w:t>
      </w:r>
      <w:r w:rsidRPr="001A389D">
        <w:rPr>
          <w:rFonts w:ascii="Arial" w:eastAsia="標楷體" w:hAnsi="Arial"/>
          <w:szCs w:val="22"/>
        </w:rPr>
        <w:t xml:space="preserve">Gulasa </w:t>
      </w:r>
      <w:r w:rsidRPr="001A389D">
        <w:rPr>
          <w:rFonts w:ascii="Arial" w:eastAsia="標楷體" w:hAnsi="Arial" w:cs="新細明體" w:hint="eastAsia"/>
          <w:szCs w:val="22"/>
        </w:rPr>
        <w:t>（舊古樓部落的溪南方不遠處），有一對夫婦，男的叫</w:t>
      </w:r>
      <w:r w:rsidRPr="001A389D">
        <w:rPr>
          <w:rFonts w:ascii="Arial" w:eastAsia="標楷體" w:hAnsi="Arial"/>
          <w:szCs w:val="22"/>
        </w:rPr>
        <w:t>Luluwan</w:t>
      </w:r>
      <w:r w:rsidRPr="001A389D">
        <w:rPr>
          <w:rFonts w:ascii="Arial" w:eastAsia="標楷體" w:hAnsi="Arial" w:cs="新細明體" w:hint="eastAsia"/>
          <w:szCs w:val="22"/>
        </w:rPr>
        <w:t>，女的叫</w:t>
      </w:r>
      <w:r w:rsidRPr="001A389D">
        <w:rPr>
          <w:rFonts w:ascii="Arial" w:eastAsia="標楷體" w:hAnsi="Arial"/>
          <w:szCs w:val="22"/>
        </w:rPr>
        <w:t>Lukikiwan</w:t>
      </w:r>
      <w:r w:rsidRPr="001A389D">
        <w:rPr>
          <w:rFonts w:ascii="Arial" w:eastAsia="標楷體" w:hAnsi="Arial" w:cs="新細明體" w:hint="eastAsia"/>
          <w:szCs w:val="22"/>
        </w:rPr>
        <w:t>。這一對夫婦共生了四個孩子，但老大早死，埋葬在</w:t>
      </w:r>
      <w:r w:rsidRPr="001A389D">
        <w:rPr>
          <w:rFonts w:ascii="Arial" w:eastAsia="標楷體" w:hAnsi="Arial"/>
          <w:szCs w:val="22"/>
        </w:rPr>
        <w:t xml:space="preserve">Gulasa </w:t>
      </w:r>
      <w:r w:rsidRPr="001A389D">
        <w:rPr>
          <w:rFonts w:ascii="Arial" w:eastAsia="標楷體" w:hAnsi="Arial" w:cs="新細明體" w:hint="eastAsia"/>
          <w:szCs w:val="22"/>
        </w:rPr>
        <w:t>。後來，另外三個孩子長大了，有一天他們想到山上去狩獵。他們的父母告訴他們說：「有一個地方，吹起風來有咻咻聲─代表著寒冷的意思，那地方比較容易獵到獵物。」，於是他們就帶著心愛的狗，去尋找那地方，的確在那地方，兄弟三人每個人都獵取到動物。過了幾天之後，孩子又去打獵了，他們告訴父母說要到上一次那個地方去打獵。可是這一次打獵，卻從早上到中午，只獵到一隻動物，到了中午時，三兄弟在一棵大得如同房子的老樹下休息，這棵老樹已枯死，只剩下樹根且樹根有個大洞如同房子一般大。這時他們心愛的狗就跑向那個大洞裡去。到了下午要打獵時，他們怎麼叫這隻狗，狗仍不出來。這三兄弟繼續的叫那隻狗，可是狗似乎不聽主人的話，並且還很生氣的吠叫著，像是要咬主人，狗很兇的吠著，發出聲音</w:t>
      </w:r>
      <w:r w:rsidRPr="001A389D">
        <w:rPr>
          <w:rFonts w:ascii="Arial" w:eastAsia="標楷體" w:hAnsi="Arial"/>
          <w:szCs w:val="22"/>
        </w:rPr>
        <w:t>giling…giling…</w:t>
      </w:r>
      <w:r w:rsidRPr="001A389D">
        <w:rPr>
          <w:rFonts w:ascii="Arial" w:eastAsia="標楷體" w:hAnsi="Arial" w:cs="新細明體" w:hint="eastAsia"/>
          <w:szCs w:val="22"/>
        </w:rPr>
        <w:t>於是三兄弟就傷心地回家了。於是這三個兄弟把發生的事告訴了他們的父母。到了第二天早上，他們想到狗，一直沒有人餵，於是父母親就說：「你們去餵食物給狗吃。」，可是當他們重新到了那樹洞要餵食物給狗吃時，無論給吃的、給喝的，狗都不吃。想要進到洞裡，可是狗卻又</w:t>
      </w:r>
      <w:r w:rsidRPr="001A389D">
        <w:rPr>
          <w:rFonts w:ascii="Arial" w:eastAsia="標楷體" w:hAnsi="Arial"/>
          <w:szCs w:val="22"/>
        </w:rPr>
        <w:t>giling…giling…</w:t>
      </w:r>
      <w:r w:rsidRPr="001A389D">
        <w:rPr>
          <w:rFonts w:ascii="Arial" w:eastAsia="標楷體" w:hAnsi="Arial" w:cs="新細明體" w:hint="eastAsia"/>
          <w:szCs w:val="22"/>
        </w:rPr>
        <w:t>的叫著，像是要咬人。他們實在沒辦法，於是就回家告訴他們的父母親。父母親就說：「好吧！沒關係，隔一段時間再看看。」，可是三兄弟實在太想念那隻狗，就告訴他們的父母親說：「既然那隻狗都不肯回來，那麼我們就乾脆搬到那裡住嘛！」，父母親就說：「孩子們，我們是離不開這裡啦！因為你們的大哥就埋葬在這個地方，所以，如果要搬的話，你們三個兄弟搬過去住，留下我們二夫婦在這裡住。」最後這三個兄弟就搬到了那個地方。因為那地方的風聲，聽起來是咻咻咻於是他們就取名叫“</w:t>
      </w:r>
      <w:r w:rsidRPr="001A389D">
        <w:rPr>
          <w:rFonts w:ascii="Arial" w:eastAsia="標楷體" w:hAnsi="Arial"/>
          <w:szCs w:val="22"/>
        </w:rPr>
        <w:t xml:space="preserve"> kulalau</w:t>
      </w:r>
      <w:r w:rsidRPr="001A389D">
        <w:rPr>
          <w:rFonts w:ascii="Arial" w:eastAsia="標楷體" w:hAnsi="Arial" w:cs="新細明體" w:hint="eastAsia"/>
          <w:szCs w:val="22"/>
        </w:rPr>
        <w:t>”（意思是很寒冷的地方），這就是古樓部落的由來。（吳開花口述、高芳逢譯）</w:t>
      </w:r>
      <w:r>
        <w:rPr>
          <w:rFonts w:ascii="Arial" w:eastAsia="標楷體" w:hAnsi="Arial" w:cs="新細明體" w:hint="eastAsia"/>
          <w:szCs w:val="22"/>
        </w:rPr>
        <w:t>─資料來源</w:t>
      </w:r>
      <w:r>
        <w:rPr>
          <w:rFonts w:ascii="Arial" w:eastAsia="標楷體" w:hAnsi="Arial" w:cs="新細明體"/>
          <w:szCs w:val="22"/>
        </w:rPr>
        <w:t>1</w:t>
      </w:r>
      <w:r>
        <w:rPr>
          <w:rFonts w:ascii="Arial" w:eastAsia="標楷體" w:hAnsi="Arial" w:cs="新細明體" w:hint="eastAsia"/>
          <w:szCs w:val="22"/>
        </w:rPr>
        <w:t>：</w:t>
      </w:r>
      <w:r w:rsidRPr="001A389D">
        <w:rPr>
          <w:rFonts w:ascii="Arial" w:eastAsia="標楷體" w:hAnsi="Arial" w:cs="新細明體" w:hint="eastAsia"/>
          <w:szCs w:val="22"/>
        </w:rPr>
        <w:t>排灣族古樓部落的五年祭</w:t>
      </w:r>
      <w:r>
        <w:rPr>
          <w:rFonts w:ascii="Arial" w:eastAsia="標楷體" w:hAnsi="Arial" w:cs="新細明體"/>
          <w:szCs w:val="22"/>
        </w:rPr>
        <w:t>11</w:t>
      </w:r>
      <w:r>
        <w:rPr>
          <w:rFonts w:ascii="Arial" w:eastAsia="標楷體" w:hAnsi="Arial" w:cs="新細明體" w:hint="eastAsia"/>
          <w:szCs w:val="22"/>
        </w:rPr>
        <w:t>‧</w:t>
      </w:r>
      <w:r w:rsidRPr="001A389D">
        <w:rPr>
          <w:rFonts w:ascii="Arial" w:eastAsia="標楷體" w:hAnsi="Arial" w:cs="新細明體" w:hint="eastAsia"/>
          <w:szCs w:val="22"/>
        </w:rPr>
        <w:t>國立屏東師範學院副教授陳枝烈</w:t>
      </w:r>
    </w:p>
    <w:p w:rsidR="00EC3ABB" w:rsidRDefault="00EC3ABB" w:rsidP="001A389D">
      <w:pPr>
        <w:spacing w:line="360" w:lineRule="exact"/>
        <w:ind w:leftChars="236" w:left="566" w:firstLineChars="236" w:firstLine="566"/>
        <w:jc w:val="both"/>
        <w:rPr>
          <w:rFonts w:ascii="Arial" w:eastAsia="標楷體" w:hAnsi="Arial" w:cs="新細明體"/>
          <w:szCs w:val="22"/>
        </w:rPr>
      </w:pPr>
    </w:p>
    <w:p w:rsidR="00EC3ABB" w:rsidRDefault="00EC3ABB" w:rsidP="00BF078F">
      <w:pPr>
        <w:tabs>
          <w:tab w:val="left" w:pos="1150"/>
        </w:tabs>
        <w:spacing w:line="360" w:lineRule="exact"/>
        <w:ind w:firstLineChars="177" w:firstLine="425"/>
        <w:rPr>
          <w:rFonts w:ascii="新細明體"/>
        </w:rPr>
      </w:pPr>
      <w:r>
        <w:rPr>
          <w:rFonts w:ascii="新細明體" w:hAnsi="新細明體" w:hint="eastAsia"/>
        </w:rPr>
        <w:t>三、</w:t>
      </w:r>
      <w:r w:rsidRPr="001D5E3E">
        <w:rPr>
          <w:rFonts w:ascii="新細明體" w:hAnsi="新細明體" w:hint="eastAsia"/>
        </w:rPr>
        <w:t>部落遷徙</w:t>
      </w:r>
      <w:r>
        <w:rPr>
          <w:rFonts w:ascii="新細明體" w:hAnsi="新細明體" w:hint="eastAsia"/>
        </w:rPr>
        <w:t>：</w:t>
      </w:r>
    </w:p>
    <w:p w:rsidR="00EC3ABB" w:rsidRPr="001A389D" w:rsidRDefault="00EC3ABB" w:rsidP="001A389D">
      <w:pPr>
        <w:spacing w:line="360" w:lineRule="exact"/>
        <w:jc w:val="both"/>
        <w:rPr>
          <w:rFonts w:ascii="Arial" w:eastAsia="標楷體" w:hAnsi="Arial" w:cs="新細明體"/>
          <w:szCs w:val="22"/>
        </w:rPr>
      </w:pPr>
    </w:p>
    <w:p w:rsidR="00EC3ABB" w:rsidRDefault="00EC3ABB" w:rsidP="001A389D">
      <w:pPr>
        <w:tabs>
          <w:tab w:val="left" w:pos="1150"/>
        </w:tabs>
        <w:spacing w:line="360" w:lineRule="exact"/>
        <w:ind w:leftChars="236" w:left="566" w:firstLine="567"/>
        <w:jc w:val="both"/>
        <w:rPr>
          <w:rFonts w:ascii="新細明體"/>
        </w:rPr>
      </w:pPr>
      <w:r>
        <w:rPr>
          <w:rFonts w:ascii="新細明體" w:hAnsi="新細明體" w:hint="eastAsia"/>
        </w:rPr>
        <w:t>日治時期，</w:t>
      </w:r>
      <w:r w:rsidRPr="001020A4">
        <w:rPr>
          <w:rFonts w:ascii="新細明體" w:hAnsi="新細明體" w:hint="eastAsia"/>
        </w:rPr>
        <w:t>舊古樓部落</w:t>
      </w:r>
      <w:r>
        <w:rPr>
          <w:rFonts w:ascii="新細明體" w:hAnsi="新細明體" w:hint="eastAsia"/>
        </w:rPr>
        <w:t>人口數多達到</w:t>
      </w:r>
      <w:r w:rsidRPr="00E242DB">
        <w:rPr>
          <w:rFonts w:ascii="新細明體" w:hAnsi="新細明體" w:hint="eastAsia"/>
        </w:rPr>
        <w:t>約</w:t>
      </w:r>
      <w:r>
        <w:rPr>
          <w:rFonts w:ascii="新細明體" w:hAnsi="新細明體" w:hint="eastAsia"/>
        </w:rPr>
        <w:t>三千人，目前古樓村約只有一千三百多人。</w:t>
      </w:r>
      <w:r w:rsidRPr="001020A4">
        <w:rPr>
          <w:rFonts w:ascii="新細明體" w:hAnsi="新細明體" w:hint="eastAsia"/>
        </w:rPr>
        <w:t>日治時期</w:t>
      </w:r>
      <w:r>
        <w:rPr>
          <w:rFonts w:ascii="新細明體" w:hAnsi="新細明體" w:hint="eastAsia"/>
        </w:rPr>
        <w:t>舊古樓</w:t>
      </w:r>
      <w:r w:rsidRPr="001020A4">
        <w:rPr>
          <w:rFonts w:ascii="新細明體" w:hAnsi="新細明體" w:hint="eastAsia"/>
        </w:rPr>
        <w:t>部落戶數達到五百戶，人</w:t>
      </w:r>
      <w:r w:rsidRPr="00E242DB">
        <w:rPr>
          <w:rFonts w:ascii="新細明體" w:hAnsi="新細明體" w:hint="eastAsia"/>
        </w:rPr>
        <w:t>口數約</w:t>
      </w:r>
      <w:r w:rsidRPr="001020A4">
        <w:rPr>
          <w:rFonts w:ascii="新細明體" w:hAnsi="新細明體" w:hint="eastAsia"/>
        </w:rPr>
        <w:t>有三千人，部落的勢力很強大，日本人怕難以控管，進行人口遷徙及分化，分成五次集體遷徙，將族</w:t>
      </w:r>
      <w:r>
        <w:rPr>
          <w:rFonts w:ascii="新細明體" w:hAnsi="新細明體" w:hint="eastAsia"/>
        </w:rPr>
        <w:t>人分到台東縣金峰鄉、達仁鄉；屏東縣來義鄉則分到南和村及舊古樓村。</w:t>
      </w:r>
      <w:r w:rsidRPr="001020A4">
        <w:rPr>
          <w:rFonts w:ascii="新細明體" w:hAnsi="新細明體" w:hint="eastAsia"/>
        </w:rPr>
        <w:t>民國四十二年國民政府來台後，又將舊古樓部落遷村到目前的居住地，現在古樓部落有戶數三百八十三戶，人口數</w:t>
      </w:r>
      <w:r>
        <w:rPr>
          <w:rFonts w:ascii="新細明體" w:hAnsi="新細明體" w:hint="eastAsia"/>
        </w:rPr>
        <w:t>約</w:t>
      </w:r>
      <w:r w:rsidRPr="001020A4">
        <w:rPr>
          <w:rFonts w:ascii="新細明體" w:hAnsi="新細明體" w:hint="eastAsia"/>
        </w:rPr>
        <w:t>一千三百八十九人，比日治時期少了很多。</w:t>
      </w:r>
    </w:p>
    <w:p w:rsidR="00EC3ABB" w:rsidRDefault="00EC3ABB" w:rsidP="001A389D">
      <w:pPr>
        <w:tabs>
          <w:tab w:val="left" w:pos="1150"/>
        </w:tabs>
        <w:spacing w:line="360" w:lineRule="exact"/>
        <w:jc w:val="both"/>
        <w:rPr>
          <w:rFonts w:ascii="新細明體"/>
        </w:rPr>
      </w:pPr>
    </w:p>
    <w:p w:rsidR="00EC3ABB" w:rsidRPr="00A171ED" w:rsidRDefault="00EC3ABB" w:rsidP="006C16BA">
      <w:pPr>
        <w:tabs>
          <w:tab w:val="left" w:pos="1150"/>
        </w:tabs>
        <w:spacing w:line="360" w:lineRule="exact"/>
        <w:ind w:firstLineChars="472" w:firstLine="1133"/>
        <w:jc w:val="both"/>
        <w:rPr>
          <w:rFonts w:ascii="標楷體" w:eastAsia="標楷體"/>
        </w:rPr>
      </w:pPr>
      <w:r w:rsidRPr="00A171ED">
        <w:rPr>
          <w:rFonts w:ascii="標楷體" w:eastAsia="標楷體" w:hAnsi="新細明體" w:hint="eastAsia"/>
        </w:rPr>
        <w:t>依據村民記憶，在共有五次重要的遷移依時間的先後，分別是：</w:t>
      </w:r>
    </w:p>
    <w:p w:rsidR="00EC3ABB" w:rsidRPr="00A171ED" w:rsidRDefault="00EC3ABB" w:rsidP="008127A9">
      <w:pPr>
        <w:tabs>
          <w:tab w:val="left" w:pos="1150"/>
        </w:tabs>
        <w:spacing w:line="360" w:lineRule="exact"/>
        <w:ind w:firstLineChars="236" w:firstLine="566"/>
        <w:jc w:val="both"/>
        <w:rPr>
          <w:rFonts w:ascii="標楷體" w:eastAsia="標楷體"/>
          <w:color w:val="FF0000"/>
        </w:rPr>
      </w:pPr>
      <w:r w:rsidRPr="00A171ED">
        <w:rPr>
          <w:rFonts w:ascii="標楷體" w:eastAsia="標楷體" w:hAnsi="新細明體" w:hint="eastAsia"/>
        </w:rPr>
        <w:t>第一批遷往臺東縣太麻里鄉新興村，由頭目</w:t>
      </w:r>
      <w:r w:rsidRPr="00A171ED">
        <w:rPr>
          <w:rFonts w:ascii="標楷體" w:eastAsia="標楷體" w:hAnsi="新細明體"/>
        </w:rPr>
        <w:t xml:space="preserve"> Gurugurh </w:t>
      </w:r>
      <w:r w:rsidRPr="00A171ED">
        <w:rPr>
          <w:rFonts w:ascii="標楷體" w:eastAsia="標楷體" w:hAnsi="新細明體" w:hint="eastAsia"/>
        </w:rPr>
        <w:t>領導的族人。</w:t>
      </w:r>
    </w:p>
    <w:p w:rsidR="00EC3ABB" w:rsidRPr="00A171ED" w:rsidRDefault="00EC3ABB" w:rsidP="008127A9">
      <w:pPr>
        <w:tabs>
          <w:tab w:val="left" w:pos="1150"/>
        </w:tabs>
        <w:spacing w:line="360" w:lineRule="exact"/>
        <w:ind w:firstLineChars="236" w:firstLine="566"/>
        <w:jc w:val="both"/>
        <w:rPr>
          <w:rFonts w:ascii="標楷體" w:eastAsia="標楷體"/>
        </w:rPr>
      </w:pPr>
      <w:r w:rsidRPr="00A171ED">
        <w:rPr>
          <w:rFonts w:ascii="標楷體" w:eastAsia="標楷體" w:hAnsi="新細明體" w:hint="eastAsia"/>
        </w:rPr>
        <w:t>第二批遷往臺東縣金峰鄉賓茂村，由頭目</w:t>
      </w:r>
      <w:r w:rsidRPr="00A171ED">
        <w:rPr>
          <w:rFonts w:ascii="標楷體" w:eastAsia="標楷體" w:hAnsi="新細明體"/>
        </w:rPr>
        <w:t xml:space="preserve"> Girhing </w:t>
      </w:r>
      <w:r w:rsidRPr="00A171ED">
        <w:rPr>
          <w:rFonts w:ascii="標楷體" w:eastAsia="標楷體" w:hAnsi="新細明體" w:hint="eastAsia"/>
        </w:rPr>
        <w:t>家領導。</w:t>
      </w:r>
    </w:p>
    <w:p w:rsidR="00EC3ABB" w:rsidRPr="00A171ED" w:rsidRDefault="00EC3ABB" w:rsidP="008127A9">
      <w:pPr>
        <w:tabs>
          <w:tab w:val="left" w:pos="1150"/>
        </w:tabs>
        <w:spacing w:line="360" w:lineRule="exact"/>
        <w:ind w:firstLineChars="236" w:firstLine="566"/>
        <w:jc w:val="both"/>
        <w:rPr>
          <w:rFonts w:ascii="標楷體" w:eastAsia="標楷體"/>
        </w:rPr>
      </w:pPr>
      <w:r w:rsidRPr="00A171ED">
        <w:rPr>
          <w:rFonts w:ascii="標楷體" w:eastAsia="標楷體" w:hAnsi="新細明體" w:hint="eastAsia"/>
        </w:rPr>
        <w:t>第三批於民國二十九年，由</w:t>
      </w:r>
      <w:r w:rsidRPr="00A171ED">
        <w:rPr>
          <w:rFonts w:ascii="標楷體" w:eastAsia="標楷體" w:hAnsi="新細明體"/>
        </w:rPr>
        <w:t xml:space="preserve"> Radan </w:t>
      </w:r>
      <w:r w:rsidRPr="00A171ED">
        <w:rPr>
          <w:rFonts w:ascii="標楷體" w:eastAsia="標楷體" w:hAnsi="新細明體" w:hint="eastAsia"/>
        </w:rPr>
        <w:t>家頭目領導遷往臺東縣達仁鄉的東高社。</w:t>
      </w:r>
    </w:p>
    <w:p w:rsidR="00EC3ABB" w:rsidRPr="00A171ED" w:rsidRDefault="00EC3ABB" w:rsidP="008127A9">
      <w:pPr>
        <w:tabs>
          <w:tab w:val="left" w:pos="1150"/>
        </w:tabs>
        <w:spacing w:line="360" w:lineRule="exact"/>
        <w:ind w:firstLineChars="236" w:firstLine="566"/>
        <w:jc w:val="both"/>
        <w:rPr>
          <w:rFonts w:ascii="標楷體" w:eastAsia="標楷體"/>
        </w:rPr>
      </w:pPr>
      <w:r w:rsidRPr="00A171ED">
        <w:rPr>
          <w:rFonts w:ascii="標楷體" w:eastAsia="標楷體" w:hAnsi="新細明體" w:hint="eastAsia"/>
        </w:rPr>
        <w:t>當國民政府接手政權後，也並沒有改變我們原住民遷村的命運。</w:t>
      </w:r>
    </w:p>
    <w:p w:rsidR="00EC3ABB" w:rsidRPr="00A171ED" w:rsidRDefault="00EC3ABB" w:rsidP="008127A9">
      <w:pPr>
        <w:tabs>
          <w:tab w:val="left" w:pos="1150"/>
        </w:tabs>
        <w:spacing w:line="360" w:lineRule="exact"/>
        <w:ind w:firstLineChars="236" w:firstLine="566"/>
        <w:jc w:val="both"/>
        <w:rPr>
          <w:rFonts w:ascii="標楷體" w:eastAsia="標楷體"/>
        </w:rPr>
      </w:pPr>
      <w:r w:rsidRPr="00A171ED">
        <w:rPr>
          <w:rFonts w:ascii="標楷體" w:eastAsia="標楷體" w:hAnsi="新細明體" w:hint="eastAsia"/>
        </w:rPr>
        <w:t>民國四十一年，舊古樓村民再度往東部遷到現今台東縣的土坂村和南田村。</w:t>
      </w:r>
    </w:p>
    <w:p w:rsidR="00EC3ABB" w:rsidRPr="00A171ED" w:rsidRDefault="00EC3ABB" w:rsidP="008127A9">
      <w:pPr>
        <w:tabs>
          <w:tab w:val="left" w:pos="1150"/>
        </w:tabs>
        <w:spacing w:line="360" w:lineRule="exact"/>
        <w:ind w:leftChars="236" w:left="567" w:hanging="1"/>
        <w:rPr>
          <w:rFonts w:ascii="標楷體" w:eastAsia="標楷體"/>
        </w:rPr>
      </w:pPr>
      <w:r w:rsidRPr="00A171ED">
        <w:rPr>
          <w:rFonts w:ascii="標楷體" w:eastAsia="標楷體" w:hAnsi="新細明體" w:hint="eastAsia"/>
        </w:rPr>
        <w:t>最後一批留在舊古樓的居民，則是在民國四十六年，由政府的安排下，一起遷到現在的古樓、文樂、望嘉和高見等村落。</w:t>
      </w:r>
      <w:r>
        <w:rPr>
          <w:rFonts w:ascii="標楷體" w:eastAsia="標楷體" w:hAnsi="新細明體" w:hint="eastAsia"/>
        </w:rPr>
        <w:t>─資料來源：原住民電視台‧尋找祖靈地</w:t>
      </w:r>
    </w:p>
    <w:p w:rsidR="00EC3ABB" w:rsidRPr="00A171ED" w:rsidRDefault="00EC3ABB" w:rsidP="0078447D">
      <w:pPr>
        <w:tabs>
          <w:tab w:val="left" w:pos="1150"/>
        </w:tabs>
        <w:spacing w:line="360" w:lineRule="exact"/>
        <w:ind w:firstLineChars="236" w:firstLine="566"/>
        <w:jc w:val="both"/>
        <w:rPr>
          <w:rFonts w:ascii="標楷體" w:eastAsia="標楷體"/>
        </w:rPr>
      </w:pPr>
    </w:p>
    <w:p w:rsidR="00EC3ABB" w:rsidRDefault="00EC3ABB" w:rsidP="0078447D">
      <w:pPr>
        <w:tabs>
          <w:tab w:val="left" w:pos="1150"/>
        </w:tabs>
        <w:spacing w:line="360" w:lineRule="exact"/>
        <w:ind w:firstLineChars="236" w:firstLine="566"/>
        <w:jc w:val="both"/>
        <w:rPr>
          <w:rFonts w:ascii="新細明體"/>
        </w:rPr>
      </w:pPr>
    </w:p>
    <w:p w:rsidR="00EC3ABB" w:rsidRDefault="00EC3ABB" w:rsidP="0078447D">
      <w:pPr>
        <w:tabs>
          <w:tab w:val="left" w:pos="1150"/>
        </w:tabs>
        <w:spacing w:line="360" w:lineRule="exact"/>
        <w:ind w:firstLineChars="236" w:firstLine="566"/>
        <w:jc w:val="both"/>
        <w:rPr>
          <w:rFonts w:ascii="新細明體"/>
        </w:rPr>
      </w:pPr>
    </w:p>
    <w:p w:rsidR="00EC3ABB" w:rsidRDefault="00EC3ABB" w:rsidP="0078447D">
      <w:pPr>
        <w:tabs>
          <w:tab w:val="left" w:pos="1150"/>
        </w:tabs>
        <w:spacing w:line="360" w:lineRule="exact"/>
        <w:ind w:firstLineChars="236" w:firstLine="566"/>
        <w:jc w:val="both"/>
        <w:rPr>
          <w:rFonts w:ascii="新細明體"/>
        </w:rPr>
      </w:pPr>
    </w:p>
    <w:p w:rsidR="00EC3ABB" w:rsidRDefault="00EC3ABB" w:rsidP="0078447D">
      <w:pPr>
        <w:tabs>
          <w:tab w:val="left" w:pos="1150"/>
        </w:tabs>
        <w:spacing w:line="360" w:lineRule="exact"/>
        <w:ind w:firstLineChars="236" w:firstLine="566"/>
        <w:jc w:val="both"/>
        <w:rPr>
          <w:rFonts w:ascii="新細明體"/>
        </w:rPr>
      </w:pPr>
    </w:p>
    <w:p w:rsidR="00EC3ABB" w:rsidRDefault="00EC3ABB" w:rsidP="0078447D">
      <w:pPr>
        <w:tabs>
          <w:tab w:val="left" w:pos="1150"/>
        </w:tabs>
        <w:spacing w:line="360" w:lineRule="exact"/>
        <w:ind w:firstLineChars="236" w:firstLine="566"/>
        <w:jc w:val="both"/>
        <w:rPr>
          <w:rFonts w:ascii="新細明體"/>
        </w:rPr>
      </w:pPr>
    </w:p>
    <w:p w:rsidR="00EC3ABB" w:rsidRDefault="00EC3ABB" w:rsidP="0078447D">
      <w:pPr>
        <w:tabs>
          <w:tab w:val="left" w:pos="1150"/>
        </w:tabs>
        <w:spacing w:line="360" w:lineRule="exact"/>
        <w:ind w:firstLineChars="236" w:firstLine="566"/>
        <w:jc w:val="both"/>
        <w:rPr>
          <w:rFonts w:ascii="新細明體"/>
        </w:rPr>
      </w:pPr>
    </w:p>
    <w:p w:rsidR="00EC3ABB" w:rsidRDefault="00EC3ABB" w:rsidP="00C24EEA">
      <w:pPr>
        <w:tabs>
          <w:tab w:val="left" w:pos="1150"/>
        </w:tabs>
        <w:spacing w:line="360" w:lineRule="exact"/>
        <w:ind w:firstLineChars="236" w:firstLine="566"/>
        <w:jc w:val="both"/>
        <w:rPr>
          <w:rFonts w:ascii="新細明體"/>
        </w:rPr>
      </w:pPr>
    </w:p>
    <w:p w:rsidR="00EC3ABB" w:rsidRDefault="00EC3ABB" w:rsidP="0078447D">
      <w:pPr>
        <w:tabs>
          <w:tab w:val="left" w:pos="1150"/>
        </w:tabs>
        <w:spacing w:line="360" w:lineRule="exact"/>
        <w:ind w:firstLineChars="236" w:firstLine="566"/>
        <w:jc w:val="both"/>
        <w:rPr>
          <w:rFonts w:ascii="新細明體"/>
        </w:rPr>
      </w:pPr>
    </w:p>
    <w:p w:rsidR="00EC3ABB" w:rsidRDefault="00EC3ABB" w:rsidP="0078447D">
      <w:pPr>
        <w:tabs>
          <w:tab w:val="left" w:pos="1150"/>
        </w:tabs>
        <w:spacing w:line="360" w:lineRule="exact"/>
        <w:ind w:firstLineChars="236" w:firstLine="566"/>
        <w:jc w:val="both"/>
        <w:rPr>
          <w:rFonts w:ascii="新細明體"/>
        </w:rPr>
      </w:pPr>
    </w:p>
    <w:p w:rsidR="00EC3ABB" w:rsidRDefault="00EC3ABB" w:rsidP="0078447D">
      <w:pPr>
        <w:tabs>
          <w:tab w:val="left" w:pos="1150"/>
        </w:tabs>
        <w:spacing w:line="360" w:lineRule="exact"/>
        <w:ind w:firstLineChars="236" w:firstLine="566"/>
        <w:jc w:val="both"/>
        <w:rPr>
          <w:rFonts w:ascii="新細明體"/>
        </w:rPr>
      </w:pPr>
      <w:r>
        <w:rPr>
          <w:noProof/>
        </w:rPr>
        <w:pict>
          <v:shape id="_x0000_s1026" type="#_x0000_t75" style="position:absolute;left:0;text-align:left;margin-left:0;margin-top:-178.25pt;width:280.75pt;height:192.65pt;z-index:251658240;mso-position-horizontal:center">
            <v:imagedata r:id="rId8" o:title=""/>
            <w10:wrap type="square"/>
          </v:shape>
        </w:pict>
      </w:r>
    </w:p>
    <w:p w:rsidR="00EC3ABB" w:rsidRDefault="00EC3ABB" w:rsidP="008127A9">
      <w:pPr>
        <w:tabs>
          <w:tab w:val="left" w:pos="1150"/>
        </w:tabs>
        <w:spacing w:line="360" w:lineRule="exact"/>
        <w:ind w:leftChars="119" w:left="286" w:firstLineChars="1298" w:firstLine="3115"/>
        <w:jc w:val="both"/>
        <w:rPr>
          <w:rFonts w:ascii="新細明體"/>
        </w:rPr>
      </w:pPr>
      <w:r>
        <w:rPr>
          <w:rFonts w:ascii="新細明體" w:hint="eastAsia"/>
        </w:rPr>
        <w:t>圖二：舊古樓遷徙史</w:t>
      </w:r>
    </w:p>
    <w:p w:rsidR="00EC3ABB" w:rsidRDefault="00EC3ABB" w:rsidP="008127A9">
      <w:pPr>
        <w:ind w:leftChars="827" w:left="1985" w:firstLineChars="236" w:firstLine="566"/>
        <w:rPr>
          <w:rFonts w:ascii="新細明體"/>
        </w:rPr>
      </w:pPr>
      <w:r>
        <w:rPr>
          <w:rFonts w:ascii="新細明體" w:hint="eastAsia"/>
        </w:rPr>
        <w:t>（資料來源：</w:t>
      </w:r>
      <w:r w:rsidRPr="00A171ED">
        <w:rPr>
          <w:rFonts w:ascii="新細明體" w:hint="eastAsia"/>
        </w:rPr>
        <w:t>原住民電視台‧尋找祖靈地</w:t>
      </w:r>
      <w:r>
        <w:rPr>
          <w:rFonts w:ascii="新細明體" w:hint="eastAsia"/>
        </w:rPr>
        <w:t>）</w:t>
      </w:r>
    </w:p>
    <w:p w:rsidR="00EC3ABB" w:rsidRDefault="00EC3ABB" w:rsidP="00C24EEA">
      <w:pPr>
        <w:ind w:firstLineChars="177" w:firstLine="425"/>
        <w:rPr>
          <w:rFonts w:ascii="新細明體"/>
        </w:rPr>
      </w:pPr>
      <w:r>
        <w:rPr>
          <w:rFonts w:ascii="新細明體" w:hint="eastAsia"/>
        </w:rPr>
        <w:t>四、部落遷徙後的影響：</w:t>
      </w:r>
    </w:p>
    <w:p w:rsidR="00EC3ABB" w:rsidRDefault="00EC3ABB" w:rsidP="006C16BA">
      <w:pPr>
        <w:ind w:leftChars="472" w:left="1701" w:hanging="568"/>
        <w:rPr>
          <w:rFonts w:ascii="新細明體"/>
        </w:rPr>
      </w:pPr>
    </w:p>
    <w:p w:rsidR="00EC3ABB" w:rsidRDefault="00EC3ABB" w:rsidP="005801F4">
      <w:pPr>
        <w:ind w:left="567" w:firstLine="566"/>
        <w:rPr>
          <w:rFonts w:ascii="新細明體"/>
        </w:rPr>
      </w:pPr>
      <w:r>
        <w:rPr>
          <w:rFonts w:ascii="新細明體" w:hint="eastAsia"/>
        </w:rPr>
        <w:t>搬到新古樓（</w:t>
      </w:r>
      <w:r>
        <w:rPr>
          <w:rFonts w:ascii="新細明體"/>
        </w:rPr>
        <w:t>kuljaljau</w:t>
      </w:r>
      <w:r>
        <w:rPr>
          <w:rFonts w:ascii="新細明體" w:hint="eastAsia"/>
        </w:rPr>
        <w:t>）的三年後村民仍無法適應，每晚都有男人稱說自己見到魔鬼（</w:t>
      </w:r>
      <w:r>
        <w:rPr>
          <w:rFonts w:ascii="新細明體"/>
        </w:rPr>
        <w:t>gemalal</w:t>
      </w:r>
      <w:r>
        <w:rPr>
          <w:rFonts w:ascii="新細明體" w:hint="eastAsia"/>
        </w:rPr>
        <w:t>），有的男人在附近荒野飛越橫過，村民、家人都束手無策。</w:t>
      </w:r>
    </w:p>
    <w:p w:rsidR="00EC3ABB" w:rsidRDefault="00EC3ABB" w:rsidP="005801F4">
      <w:pPr>
        <w:ind w:left="567" w:firstLine="566"/>
        <w:rPr>
          <w:rFonts w:ascii="新細明體"/>
        </w:rPr>
      </w:pPr>
      <w:r>
        <w:rPr>
          <w:rFonts w:ascii="新細明體" w:hint="eastAsia"/>
        </w:rPr>
        <w:t>男子恢復後，陳述自己當時所看到的景象：</w:t>
      </w:r>
      <w:r>
        <w:rPr>
          <w:rFonts w:ascii="新細明體" w:hAnsi="新細明體" w:hint="eastAsia"/>
        </w:rPr>
        <w:t>「</w:t>
      </w:r>
      <w:r>
        <w:rPr>
          <w:rFonts w:ascii="新細明體" w:hint="eastAsia"/>
        </w:rPr>
        <w:t>一位盛裝的勇士穿著頭目樣式的刺繡長圍褲、上身穿獸皮衣（</w:t>
      </w:r>
      <w:r>
        <w:rPr>
          <w:rFonts w:ascii="新細明體"/>
        </w:rPr>
        <w:t>tsabuk</w:t>
      </w:r>
      <w:r>
        <w:rPr>
          <w:rFonts w:ascii="新細明體" w:hint="eastAsia"/>
        </w:rPr>
        <w:t>），身邊還帶著一隻狗，常在引誘我跟他走。</w:t>
      </w:r>
      <w:r>
        <w:rPr>
          <w:rFonts w:ascii="新細明體" w:hAnsi="新細明體" w:hint="eastAsia"/>
        </w:rPr>
        <w:t>」，據村民說曾有一位名叫</w:t>
      </w:r>
      <w:r>
        <w:rPr>
          <w:rFonts w:ascii="新細明體" w:hAnsi="新細明體"/>
        </w:rPr>
        <w:t>qarutsangal</w:t>
      </w:r>
      <w:r>
        <w:rPr>
          <w:rFonts w:ascii="新細明體" w:hAnsi="新細明體" w:hint="eastAsia"/>
        </w:rPr>
        <w:t>的頭目被埋在現址的古樓國小，他家就在那裏，他和他的狗一同死在該處，所以常出現陷害古樓男人的模樣就是他的遊魂。一次比一次更恐怖的意外事件發生，古樓長老們便集會討論，認為新古樓</w:t>
      </w:r>
      <w:r w:rsidRPr="002227CF">
        <w:rPr>
          <w:rFonts w:ascii="新細明體" w:hAnsi="新細明體" w:hint="eastAsia"/>
        </w:rPr>
        <w:t>（</w:t>
      </w:r>
      <w:r w:rsidRPr="002227CF">
        <w:rPr>
          <w:rFonts w:ascii="新細明體" w:hAnsi="新細明體"/>
        </w:rPr>
        <w:t>kuljaljau</w:t>
      </w:r>
      <w:r w:rsidRPr="002227CF">
        <w:rPr>
          <w:rFonts w:ascii="新細明體" w:hAnsi="新細明體" w:hint="eastAsia"/>
        </w:rPr>
        <w:t>）</w:t>
      </w:r>
      <w:r>
        <w:rPr>
          <w:rFonts w:ascii="新細明體" w:hAnsi="新細明體" w:hint="eastAsia"/>
        </w:rPr>
        <w:t>地主的神靈凶險，決定請卓太平祭師率領男青年前往舊古樓，做遷移祖神祭位的儀式。</w:t>
      </w:r>
    </w:p>
    <w:p w:rsidR="00EC3ABB" w:rsidRDefault="00EC3ABB" w:rsidP="00B31DD4">
      <w:pPr>
        <w:ind w:left="567" w:firstLine="567"/>
        <w:rPr>
          <w:rFonts w:ascii="新細明體"/>
        </w:rPr>
      </w:pPr>
      <w:r>
        <w:rPr>
          <w:rFonts w:ascii="新細明體" w:hAnsi="新細明體" w:hint="eastAsia"/>
        </w:rPr>
        <w:t>後來就在中山路（古樓國小西山坡上）設立部落祭位（</w:t>
      </w:r>
      <w:r>
        <w:rPr>
          <w:rFonts w:ascii="新細明體" w:hAnsi="新細明體"/>
        </w:rPr>
        <w:t>tavitavi</w:t>
      </w:r>
      <w:r>
        <w:rPr>
          <w:rFonts w:ascii="新細明體" w:hAnsi="新細明體" w:hint="eastAsia"/>
        </w:rPr>
        <w:t>），以及部落插標處像祖神獻祭物的祭位。此外也為</w:t>
      </w:r>
      <w:r w:rsidRPr="00D23F87">
        <w:rPr>
          <w:rFonts w:ascii="新細明體" w:hAnsi="新細明體"/>
        </w:rPr>
        <w:t>qarutsangal</w:t>
      </w:r>
      <w:r>
        <w:rPr>
          <w:rFonts w:ascii="新細明體" w:hAnsi="新細明體" w:hint="eastAsia"/>
        </w:rPr>
        <w:t>頭目的靈魂奠定祭位。奠定了個不同的祭祀石位後，第二天晚上就不</w:t>
      </w:r>
      <w:r w:rsidRPr="005639AC">
        <w:rPr>
          <w:rFonts w:ascii="新細明體" w:hAnsi="新細明體" w:hint="eastAsia"/>
          <w:color w:val="00FFFF"/>
        </w:rPr>
        <w:t>在</w:t>
      </w:r>
      <w:r w:rsidRPr="005639AC">
        <w:rPr>
          <w:rFonts w:ascii="新細明體" w:hAnsi="新細明體" w:hint="eastAsia"/>
          <w:color w:val="FF0000"/>
        </w:rPr>
        <w:t>再</w:t>
      </w:r>
      <w:r>
        <w:rPr>
          <w:rFonts w:ascii="新細明體" w:hAnsi="新細明體" w:hint="eastAsia"/>
        </w:rPr>
        <w:t>鬧鬼。之後回復各項正式、公開的祭典活動後，村民才安定下來。</w:t>
      </w:r>
    </w:p>
    <w:p w:rsidR="00EC3ABB" w:rsidRPr="00AF1A9B" w:rsidRDefault="00EC3ABB" w:rsidP="005801F4">
      <w:pPr>
        <w:ind w:left="567" w:firstLine="566"/>
        <w:rPr>
          <w:rFonts w:ascii="新細明體"/>
        </w:rPr>
      </w:pPr>
    </w:p>
    <w:p w:rsidR="00EC3ABB" w:rsidRPr="00ED67B1" w:rsidRDefault="00EC3ABB" w:rsidP="008127A9">
      <w:pPr>
        <w:spacing w:line="360" w:lineRule="exact"/>
        <w:rPr>
          <w:rFonts w:ascii="新細明體"/>
          <w:color w:val="FF00FF"/>
        </w:rPr>
      </w:pPr>
      <w:r w:rsidRPr="00275901">
        <w:rPr>
          <w:rFonts w:ascii="新細明體" w:hAnsi="新細明體" w:hint="eastAsia"/>
        </w:rPr>
        <w:t>參●結論</w:t>
      </w:r>
      <w:r w:rsidRPr="00ED67B1">
        <w:rPr>
          <w:rFonts w:ascii="新細明體" w:hAnsi="新細明體"/>
          <w:color w:val="FF00FF"/>
        </w:rPr>
        <w:t xml:space="preserve"> </w:t>
      </w:r>
    </w:p>
    <w:p w:rsidR="00EC3ABB" w:rsidRDefault="00EC3ABB" w:rsidP="008127A9">
      <w:pPr>
        <w:spacing w:line="360" w:lineRule="exact"/>
        <w:jc w:val="both"/>
        <w:rPr>
          <w:rFonts w:ascii="新細明體"/>
          <w:color w:val="FF00FF"/>
        </w:rPr>
      </w:pPr>
    </w:p>
    <w:p w:rsidR="00EC3ABB" w:rsidRDefault="00EC3ABB" w:rsidP="00B31DD4">
      <w:pPr>
        <w:spacing w:line="360" w:lineRule="exact"/>
        <w:ind w:leftChars="236" w:left="566" w:firstLineChars="177" w:firstLine="425"/>
        <w:jc w:val="both"/>
        <w:rPr>
          <w:rFonts w:ascii="新細明體"/>
        </w:rPr>
      </w:pPr>
      <w:r>
        <w:rPr>
          <w:rFonts w:ascii="新細明體" w:hint="eastAsia"/>
        </w:rPr>
        <w:t>早期原住民被統治時，不停地被打壓著，被迫搬離原本居住的傳統領域，強迫族人學習新生活、新語言、新政策，甚至因為沒有地契而被迫收走原住民的土地，當時的執政者根本不在乎這些原住民的權益，只想著對自己有利的事，漸漸導致原有的文化慢慢地流失掉，到現在，有許多新一代的原住民都不太會說自己的族語，</w:t>
      </w:r>
      <w:bookmarkStart w:id="0" w:name="_GoBack"/>
      <w:bookmarkEnd w:id="0"/>
      <w:r>
        <w:rPr>
          <w:rFonts w:ascii="新細明體" w:hint="eastAsia"/>
        </w:rPr>
        <w:t>。</w:t>
      </w:r>
    </w:p>
    <w:p w:rsidR="00EC3ABB" w:rsidRDefault="00EC3ABB" w:rsidP="00B31DD4">
      <w:pPr>
        <w:spacing w:line="360" w:lineRule="exact"/>
        <w:ind w:leftChars="236" w:left="566" w:firstLineChars="177" w:firstLine="425"/>
        <w:jc w:val="both"/>
        <w:rPr>
          <w:rFonts w:ascii="新細明體"/>
        </w:rPr>
      </w:pPr>
    </w:p>
    <w:p w:rsidR="00EC3ABB" w:rsidRDefault="00EC3ABB" w:rsidP="00B31DD4">
      <w:pPr>
        <w:spacing w:line="360" w:lineRule="exact"/>
        <w:jc w:val="both"/>
        <w:rPr>
          <w:rFonts w:ascii="新細明體"/>
        </w:rPr>
      </w:pPr>
    </w:p>
    <w:p w:rsidR="00EC3ABB" w:rsidRDefault="00EC3ABB" w:rsidP="008127A9">
      <w:pPr>
        <w:spacing w:line="360" w:lineRule="exact"/>
        <w:ind w:firstLineChars="177" w:firstLine="425"/>
        <w:jc w:val="both"/>
        <w:rPr>
          <w:rFonts w:ascii="新細明體"/>
        </w:rPr>
      </w:pPr>
    </w:p>
    <w:p w:rsidR="00EC3ABB" w:rsidRDefault="00EC3ABB" w:rsidP="008127A9">
      <w:pPr>
        <w:spacing w:line="360" w:lineRule="exact"/>
        <w:ind w:firstLineChars="177" w:firstLine="425"/>
        <w:jc w:val="both"/>
        <w:rPr>
          <w:rFonts w:ascii="新細明體"/>
        </w:rPr>
      </w:pPr>
    </w:p>
    <w:p w:rsidR="00EC3ABB" w:rsidRDefault="00EC3ABB" w:rsidP="008127A9">
      <w:pPr>
        <w:spacing w:line="360" w:lineRule="exact"/>
        <w:ind w:firstLineChars="177" w:firstLine="425"/>
        <w:jc w:val="both"/>
        <w:rPr>
          <w:rFonts w:ascii="新細明體"/>
        </w:rPr>
      </w:pPr>
    </w:p>
    <w:p w:rsidR="00EC3ABB" w:rsidRDefault="00EC3ABB" w:rsidP="008127A9">
      <w:pPr>
        <w:spacing w:line="360" w:lineRule="exact"/>
        <w:ind w:firstLineChars="177" w:firstLine="425"/>
        <w:jc w:val="both"/>
        <w:rPr>
          <w:rFonts w:ascii="新細明體"/>
        </w:rPr>
      </w:pPr>
      <w:r w:rsidRPr="005718B8">
        <w:rPr>
          <w:rFonts w:ascii="新細明體" w:hint="eastAsia"/>
        </w:rPr>
        <w:t>研究心得</w:t>
      </w:r>
      <w:r>
        <w:rPr>
          <w:rFonts w:ascii="新細明體" w:hint="eastAsia"/>
        </w:rPr>
        <w:t>：</w:t>
      </w:r>
    </w:p>
    <w:p w:rsidR="00EC3ABB" w:rsidRPr="005718B8" w:rsidRDefault="00EC3ABB" w:rsidP="008127A9">
      <w:pPr>
        <w:spacing w:line="360" w:lineRule="exact"/>
        <w:ind w:firstLineChars="177" w:firstLine="425"/>
        <w:jc w:val="both"/>
        <w:rPr>
          <w:rFonts w:ascii="新細明體"/>
        </w:rPr>
      </w:pPr>
    </w:p>
    <w:p w:rsidR="00EC3ABB" w:rsidRPr="00E242DB" w:rsidRDefault="00EC3ABB" w:rsidP="008127A9">
      <w:pPr>
        <w:spacing w:line="360" w:lineRule="exact"/>
        <w:ind w:firstLineChars="236" w:firstLine="566"/>
        <w:jc w:val="both"/>
        <w:rPr>
          <w:rFonts w:ascii="新細明體"/>
        </w:rPr>
      </w:pPr>
      <w:r w:rsidRPr="00E242DB">
        <w:rPr>
          <w:rFonts w:ascii="新細明體" w:hAnsi="新細明體" w:hint="eastAsia"/>
        </w:rPr>
        <w:t>若安：</w:t>
      </w:r>
    </w:p>
    <w:p w:rsidR="00EC3ABB" w:rsidRPr="00E242DB" w:rsidRDefault="00EC3ABB" w:rsidP="00D23F87">
      <w:pPr>
        <w:spacing w:line="360" w:lineRule="exact"/>
        <w:ind w:leftChars="236" w:left="566" w:firstLineChars="176" w:firstLine="422"/>
        <w:jc w:val="both"/>
        <w:rPr>
          <w:rFonts w:ascii="新細明體"/>
          <w:sz w:val="22"/>
        </w:rPr>
      </w:pPr>
      <w:r w:rsidRPr="00E242DB">
        <w:rPr>
          <w:rFonts w:ascii="新細明體" w:hAnsi="新細明體" w:hint="eastAsia"/>
        </w:rPr>
        <w:t>在這次的專題製作中我不但了解的遷徙史也更了解為甚麼我們原住民會有遷徙的事情</w:t>
      </w:r>
      <w:r w:rsidRPr="00E242DB">
        <w:rPr>
          <w:rFonts w:ascii="新細明體" w:hAnsi="新細明體" w:hint="eastAsia"/>
          <w:sz w:val="22"/>
        </w:rPr>
        <w:t>，但在尋找古樓部落的遷徙史的時候資料不是很多，但是我們還是</w:t>
      </w:r>
      <w:r>
        <w:rPr>
          <w:rFonts w:ascii="新細明體" w:hAnsi="新細明體" w:hint="eastAsia"/>
          <w:sz w:val="22"/>
        </w:rPr>
        <w:t>盡全力去調</w:t>
      </w:r>
      <w:r w:rsidRPr="00E242DB">
        <w:rPr>
          <w:rFonts w:ascii="新細明體" w:hAnsi="新細明體" w:hint="eastAsia"/>
          <w:sz w:val="22"/>
        </w:rPr>
        <w:t>查</w:t>
      </w:r>
      <w:r>
        <w:rPr>
          <w:rFonts w:ascii="新細明體" w:hAnsi="新細明體" w:hint="eastAsia"/>
          <w:sz w:val="22"/>
        </w:rPr>
        <w:t>，努力的找出相關文件</w:t>
      </w:r>
      <w:r w:rsidRPr="00E242DB">
        <w:rPr>
          <w:rFonts w:ascii="新細明體" w:hAnsi="新細明體" w:hint="eastAsia"/>
          <w:sz w:val="22"/>
        </w:rPr>
        <w:t>，也讓我更想要珍惜在自己的文化中學習更多。</w:t>
      </w:r>
    </w:p>
    <w:p w:rsidR="00EC3ABB" w:rsidRPr="00DB4FAE" w:rsidRDefault="00EC3ABB" w:rsidP="008127A9">
      <w:pPr>
        <w:spacing w:line="360" w:lineRule="exact"/>
        <w:jc w:val="both"/>
        <w:rPr>
          <w:rFonts w:ascii="新細明體"/>
          <w:color w:val="00FFFF"/>
        </w:rPr>
      </w:pPr>
    </w:p>
    <w:p w:rsidR="00EC3ABB" w:rsidRPr="00E242DB" w:rsidRDefault="00EC3ABB" w:rsidP="008127A9">
      <w:pPr>
        <w:spacing w:line="360" w:lineRule="exact"/>
        <w:ind w:firstLineChars="236" w:firstLine="566"/>
        <w:rPr>
          <w:rFonts w:ascii="新細明體"/>
        </w:rPr>
      </w:pPr>
      <w:r w:rsidRPr="00E242DB">
        <w:rPr>
          <w:rFonts w:ascii="新細明體" w:hAnsi="新細明體" w:hint="eastAsia"/>
        </w:rPr>
        <w:t>駱苓：</w:t>
      </w:r>
    </w:p>
    <w:p w:rsidR="00EC3ABB" w:rsidRPr="00E242DB" w:rsidRDefault="00EC3ABB" w:rsidP="00D23F87">
      <w:pPr>
        <w:spacing w:line="360" w:lineRule="exact"/>
        <w:ind w:leftChars="236" w:left="566" w:firstLineChars="176" w:firstLine="422"/>
        <w:rPr>
          <w:rFonts w:ascii="新細明體"/>
        </w:rPr>
      </w:pPr>
      <w:r w:rsidRPr="00E242DB">
        <w:rPr>
          <w:rFonts w:ascii="新細明體" w:hAnsi="新細明體" w:hint="eastAsia"/>
        </w:rPr>
        <w:t>在製作專題時，遇到了許多問題，例如：資料不足，或是資料到手後不知從何著手，因此浪費掉很多時間，不過我們還是努力完成了，也感謝若安願意幫我一起完成這項報告。</w:t>
      </w:r>
    </w:p>
    <w:p w:rsidR="00EC3ABB" w:rsidRPr="00E242DB" w:rsidRDefault="00EC3ABB" w:rsidP="008127A9">
      <w:pPr>
        <w:spacing w:line="360" w:lineRule="exact"/>
        <w:ind w:leftChars="177" w:left="425" w:firstLineChars="234" w:firstLine="562"/>
        <w:rPr>
          <w:rFonts w:ascii="新細明體"/>
        </w:rPr>
      </w:pPr>
      <w:r w:rsidRPr="00E242DB">
        <w:rPr>
          <w:rFonts w:ascii="新細明體" w:hAnsi="新細明體" w:hint="eastAsia"/>
        </w:rPr>
        <w:t>透過這次專題讓我有機會去了解我的部落，了解自己部落原來是有著這樣的過去，被外來的勢力逼迫遷村，族人們一一被打散，傳統也跟著慢慢流失掉，但在族人的努力下，古樓被稱為保留文化最完整的部落。</w:t>
      </w:r>
    </w:p>
    <w:p w:rsidR="00EC3ABB" w:rsidRDefault="00EC3ABB" w:rsidP="008127A9">
      <w:pPr>
        <w:spacing w:line="360" w:lineRule="exact"/>
        <w:rPr>
          <w:rFonts w:ascii="新細明體"/>
        </w:rPr>
      </w:pPr>
    </w:p>
    <w:p w:rsidR="00EC3ABB" w:rsidRDefault="00EC3ABB" w:rsidP="008127A9">
      <w:pPr>
        <w:spacing w:line="360" w:lineRule="exact"/>
        <w:rPr>
          <w:rFonts w:ascii="新細明體"/>
        </w:rPr>
      </w:pPr>
      <w:r w:rsidRPr="00275901">
        <w:rPr>
          <w:rFonts w:ascii="新細明體" w:hAnsi="新細明體" w:hint="eastAsia"/>
        </w:rPr>
        <w:t>肆●引註資料</w:t>
      </w:r>
    </w:p>
    <w:p w:rsidR="00EC3ABB" w:rsidRPr="00275901" w:rsidRDefault="00EC3ABB" w:rsidP="008127A9">
      <w:pPr>
        <w:spacing w:line="360" w:lineRule="exact"/>
        <w:rPr>
          <w:rFonts w:ascii="新細明體"/>
        </w:rPr>
      </w:pPr>
    </w:p>
    <w:p w:rsidR="00EC3ABB" w:rsidRDefault="00EC3ABB" w:rsidP="008127A9">
      <w:pPr>
        <w:spacing w:line="360" w:lineRule="exact"/>
        <w:ind w:leftChars="234" w:left="639" w:hangingChars="32" w:hanging="77"/>
        <w:jc w:val="both"/>
      </w:pPr>
      <w:r>
        <w:rPr>
          <w:rFonts w:hint="eastAsia"/>
        </w:rPr>
        <w:t>一、</w:t>
      </w:r>
    </w:p>
    <w:p w:rsidR="00EC3ABB" w:rsidRDefault="00EC3ABB" w:rsidP="0025054C">
      <w:pPr>
        <w:spacing w:line="360" w:lineRule="exact"/>
        <w:ind w:leftChars="266" w:left="638" w:firstLineChars="147" w:firstLine="353"/>
        <w:jc w:val="both"/>
        <w:rPr>
          <w:rStyle w:val="Hyperlink"/>
          <w:rFonts w:ascii="新細明體"/>
          <w:color w:val="2D32FB"/>
        </w:rPr>
      </w:pPr>
      <w:hyperlink r:id="rId9" w:history="1">
        <w:r w:rsidRPr="00FA70BA">
          <w:rPr>
            <w:rStyle w:val="Hyperlink"/>
            <w:rFonts w:ascii="新細明體" w:hAnsi="新細明體"/>
          </w:rPr>
          <w:t>http://fasdt.moc.gov.tw/paiwan/ch/p01_2.html</w:t>
        </w:r>
      </w:hyperlink>
    </w:p>
    <w:p w:rsidR="00EC3ABB" w:rsidRPr="000169F0" w:rsidRDefault="00EC3ABB" w:rsidP="008127A9">
      <w:pPr>
        <w:spacing w:line="360" w:lineRule="exact"/>
        <w:ind w:leftChars="234" w:left="639" w:hangingChars="32" w:hanging="77"/>
        <w:jc w:val="both"/>
        <w:rPr>
          <w:rFonts w:ascii="新細明體"/>
          <w:color w:val="2D32FB"/>
        </w:rPr>
      </w:pPr>
    </w:p>
    <w:p w:rsidR="00EC3ABB" w:rsidRDefault="00EC3ABB" w:rsidP="008127A9">
      <w:pPr>
        <w:spacing w:line="360" w:lineRule="exact"/>
        <w:ind w:leftChars="237" w:left="648" w:hangingChars="33" w:hanging="79"/>
        <w:jc w:val="both"/>
      </w:pPr>
      <w:r>
        <w:rPr>
          <w:rFonts w:hint="eastAsia"/>
        </w:rPr>
        <w:t>二、</w:t>
      </w:r>
    </w:p>
    <w:p w:rsidR="00EC3ABB" w:rsidRPr="004D48A9" w:rsidRDefault="00EC3ABB" w:rsidP="0036765B">
      <w:pPr>
        <w:spacing w:line="360" w:lineRule="exact"/>
        <w:ind w:leftChars="412" w:left="991" w:hangingChars="1" w:hanging="2"/>
        <w:jc w:val="both"/>
        <w:rPr>
          <w:rFonts w:ascii="標楷體" w:eastAsia="標楷體" w:hAnsi="標楷體"/>
          <w:color w:val="000000"/>
        </w:rPr>
      </w:pPr>
      <w:hyperlink r:id="rId10" w:history="1">
        <w:r w:rsidRPr="000169F0">
          <w:rPr>
            <w:rStyle w:val="Hyperlink"/>
            <w:rFonts w:ascii="新細明體" w:hAnsi="新細明體"/>
            <w:color w:val="2D32FB"/>
          </w:rPr>
          <w:t>http://vcenter.iis.sinica.edu.tw/watch.php?val=aWQ9TWxGYk9URT0</w:t>
        </w:r>
      </w:hyperlink>
      <w:r w:rsidRPr="004D48A9">
        <w:rPr>
          <w:rFonts w:ascii="新細明體"/>
          <w:color w:val="000000"/>
        </w:rPr>
        <w:t>-</w:t>
      </w:r>
      <w:r w:rsidRPr="004D48A9">
        <w:rPr>
          <w:rFonts w:ascii="標楷體" w:eastAsia="標楷體" w:hAnsi="標楷體" w:hint="eastAsia"/>
          <w:color w:val="000000"/>
        </w:rPr>
        <w:t>羅木蘭耆老訪談</w:t>
      </w:r>
      <w:r w:rsidRPr="004D48A9">
        <w:rPr>
          <w:rFonts w:ascii="標楷體" w:eastAsia="標楷體" w:hAnsi="標楷體"/>
          <w:color w:val="000000"/>
        </w:rPr>
        <w:t>(</w:t>
      </w:r>
      <w:r w:rsidRPr="004D48A9">
        <w:rPr>
          <w:rFonts w:ascii="標楷體" w:eastAsia="標楷體" w:hAnsi="標楷體" w:hint="eastAsia"/>
          <w:color w:val="000000"/>
        </w:rPr>
        <w:t>古樓部落的遷徙</w:t>
      </w:r>
      <w:r w:rsidRPr="004D48A9">
        <w:rPr>
          <w:rFonts w:ascii="標楷體" w:eastAsia="標楷體" w:hAnsi="標楷體"/>
          <w:color w:val="000000"/>
        </w:rPr>
        <w:t>)</w:t>
      </w:r>
    </w:p>
    <w:p w:rsidR="00EC3ABB" w:rsidRDefault="00EC3ABB" w:rsidP="008127A9">
      <w:pPr>
        <w:spacing w:line="360" w:lineRule="exact"/>
        <w:ind w:leftChars="237" w:left="648" w:hangingChars="33" w:hanging="79"/>
        <w:jc w:val="both"/>
        <w:rPr>
          <w:rFonts w:ascii="新細明體"/>
          <w:color w:val="2D32FB"/>
        </w:rPr>
      </w:pPr>
    </w:p>
    <w:p w:rsidR="00EC3ABB" w:rsidRPr="004D48A9" w:rsidRDefault="00EC3ABB" w:rsidP="008127A9">
      <w:pPr>
        <w:spacing w:line="360" w:lineRule="exact"/>
        <w:ind w:leftChars="235" w:left="565" w:hanging="1"/>
        <w:jc w:val="both"/>
        <w:rPr>
          <w:rFonts w:ascii="新細明體"/>
          <w:color w:val="000000"/>
        </w:rPr>
      </w:pPr>
      <w:r w:rsidRPr="004D48A9">
        <w:rPr>
          <w:rFonts w:ascii="新細明體" w:hint="eastAsia"/>
          <w:color w:val="000000"/>
        </w:rPr>
        <w:t>三、</w:t>
      </w:r>
    </w:p>
    <w:p w:rsidR="00EC3ABB" w:rsidRPr="004D48A9" w:rsidRDefault="00EC3ABB" w:rsidP="0025054C">
      <w:pPr>
        <w:spacing w:line="360" w:lineRule="exact"/>
        <w:ind w:leftChars="413" w:left="991"/>
        <w:jc w:val="both"/>
        <w:rPr>
          <w:rStyle w:val="Hyperlink"/>
          <w:color w:val="000000"/>
          <w:u w:val="none"/>
        </w:rPr>
      </w:pPr>
      <w:hyperlink r:id="rId11" w:anchor=".V_x_JHQVGUk" w:history="1">
        <w:r w:rsidRPr="000169F0">
          <w:rPr>
            <w:rStyle w:val="Hyperlink"/>
            <w:rFonts w:ascii="新細明體" w:hAnsi="新細明體"/>
            <w:color w:val="2D32FB"/>
          </w:rPr>
          <w:t>http://www.maps7.com/zh-tw/%E5%8F%B0%E7%81%A3%E5%B1%8F%E6%9D%B1%E7%B8%A3%E4%BE%86%E7%BE%A9%E9%84%89%E5%8F%A4%E6%A8%93%E6%9D%91.html#.V_x_JHQVGUk</w:t>
        </w:r>
      </w:hyperlink>
      <w:r w:rsidRPr="000169F0">
        <w:rPr>
          <w:rStyle w:val="Hyperlink"/>
          <w:rFonts w:ascii="新細明體" w:hAnsi="新細明體"/>
          <w:color w:val="2D32FB"/>
        </w:rPr>
        <w:t xml:space="preserve"> </w:t>
      </w:r>
      <w:r w:rsidRPr="004D48A9">
        <w:rPr>
          <w:rStyle w:val="Hyperlink"/>
          <w:rFonts w:ascii="標楷體" w:eastAsia="標楷體" w:hAnsi="標楷體" w:hint="eastAsia"/>
          <w:color w:val="000000"/>
        </w:rPr>
        <w:t>（圖一）</w:t>
      </w:r>
    </w:p>
    <w:p w:rsidR="00EC3ABB" w:rsidRPr="00C4338B" w:rsidRDefault="00EC3ABB" w:rsidP="001A389D">
      <w:pPr>
        <w:spacing w:line="360" w:lineRule="exact"/>
        <w:ind w:leftChars="235" w:left="565" w:hanging="1"/>
        <w:jc w:val="both"/>
        <w:rPr>
          <w:rFonts w:ascii="新細明體"/>
          <w:color w:val="2D32FB"/>
          <w:u w:val="single"/>
        </w:rPr>
      </w:pPr>
    </w:p>
    <w:p w:rsidR="00EC3ABB" w:rsidRPr="004D48A9" w:rsidRDefault="00EC3ABB" w:rsidP="005639AC">
      <w:pPr>
        <w:spacing w:beforeLines="50" w:line="360" w:lineRule="exact"/>
        <w:ind w:leftChars="235" w:left="564"/>
        <w:rPr>
          <w:rFonts w:ascii="新細明體"/>
          <w:color w:val="000000"/>
        </w:rPr>
      </w:pPr>
      <w:r w:rsidRPr="004D48A9">
        <w:rPr>
          <w:rFonts w:ascii="新細明體" w:hint="eastAsia"/>
          <w:color w:val="000000"/>
        </w:rPr>
        <w:t>四、</w:t>
      </w:r>
    </w:p>
    <w:p w:rsidR="00EC3ABB" w:rsidRDefault="00EC3ABB" w:rsidP="005639AC">
      <w:pPr>
        <w:spacing w:beforeLines="50" w:line="360" w:lineRule="exact"/>
        <w:ind w:leftChars="235" w:left="564" w:firstLineChars="178" w:firstLine="427"/>
        <w:rPr>
          <w:rFonts w:ascii="新細明體"/>
          <w:color w:val="2D32FB"/>
        </w:rPr>
      </w:pPr>
      <w:r w:rsidRPr="008127A9">
        <w:rPr>
          <w:rFonts w:ascii="新細明體"/>
          <w:color w:val="2D32FB"/>
        </w:rPr>
        <w:t>http://titv.ipcf.org.tw/program-21-1</w:t>
      </w:r>
      <w:r w:rsidRPr="004D48A9">
        <w:rPr>
          <w:rFonts w:ascii="標楷體" w:eastAsia="標楷體" w:hAnsi="標楷體" w:hint="eastAsia"/>
          <w:color w:val="000000"/>
        </w:rPr>
        <w:t>（圖二）原住民電視台‧尋找祖靈地</w:t>
      </w:r>
    </w:p>
    <w:p w:rsidR="00EC3ABB" w:rsidRPr="000169F0" w:rsidRDefault="00EC3ABB" w:rsidP="002073F9">
      <w:pPr>
        <w:spacing w:beforeLines="50" w:line="360" w:lineRule="exact"/>
        <w:ind w:leftChars="237" w:left="991" w:hangingChars="176" w:hanging="422"/>
        <w:rPr>
          <w:rFonts w:ascii="新細明體"/>
          <w:color w:val="2D32FB"/>
        </w:rPr>
      </w:pPr>
      <w:r>
        <w:rPr>
          <w:rFonts w:hint="eastAsia"/>
        </w:rPr>
        <w:t>五、</w:t>
      </w:r>
      <w:hyperlink r:id="rId12" w:history="1">
        <w:r w:rsidRPr="00FA70BA">
          <w:rPr>
            <w:rStyle w:val="Hyperlink"/>
            <w:rFonts w:ascii="新細明體"/>
          </w:rPr>
          <w:t>https://www.google.com.tw/url?sa=t&amp;rct=j&amp;q=&amp;esrc=s&amp;source=web&amp;cd=4&amp;cad=rja&amp;uact=8&amp;ved=0ahUKEwicp_Oci6rQAhUHi5QKHUrsC-IQFgguMAM&amp;url=http%3A%2F%2Ftao.wordpedia.com%2Fpdf_down.aspx%3Ffilename%3DJO00000523_14_34-46&amp;usg=AFQjCNGCWPP_8VM3EQkEIBZthFP4IuDznw&amp;sig2=uk4_e5zWG7b6rJOLmScnAQ</w:t>
        </w:r>
        <w:r w:rsidRPr="004D48A9">
          <w:rPr>
            <w:rStyle w:val="Hyperlink"/>
            <w:rFonts w:ascii="標楷體" w:eastAsia="標楷體" w:hAnsi="標楷體" w:hint="eastAsia"/>
            <w:color w:val="000000"/>
          </w:rPr>
          <w:t>（資料</w:t>
        </w:r>
        <w:r w:rsidRPr="004D48A9">
          <w:rPr>
            <w:rStyle w:val="Hyperlink"/>
            <w:rFonts w:ascii="新細明體"/>
            <w:color w:val="000000"/>
          </w:rPr>
          <w:t>1</w:t>
        </w:r>
      </w:hyperlink>
      <w:r w:rsidRPr="004D48A9">
        <w:rPr>
          <w:rFonts w:ascii="標楷體" w:eastAsia="標楷體" w:hAnsi="標楷體" w:hint="eastAsia"/>
          <w:color w:val="000000"/>
        </w:rPr>
        <w:t>）</w:t>
      </w:r>
    </w:p>
    <w:sectPr w:rsidR="00EC3ABB" w:rsidRPr="000169F0" w:rsidSect="001A389D">
      <w:headerReference w:type="even" r:id="rId13"/>
      <w:headerReference w:type="default" r:id="rId14"/>
      <w:footerReference w:type="even" r:id="rId15"/>
      <w:footerReference w:type="default" r:id="rId16"/>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3ABB" w:rsidRDefault="00EC3ABB">
      <w:r>
        <w:separator/>
      </w:r>
    </w:p>
  </w:endnote>
  <w:endnote w:type="continuationSeparator" w:id="0">
    <w:p w:rsidR="00EC3ABB" w:rsidRDefault="00EC3A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ABB" w:rsidRDefault="00EC3ABB" w:rsidP="00BB60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C3ABB" w:rsidRDefault="00EC3AB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ABB" w:rsidRDefault="00EC3ABB" w:rsidP="00BB60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EC3ABB" w:rsidRDefault="00EC3A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3ABB" w:rsidRDefault="00EC3ABB">
      <w:r>
        <w:separator/>
      </w:r>
    </w:p>
  </w:footnote>
  <w:footnote w:type="continuationSeparator" w:id="0">
    <w:p w:rsidR="00EC3ABB" w:rsidRDefault="00EC3A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ABB" w:rsidRDefault="00EC3ABB" w:rsidP="00A220A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C3ABB" w:rsidRDefault="00EC3AB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ABB" w:rsidRPr="0083412C" w:rsidRDefault="00EC3ABB" w:rsidP="0083412C">
    <w:pPr>
      <w:pStyle w:val="Header"/>
      <w:jc w:val="center"/>
      <w:rPr>
        <w:rFonts w:ascii="標楷體" w:eastAsia="標楷體" w:hAnsi="標楷體"/>
        <w:sz w:val="36"/>
        <w:szCs w:val="36"/>
      </w:rPr>
    </w:pPr>
    <w:r w:rsidRPr="0083412C">
      <w:rPr>
        <w:rFonts w:ascii="標楷體" w:eastAsia="標楷體" w:hAnsi="標楷體" w:hint="eastAsia"/>
        <w:sz w:val="36"/>
        <w:szCs w:val="36"/>
      </w:rPr>
      <w:t>古樓部落的遷徙</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D5575F"/>
    <w:multiLevelType w:val="hybridMultilevel"/>
    <w:tmpl w:val="53F44F0C"/>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2A6F0CDF"/>
    <w:multiLevelType w:val="hybridMultilevel"/>
    <w:tmpl w:val="690C50BA"/>
    <w:lvl w:ilvl="0" w:tplc="CA107D6E">
      <w:start w:val="1"/>
      <w:numFmt w:val="taiwaneseCountingThousand"/>
      <w:lvlText w:val="（%1）"/>
      <w:lvlJc w:val="left"/>
      <w:pPr>
        <w:ind w:left="1625" w:hanging="720"/>
      </w:pPr>
      <w:rPr>
        <w:rFonts w:cs="Times New Roman" w:hint="default"/>
      </w:rPr>
    </w:lvl>
    <w:lvl w:ilvl="1" w:tplc="04090019" w:tentative="1">
      <w:start w:val="1"/>
      <w:numFmt w:val="ideographTraditional"/>
      <w:lvlText w:val="%2、"/>
      <w:lvlJc w:val="left"/>
      <w:pPr>
        <w:ind w:left="1865" w:hanging="480"/>
      </w:pPr>
      <w:rPr>
        <w:rFonts w:cs="Times New Roman"/>
      </w:rPr>
    </w:lvl>
    <w:lvl w:ilvl="2" w:tplc="0409001B" w:tentative="1">
      <w:start w:val="1"/>
      <w:numFmt w:val="lowerRoman"/>
      <w:lvlText w:val="%3."/>
      <w:lvlJc w:val="right"/>
      <w:pPr>
        <w:ind w:left="2345" w:hanging="480"/>
      </w:pPr>
      <w:rPr>
        <w:rFonts w:cs="Times New Roman"/>
      </w:rPr>
    </w:lvl>
    <w:lvl w:ilvl="3" w:tplc="0409000F" w:tentative="1">
      <w:start w:val="1"/>
      <w:numFmt w:val="decimal"/>
      <w:lvlText w:val="%4."/>
      <w:lvlJc w:val="left"/>
      <w:pPr>
        <w:ind w:left="2825" w:hanging="480"/>
      </w:pPr>
      <w:rPr>
        <w:rFonts w:cs="Times New Roman"/>
      </w:rPr>
    </w:lvl>
    <w:lvl w:ilvl="4" w:tplc="04090019" w:tentative="1">
      <w:start w:val="1"/>
      <w:numFmt w:val="ideographTraditional"/>
      <w:lvlText w:val="%5、"/>
      <w:lvlJc w:val="left"/>
      <w:pPr>
        <w:ind w:left="3305" w:hanging="480"/>
      </w:pPr>
      <w:rPr>
        <w:rFonts w:cs="Times New Roman"/>
      </w:rPr>
    </w:lvl>
    <w:lvl w:ilvl="5" w:tplc="0409001B" w:tentative="1">
      <w:start w:val="1"/>
      <w:numFmt w:val="lowerRoman"/>
      <w:lvlText w:val="%6."/>
      <w:lvlJc w:val="right"/>
      <w:pPr>
        <w:ind w:left="3785" w:hanging="480"/>
      </w:pPr>
      <w:rPr>
        <w:rFonts w:cs="Times New Roman"/>
      </w:rPr>
    </w:lvl>
    <w:lvl w:ilvl="6" w:tplc="0409000F" w:tentative="1">
      <w:start w:val="1"/>
      <w:numFmt w:val="decimal"/>
      <w:lvlText w:val="%7."/>
      <w:lvlJc w:val="left"/>
      <w:pPr>
        <w:ind w:left="4265" w:hanging="480"/>
      </w:pPr>
      <w:rPr>
        <w:rFonts w:cs="Times New Roman"/>
      </w:rPr>
    </w:lvl>
    <w:lvl w:ilvl="7" w:tplc="04090019" w:tentative="1">
      <w:start w:val="1"/>
      <w:numFmt w:val="ideographTraditional"/>
      <w:lvlText w:val="%8、"/>
      <w:lvlJc w:val="left"/>
      <w:pPr>
        <w:ind w:left="4745" w:hanging="480"/>
      </w:pPr>
      <w:rPr>
        <w:rFonts w:cs="Times New Roman"/>
      </w:rPr>
    </w:lvl>
    <w:lvl w:ilvl="8" w:tplc="0409001B" w:tentative="1">
      <w:start w:val="1"/>
      <w:numFmt w:val="lowerRoman"/>
      <w:lvlText w:val="%9."/>
      <w:lvlJc w:val="right"/>
      <w:pPr>
        <w:ind w:left="5225" w:hanging="480"/>
      </w:pPr>
      <w:rPr>
        <w:rFonts w:cs="Times New Roman"/>
      </w:rPr>
    </w:lvl>
  </w:abstractNum>
  <w:abstractNum w:abstractNumId="2">
    <w:nsid w:val="46ED2FD0"/>
    <w:multiLevelType w:val="hybridMultilevel"/>
    <w:tmpl w:val="8FC298AE"/>
    <w:lvl w:ilvl="0" w:tplc="888839AA">
      <w:start w:val="1"/>
      <w:numFmt w:val="decimal"/>
      <w:lvlText w:val="(%1)"/>
      <w:lvlJc w:val="left"/>
      <w:pPr>
        <w:tabs>
          <w:tab w:val="num" w:pos="900"/>
        </w:tabs>
        <w:ind w:left="900" w:hanging="360"/>
      </w:pPr>
      <w:rPr>
        <w:rFonts w:cs="Times New Roman" w:hint="default"/>
        <w:b/>
      </w:rPr>
    </w:lvl>
    <w:lvl w:ilvl="1" w:tplc="04090019" w:tentative="1">
      <w:start w:val="1"/>
      <w:numFmt w:val="ideographTraditional"/>
      <w:lvlText w:val="%2、"/>
      <w:lvlJc w:val="left"/>
      <w:pPr>
        <w:tabs>
          <w:tab w:val="num" w:pos="1500"/>
        </w:tabs>
        <w:ind w:left="1500" w:hanging="480"/>
      </w:pPr>
      <w:rPr>
        <w:rFonts w:cs="Times New Roman"/>
      </w:rPr>
    </w:lvl>
    <w:lvl w:ilvl="2" w:tplc="0409001B" w:tentative="1">
      <w:start w:val="1"/>
      <w:numFmt w:val="lowerRoman"/>
      <w:lvlText w:val="%3."/>
      <w:lvlJc w:val="right"/>
      <w:pPr>
        <w:tabs>
          <w:tab w:val="num" w:pos="1980"/>
        </w:tabs>
        <w:ind w:left="1980" w:hanging="480"/>
      </w:pPr>
      <w:rPr>
        <w:rFonts w:cs="Times New Roman"/>
      </w:rPr>
    </w:lvl>
    <w:lvl w:ilvl="3" w:tplc="0409000F" w:tentative="1">
      <w:start w:val="1"/>
      <w:numFmt w:val="decimal"/>
      <w:lvlText w:val="%4."/>
      <w:lvlJc w:val="left"/>
      <w:pPr>
        <w:tabs>
          <w:tab w:val="num" w:pos="2460"/>
        </w:tabs>
        <w:ind w:left="2460" w:hanging="480"/>
      </w:pPr>
      <w:rPr>
        <w:rFonts w:cs="Times New Roman"/>
      </w:rPr>
    </w:lvl>
    <w:lvl w:ilvl="4" w:tplc="04090019" w:tentative="1">
      <w:start w:val="1"/>
      <w:numFmt w:val="ideographTraditional"/>
      <w:lvlText w:val="%5、"/>
      <w:lvlJc w:val="left"/>
      <w:pPr>
        <w:tabs>
          <w:tab w:val="num" w:pos="2940"/>
        </w:tabs>
        <w:ind w:left="2940" w:hanging="480"/>
      </w:pPr>
      <w:rPr>
        <w:rFonts w:cs="Times New Roman"/>
      </w:rPr>
    </w:lvl>
    <w:lvl w:ilvl="5" w:tplc="0409001B" w:tentative="1">
      <w:start w:val="1"/>
      <w:numFmt w:val="lowerRoman"/>
      <w:lvlText w:val="%6."/>
      <w:lvlJc w:val="right"/>
      <w:pPr>
        <w:tabs>
          <w:tab w:val="num" w:pos="3420"/>
        </w:tabs>
        <w:ind w:left="3420" w:hanging="480"/>
      </w:pPr>
      <w:rPr>
        <w:rFonts w:cs="Times New Roman"/>
      </w:rPr>
    </w:lvl>
    <w:lvl w:ilvl="6" w:tplc="0409000F" w:tentative="1">
      <w:start w:val="1"/>
      <w:numFmt w:val="decimal"/>
      <w:lvlText w:val="%7."/>
      <w:lvlJc w:val="left"/>
      <w:pPr>
        <w:tabs>
          <w:tab w:val="num" w:pos="3900"/>
        </w:tabs>
        <w:ind w:left="3900" w:hanging="480"/>
      </w:pPr>
      <w:rPr>
        <w:rFonts w:cs="Times New Roman"/>
      </w:rPr>
    </w:lvl>
    <w:lvl w:ilvl="7" w:tplc="04090019" w:tentative="1">
      <w:start w:val="1"/>
      <w:numFmt w:val="ideographTraditional"/>
      <w:lvlText w:val="%8、"/>
      <w:lvlJc w:val="left"/>
      <w:pPr>
        <w:tabs>
          <w:tab w:val="num" w:pos="4380"/>
        </w:tabs>
        <w:ind w:left="4380" w:hanging="480"/>
      </w:pPr>
      <w:rPr>
        <w:rFonts w:cs="Times New Roman"/>
      </w:rPr>
    </w:lvl>
    <w:lvl w:ilvl="8" w:tplc="0409001B" w:tentative="1">
      <w:start w:val="1"/>
      <w:numFmt w:val="lowerRoman"/>
      <w:lvlText w:val="%9."/>
      <w:lvlJc w:val="right"/>
      <w:pPr>
        <w:tabs>
          <w:tab w:val="num" w:pos="4860"/>
        </w:tabs>
        <w:ind w:left="4860" w:hanging="480"/>
      </w:pPr>
      <w:rPr>
        <w:rFonts w:cs="Times New Roman"/>
      </w:rPr>
    </w:lvl>
  </w:abstractNum>
  <w:abstractNum w:abstractNumId="3">
    <w:nsid w:val="4AE626C6"/>
    <w:multiLevelType w:val="hybridMultilevel"/>
    <w:tmpl w:val="28F2361E"/>
    <w:lvl w:ilvl="0" w:tplc="C3564F42">
      <w:start w:val="1"/>
      <w:numFmt w:val="taiwaneseCountingThousand"/>
      <w:lvlText w:val="（%1）"/>
      <w:lvlJc w:val="left"/>
      <w:pPr>
        <w:ind w:left="1145" w:hanging="720"/>
      </w:pPr>
      <w:rPr>
        <w:rFonts w:cs="Times New Roman" w:hint="default"/>
      </w:rPr>
    </w:lvl>
    <w:lvl w:ilvl="1" w:tplc="04090019" w:tentative="1">
      <w:start w:val="1"/>
      <w:numFmt w:val="ideographTraditional"/>
      <w:lvlText w:val="%2、"/>
      <w:lvlJc w:val="left"/>
      <w:pPr>
        <w:ind w:left="1385" w:hanging="480"/>
      </w:pPr>
      <w:rPr>
        <w:rFonts w:cs="Times New Roman"/>
      </w:rPr>
    </w:lvl>
    <w:lvl w:ilvl="2" w:tplc="0409001B" w:tentative="1">
      <w:start w:val="1"/>
      <w:numFmt w:val="lowerRoman"/>
      <w:lvlText w:val="%3."/>
      <w:lvlJc w:val="right"/>
      <w:pPr>
        <w:ind w:left="1865" w:hanging="480"/>
      </w:pPr>
      <w:rPr>
        <w:rFonts w:cs="Times New Roman"/>
      </w:rPr>
    </w:lvl>
    <w:lvl w:ilvl="3" w:tplc="0409000F" w:tentative="1">
      <w:start w:val="1"/>
      <w:numFmt w:val="decimal"/>
      <w:lvlText w:val="%4."/>
      <w:lvlJc w:val="left"/>
      <w:pPr>
        <w:ind w:left="2345" w:hanging="480"/>
      </w:pPr>
      <w:rPr>
        <w:rFonts w:cs="Times New Roman"/>
      </w:rPr>
    </w:lvl>
    <w:lvl w:ilvl="4" w:tplc="04090019" w:tentative="1">
      <w:start w:val="1"/>
      <w:numFmt w:val="ideographTraditional"/>
      <w:lvlText w:val="%5、"/>
      <w:lvlJc w:val="left"/>
      <w:pPr>
        <w:ind w:left="2825" w:hanging="480"/>
      </w:pPr>
      <w:rPr>
        <w:rFonts w:cs="Times New Roman"/>
      </w:rPr>
    </w:lvl>
    <w:lvl w:ilvl="5" w:tplc="0409001B" w:tentative="1">
      <w:start w:val="1"/>
      <w:numFmt w:val="lowerRoman"/>
      <w:lvlText w:val="%6."/>
      <w:lvlJc w:val="right"/>
      <w:pPr>
        <w:ind w:left="3305" w:hanging="480"/>
      </w:pPr>
      <w:rPr>
        <w:rFonts w:cs="Times New Roman"/>
      </w:rPr>
    </w:lvl>
    <w:lvl w:ilvl="6" w:tplc="0409000F" w:tentative="1">
      <w:start w:val="1"/>
      <w:numFmt w:val="decimal"/>
      <w:lvlText w:val="%7."/>
      <w:lvlJc w:val="left"/>
      <w:pPr>
        <w:ind w:left="3785" w:hanging="480"/>
      </w:pPr>
      <w:rPr>
        <w:rFonts w:cs="Times New Roman"/>
      </w:rPr>
    </w:lvl>
    <w:lvl w:ilvl="7" w:tplc="04090019" w:tentative="1">
      <w:start w:val="1"/>
      <w:numFmt w:val="ideographTraditional"/>
      <w:lvlText w:val="%8、"/>
      <w:lvlJc w:val="left"/>
      <w:pPr>
        <w:ind w:left="4265" w:hanging="480"/>
      </w:pPr>
      <w:rPr>
        <w:rFonts w:cs="Times New Roman"/>
      </w:rPr>
    </w:lvl>
    <w:lvl w:ilvl="8" w:tplc="0409001B" w:tentative="1">
      <w:start w:val="1"/>
      <w:numFmt w:val="lowerRoman"/>
      <w:lvlText w:val="%9."/>
      <w:lvlJc w:val="right"/>
      <w:pPr>
        <w:ind w:left="4745" w:hanging="480"/>
      </w:pPr>
      <w:rPr>
        <w:rFonts w:cs="Times New Roman"/>
      </w:rPr>
    </w:lvl>
  </w:abstractNum>
  <w:abstractNum w:abstractNumId="4">
    <w:nsid w:val="529B4F3C"/>
    <w:multiLevelType w:val="hybridMultilevel"/>
    <w:tmpl w:val="68029FD6"/>
    <w:lvl w:ilvl="0" w:tplc="04090015">
      <w:start w:val="3"/>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nsid w:val="58087FB4"/>
    <w:multiLevelType w:val="hybridMultilevel"/>
    <w:tmpl w:val="06AAFD7E"/>
    <w:lvl w:ilvl="0" w:tplc="3A2E8934">
      <w:start w:val="1"/>
      <w:numFmt w:val="taiwaneseCountingThousand"/>
      <w:lvlText w:val="%1、"/>
      <w:lvlJc w:val="left"/>
      <w:pPr>
        <w:ind w:left="905" w:hanging="480"/>
      </w:pPr>
      <w:rPr>
        <w:rFonts w:cs="Times New Roman" w:hint="default"/>
      </w:rPr>
    </w:lvl>
    <w:lvl w:ilvl="1" w:tplc="04090019" w:tentative="1">
      <w:start w:val="1"/>
      <w:numFmt w:val="ideographTraditional"/>
      <w:lvlText w:val="%2、"/>
      <w:lvlJc w:val="left"/>
      <w:pPr>
        <w:ind w:left="1385" w:hanging="480"/>
      </w:pPr>
      <w:rPr>
        <w:rFonts w:cs="Times New Roman"/>
      </w:rPr>
    </w:lvl>
    <w:lvl w:ilvl="2" w:tplc="0409001B" w:tentative="1">
      <w:start w:val="1"/>
      <w:numFmt w:val="lowerRoman"/>
      <w:lvlText w:val="%3."/>
      <w:lvlJc w:val="right"/>
      <w:pPr>
        <w:ind w:left="1865" w:hanging="480"/>
      </w:pPr>
      <w:rPr>
        <w:rFonts w:cs="Times New Roman"/>
      </w:rPr>
    </w:lvl>
    <w:lvl w:ilvl="3" w:tplc="0409000F" w:tentative="1">
      <w:start w:val="1"/>
      <w:numFmt w:val="decimal"/>
      <w:lvlText w:val="%4."/>
      <w:lvlJc w:val="left"/>
      <w:pPr>
        <w:ind w:left="2345" w:hanging="480"/>
      </w:pPr>
      <w:rPr>
        <w:rFonts w:cs="Times New Roman"/>
      </w:rPr>
    </w:lvl>
    <w:lvl w:ilvl="4" w:tplc="04090019" w:tentative="1">
      <w:start w:val="1"/>
      <w:numFmt w:val="ideographTraditional"/>
      <w:lvlText w:val="%5、"/>
      <w:lvlJc w:val="left"/>
      <w:pPr>
        <w:ind w:left="2825" w:hanging="480"/>
      </w:pPr>
      <w:rPr>
        <w:rFonts w:cs="Times New Roman"/>
      </w:rPr>
    </w:lvl>
    <w:lvl w:ilvl="5" w:tplc="0409001B" w:tentative="1">
      <w:start w:val="1"/>
      <w:numFmt w:val="lowerRoman"/>
      <w:lvlText w:val="%6."/>
      <w:lvlJc w:val="right"/>
      <w:pPr>
        <w:ind w:left="3305" w:hanging="480"/>
      </w:pPr>
      <w:rPr>
        <w:rFonts w:cs="Times New Roman"/>
      </w:rPr>
    </w:lvl>
    <w:lvl w:ilvl="6" w:tplc="0409000F" w:tentative="1">
      <w:start w:val="1"/>
      <w:numFmt w:val="decimal"/>
      <w:lvlText w:val="%7."/>
      <w:lvlJc w:val="left"/>
      <w:pPr>
        <w:ind w:left="3785" w:hanging="480"/>
      </w:pPr>
      <w:rPr>
        <w:rFonts w:cs="Times New Roman"/>
      </w:rPr>
    </w:lvl>
    <w:lvl w:ilvl="7" w:tplc="04090019" w:tentative="1">
      <w:start w:val="1"/>
      <w:numFmt w:val="ideographTraditional"/>
      <w:lvlText w:val="%8、"/>
      <w:lvlJc w:val="left"/>
      <w:pPr>
        <w:ind w:left="4265" w:hanging="480"/>
      </w:pPr>
      <w:rPr>
        <w:rFonts w:cs="Times New Roman"/>
      </w:rPr>
    </w:lvl>
    <w:lvl w:ilvl="8" w:tplc="0409001B" w:tentative="1">
      <w:start w:val="1"/>
      <w:numFmt w:val="lowerRoman"/>
      <w:lvlText w:val="%9."/>
      <w:lvlJc w:val="right"/>
      <w:pPr>
        <w:ind w:left="4745" w:hanging="480"/>
      </w:pPr>
      <w:rPr>
        <w:rFonts w:cs="Times New Roman"/>
      </w:rPr>
    </w:lvl>
  </w:abstractNum>
  <w:abstractNum w:abstractNumId="6">
    <w:nsid w:val="6CAF49BC"/>
    <w:multiLevelType w:val="hybridMultilevel"/>
    <w:tmpl w:val="F63276D8"/>
    <w:lvl w:ilvl="0" w:tplc="AEB4E37E">
      <w:start w:val="1"/>
      <w:numFmt w:val="taiwaneseCountingThousand"/>
      <w:lvlText w:val="%1、"/>
      <w:lvlJc w:val="left"/>
      <w:pPr>
        <w:tabs>
          <w:tab w:val="num" w:pos="960"/>
        </w:tabs>
        <w:ind w:left="960" w:hanging="480"/>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7">
    <w:nsid w:val="73FF49A4"/>
    <w:multiLevelType w:val="hybridMultilevel"/>
    <w:tmpl w:val="86C482B0"/>
    <w:lvl w:ilvl="0" w:tplc="8AF20322">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6"/>
  </w:num>
  <w:num w:numId="2">
    <w:abstractNumId w:val="2"/>
  </w:num>
  <w:num w:numId="3">
    <w:abstractNumId w:val="4"/>
  </w:num>
  <w:num w:numId="4">
    <w:abstractNumId w:val="5"/>
  </w:num>
  <w:num w:numId="5">
    <w:abstractNumId w:val="1"/>
  </w:num>
  <w:num w:numId="6">
    <w:abstractNumId w:val="7"/>
  </w:num>
  <w:num w:numId="7">
    <w:abstractNumId w:val="3"/>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5109"/>
    <w:rsid w:val="000169F0"/>
    <w:rsid w:val="00016D07"/>
    <w:rsid w:val="00020DA8"/>
    <w:rsid w:val="0002465D"/>
    <w:rsid w:val="00025395"/>
    <w:rsid w:val="0003409C"/>
    <w:rsid w:val="00050700"/>
    <w:rsid w:val="00056595"/>
    <w:rsid w:val="00071591"/>
    <w:rsid w:val="000743AF"/>
    <w:rsid w:val="000766F8"/>
    <w:rsid w:val="000952CB"/>
    <w:rsid w:val="000A1CA5"/>
    <w:rsid w:val="000A28FC"/>
    <w:rsid w:val="000A3B22"/>
    <w:rsid w:val="000B6115"/>
    <w:rsid w:val="000D1E64"/>
    <w:rsid w:val="000D57D7"/>
    <w:rsid w:val="000F3DE4"/>
    <w:rsid w:val="001016A5"/>
    <w:rsid w:val="001020A4"/>
    <w:rsid w:val="001030FA"/>
    <w:rsid w:val="001139E5"/>
    <w:rsid w:val="001178A1"/>
    <w:rsid w:val="00117A25"/>
    <w:rsid w:val="00122B36"/>
    <w:rsid w:val="00126EC2"/>
    <w:rsid w:val="00126FF1"/>
    <w:rsid w:val="001365CF"/>
    <w:rsid w:val="0014404E"/>
    <w:rsid w:val="00156475"/>
    <w:rsid w:val="0017582E"/>
    <w:rsid w:val="00182CBF"/>
    <w:rsid w:val="001A389D"/>
    <w:rsid w:val="001C00DB"/>
    <w:rsid w:val="001D5E3E"/>
    <w:rsid w:val="001D5E79"/>
    <w:rsid w:val="001E3398"/>
    <w:rsid w:val="00203250"/>
    <w:rsid w:val="002073F9"/>
    <w:rsid w:val="00212073"/>
    <w:rsid w:val="00212874"/>
    <w:rsid w:val="00213913"/>
    <w:rsid w:val="002159C8"/>
    <w:rsid w:val="00217885"/>
    <w:rsid w:val="002227CF"/>
    <w:rsid w:val="0023243F"/>
    <w:rsid w:val="0023535B"/>
    <w:rsid w:val="0025054C"/>
    <w:rsid w:val="002573E5"/>
    <w:rsid w:val="00275901"/>
    <w:rsid w:val="0028065B"/>
    <w:rsid w:val="00280D7B"/>
    <w:rsid w:val="0028207F"/>
    <w:rsid w:val="0028273E"/>
    <w:rsid w:val="002967A3"/>
    <w:rsid w:val="002A3951"/>
    <w:rsid w:val="002B50A9"/>
    <w:rsid w:val="002C1081"/>
    <w:rsid w:val="002C472D"/>
    <w:rsid w:val="002D3352"/>
    <w:rsid w:val="002E16AF"/>
    <w:rsid w:val="002F0378"/>
    <w:rsid w:val="00330590"/>
    <w:rsid w:val="00352042"/>
    <w:rsid w:val="00354E07"/>
    <w:rsid w:val="00360B0E"/>
    <w:rsid w:val="003616B2"/>
    <w:rsid w:val="00363B87"/>
    <w:rsid w:val="0036765B"/>
    <w:rsid w:val="003842B9"/>
    <w:rsid w:val="003A58D6"/>
    <w:rsid w:val="003B1E00"/>
    <w:rsid w:val="003C1EB2"/>
    <w:rsid w:val="003D5C5A"/>
    <w:rsid w:val="003E75F8"/>
    <w:rsid w:val="003F347D"/>
    <w:rsid w:val="004224B2"/>
    <w:rsid w:val="00440A90"/>
    <w:rsid w:val="00441B16"/>
    <w:rsid w:val="00447A7C"/>
    <w:rsid w:val="00477BFA"/>
    <w:rsid w:val="00490FE7"/>
    <w:rsid w:val="004A1D95"/>
    <w:rsid w:val="004B4C42"/>
    <w:rsid w:val="004D48A9"/>
    <w:rsid w:val="004D74F5"/>
    <w:rsid w:val="004E10C8"/>
    <w:rsid w:val="004E1370"/>
    <w:rsid w:val="004E4F21"/>
    <w:rsid w:val="00506441"/>
    <w:rsid w:val="0051331E"/>
    <w:rsid w:val="00520AA5"/>
    <w:rsid w:val="005228F4"/>
    <w:rsid w:val="0053427E"/>
    <w:rsid w:val="00542859"/>
    <w:rsid w:val="00547696"/>
    <w:rsid w:val="005639AC"/>
    <w:rsid w:val="005718B8"/>
    <w:rsid w:val="0057486E"/>
    <w:rsid w:val="005801F4"/>
    <w:rsid w:val="00592F65"/>
    <w:rsid w:val="00595047"/>
    <w:rsid w:val="005B4A68"/>
    <w:rsid w:val="005B6CF7"/>
    <w:rsid w:val="005C0933"/>
    <w:rsid w:val="005F6C79"/>
    <w:rsid w:val="00601C79"/>
    <w:rsid w:val="006102DA"/>
    <w:rsid w:val="006111F9"/>
    <w:rsid w:val="006264DA"/>
    <w:rsid w:val="00636B4F"/>
    <w:rsid w:val="00650539"/>
    <w:rsid w:val="00656463"/>
    <w:rsid w:val="00666E73"/>
    <w:rsid w:val="00676E74"/>
    <w:rsid w:val="00685F09"/>
    <w:rsid w:val="00692CDE"/>
    <w:rsid w:val="006B1B87"/>
    <w:rsid w:val="006B2E7F"/>
    <w:rsid w:val="006C16BA"/>
    <w:rsid w:val="006C3543"/>
    <w:rsid w:val="006D6E4B"/>
    <w:rsid w:val="006E1A21"/>
    <w:rsid w:val="006F432F"/>
    <w:rsid w:val="006F45D2"/>
    <w:rsid w:val="006F4FA7"/>
    <w:rsid w:val="00702CEF"/>
    <w:rsid w:val="00711FAA"/>
    <w:rsid w:val="00732DCD"/>
    <w:rsid w:val="00734D6F"/>
    <w:rsid w:val="00743200"/>
    <w:rsid w:val="00760708"/>
    <w:rsid w:val="0078447D"/>
    <w:rsid w:val="00797325"/>
    <w:rsid w:val="007A4CB3"/>
    <w:rsid w:val="007B00EC"/>
    <w:rsid w:val="007B1F03"/>
    <w:rsid w:val="007B2097"/>
    <w:rsid w:val="007B3333"/>
    <w:rsid w:val="007B3800"/>
    <w:rsid w:val="007C24DC"/>
    <w:rsid w:val="007C2FC9"/>
    <w:rsid w:val="007C43B9"/>
    <w:rsid w:val="007C43E6"/>
    <w:rsid w:val="007D1C8A"/>
    <w:rsid w:val="007E17FA"/>
    <w:rsid w:val="007F25FC"/>
    <w:rsid w:val="007F4F30"/>
    <w:rsid w:val="007F77D8"/>
    <w:rsid w:val="007F79B0"/>
    <w:rsid w:val="00806EE7"/>
    <w:rsid w:val="008127A9"/>
    <w:rsid w:val="00824168"/>
    <w:rsid w:val="00831E4A"/>
    <w:rsid w:val="0083412C"/>
    <w:rsid w:val="008C0C7D"/>
    <w:rsid w:val="008C6F84"/>
    <w:rsid w:val="008C7B22"/>
    <w:rsid w:val="008D0399"/>
    <w:rsid w:val="008D323B"/>
    <w:rsid w:val="008E1373"/>
    <w:rsid w:val="008E4285"/>
    <w:rsid w:val="008E43DA"/>
    <w:rsid w:val="008E7CAB"/>
    <w:rsid w:val="008F2AB4"/>
    <w:rsid w:val="008F2EA1"/>
    <w:rsid w:val="00905F64"/>
    <w:rsid w:val="00911E3A"/>
    <w:rsid w:val="009252BF"/>
    <w:rsid w:val="00930870"/>
    <w:rsid w:val="00935E04"/>
    <w:rsid w:val="00937120"/>
    <w:rsid w:val="00940BDA"/>
    <w:rsid w:val="009427C4"/>
    <w:rsid w:val="00973002"/>
    <w:rsid w:val="009764B6"/>
    <w:rsid w:val="00997AC5"/>
    <w:rsid w:val="009A0054"/>
    <w:rsid w:val="009B7841"/>
    <w:rsid w:val="009C31C7"/>
    <w:rsid w:val="009C75F6"/>
    <w:rsid w:val="009F0125"/>
    <w:rsid w:val="009F0333"/>
    <w:rsid w:val="00A04AE8"/>
    <w:rsid w:val="00A10D3D"/>
    <w:rsid w:val="00A1551D"/>
    <w:rsid w:val="00A171ED"/>
    <w:rsid w:val="00A220A6"/>
    <w:rsid w:val="00A27E61"/>
    <w:rsid w:val="00A427DA"/>
    <w:rsid w:val="00A5032A"/>
    <w:rsid w:val="00A667D6"/>
    <w:rsid w:val="00A70574"/>
    <w:rsid w:val="00A72801"/>
    <w:rsid w:val="00A76A23"/>
    <w:rsid w:val="00A83092"/>
    <w:rsid w:val="00A835CE"/>
    <w:rsid w:val="00AA4F81"/>
    <w:rsid w:val="00AB38B9"/>
    <w:rsid w:val="00AB6BBD"/>
    <w:rsid w:val="00AC0277"/>
    <w:rsid w:val="00AD028B"/>
    <w:rsid w:val="00AE4437"/>
    <w:rsid w:val="00AF1A9B"/>
    <w:rsid w:val="00B10B95"/>
    <w:rsid w:val="00B136D3"/>
    <w:rsid w:val="00B20230"/>
    <w:rsid w:val="00B220D3"/>
    <w:rsid w:val="00B24985"/>
    <w:rsid w:val="00B310B9"/>
    <w:rsid w:val="00B31DD4"/>
    <w:rsid w:val="00B31E09"/>
    <w:rsid w:val="00B41497"/>
    <w:rsid w:val="00B5669E"/>
    <w:rsid w:val="00B8209E"/>
    <w:rsid w:val="00B9176D"/>
    <w:rsid w:val="00B9286E"/>
    <w:rsid w:val="00BA4C29"/>
    <w:rsid w:val="00BB1327"/>
    <w:rsid w:val="00BB6056"/>
    <w:rsid w:val="00BC304F"/>
    <w:rsid w:val="00BC7507"/>
    <w:rsid w:val="00BD3E54"/>
    <w:rsid w:val="00BD4B74"/>
    <w:rsid w:val="00BD6EDD"/>
    <w:rsid w:val="00BE63E4"/>
    <w:rsid w:val="00BE721E"/>
    <w:rsid w:val="00BF078F"/>
    <w:rsid w:val="00C174FE"/>
    <w:rsid w:val="00C206E7"/>
    <w:rsid w:val="00C24EEA"/>
    <w:rsid w:val="00C318EA"/>
    <w:rsid w:val="00C4338B"/>
    <w:rsid w:val="00C846EB"/>
    <w:rsid w:val="00CB3E53"/>
    <w:rsid w:val="00CC1B03"/>
    <w:rsid w:val="00CC478C"/>
    <w:rsid w:val="00CD31A3"/>
    <w:rsid w:val="00D0407F"/>
    <w:rsid w:val="00D04E47"/>
    <w:rsid w:val="00D1779B"/>
    <w:rsid w:val="00D23F87"/>
    <w:rsid w:val="00D46579"/>
    <w:rsid w:val="00D6340E"/>
    <w:rsid w:val="00D751A6"/>
    <w:rsid w:val="00D9426D"/>
    <w:rsid w:val="00D96722"/>
    <w:rsid w:val="00DB4FAE"/>
    <w:rsid w:val="00DF13CB"/>
    <w:rsid w:val="00DF1C33"/>
    <w:rsid w:val="00DF1E74"/>
    <w:rsid w:val="00E17A09"/>
    <w:rsid w:val="00E216CD"/>
    <w:rsid w:val="00E242DB"/>
    <w:rsid w:val="00E354B9"/>
    <w:rsid w:val="00E52E7A"/>
    <w:rsid w:val="00E531B8"/>
    <w:rsid w:val="00E54D69"/>
    <w:rsid w:val="00E56220"/>
    <w:rsid w:val="00E6709F"/>
    <w:rsid w:val="00E700A7"/>
    <w:rsid w:val="00E70284"/>
    <w:rsid w:val="00E71C82"/>
    <w:rsid w:val="00E72F51"/>
    <w:rsid w:val="00E8771C"/>
    <w:rsid w:val="00E93779"/>
    <w:rsid w:val="00E9591A"/>
    <w:rsid w:val="00EA4206"/>
    <w:rsid w:val="00EA6959"/>
    <w:rsid w:val="00EB4EDE"/>
    <w:rsid w:val="00EB543B"/>
    <w:rsid w:val="00EC3ABB"/>
    <w:rsid w:val="00ED67B1"/>
    <w:rsid w:val="00EE04CB"/>
    <w:rsid w:val="00EE1B6D"/>
    <w:rsid w:val="00EF5109"/>
    <w:rsid w:val="00EF7C26"/>
    <w:rsid w:val="00F013F4"/>
    <w:rsid w:val="00F04E96"/>
    <w:rsid w:val="00F226EF"/>
    <w:rsid w:val="00F234EB"/>
    <w:rsid w:val="00F24AEC"/>
    <w:rsid w:val="00F253DF"/>
    <w:rsid w:val="00F42C4E"/>
    <w:rsid w:val="00F463B7"/>
    <w:rsid w:val="00F46F50"/>
    <w:rsid w:val="00F537CB"/>
    <w:rsid w:val="00F723E6"/>
    <w:rsid w:val="00F81943"/>
    <w:rsid w:val="00F84726"/>
    <w:rsid w:val="00FA2012"/>
    <w:rsid w:val="00FA70BA"/>
    <w:rsid w:val="00FB02E8"/>
    <w:rsid w:val="00FD41CA"/>
    <w:rsid w:val="00FD77B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200"/>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D77B5"/>
    <w:pPr>
      <w:tabs>
        <w:tab w:val="center" w:pos="4153"/>
        <w:tab w:val="right" w:pos="8306"/>
      </w:tabs>
      <w:snapToGrid w:val="0"/>
    </w:pPr>
    <w:rPr>
      <w:kern w:val="0"/>
      <w:sz w:val="20"/>
      <w:szCs w:val="20"/>
    </w:rPr>
  </w:style>
  <w:style w:type="character" w:customStyle="1" w:styleId="FooterChar">
    <w:name w:val="Footer Char"/>
    <w:basedOn w:val="DefaultParagraphFont"/>
    <w:link w:val="Footer"/>
    <w:uiPriority w:val="99"/>
    <w:semiHidden/>
    <w:locked/>
    <w:rsid w:val="000B6115"/>
    <w:rPr>
      <w:sz w:val="20"/>
    </w:rPr>
  </w:style>
  <w:style w:type="character" w:styleId="PageNumber">
    <w:name w:val="page number"/>
    <w:basedOn w:val="DefaultParagraphFont"/>
    <w:uiPriority w:val="99"/>
    <w:rsid w:val="00FD77B5"/>
    <w:rPr>
      <w:rFonts w:cs="Times New Roman"/>
    </w:rPr>
  </w:style>
  <w:style w:type="character" w:styleId="Hyperlink">
    <w:name w:val="Hyperlink"/>
    <w:basedOn w:val="DefaultParagraphFont"/>
    <w:uiPriority w:val="99"/>
    <w:rsid w:val="00352042"/>
    <w:rPr>
      <w:rFonts w:cs="Times New Roman"/>
      <w:color w:val="0000FF"/>
      <w:u w:val="single"/>
    </w:rPr>
  </w:style>
  <w:style w:type="character" w:styleId="FollowedHyperlink">
    <w:name w:val="FollowedHyperlink"/>
    <w:basedOn w:val="DefaultParagraphFont"/>
    <w:uiPriority w:val="99"/>
    <w:rsid w:val="001016A5"/>
    <w:rPr>
      <w:rFonts w:cs="Times New Roman"/>
      <w:color w:val="800080"/>
      <w:u w:val="single"/>
    </w:rPr>
  </w:style>
  <w:style w:type="paragraph" w:styleId="Header">
    <w:name w:val="header"/>
    <w:basedOn w:val="Normal"/>
    <w:link w:val="HeaderChar"/>
    <w:uiPriority w:val="99"/>
    <w:rsid w:val="00B310B9"/>
    <w:pPr>
      <w:tabs>
        <w:tab w:val="center" w:pos="4153"/>
        <w:tab w:val="right" w:pos="8306"/>
      </w:tabs>
      <w:snapToGrid w:val="0"/>
    </w:pPr>
    <w:rPr>
      <w:kern w:val="0"/>
      <w:sz w:val="20"/>
      <w:szCs w:val="20"/>
    </w:rPr>
  </w:style>
  <w:style w:type="character" w:customStyle="1" w:styleId="HeaderChar">
    <w:name w:val="Header Char"/>
    <w:basedOn w:val="DefaultParagraphFont"/>
    <w:link w:val="Header"/>
    <w:uiPriority w:val="99"/>
    <w:semiHidden/>
    <w:locked/>
    <w:rsid w:val="000B6115"/>
    <w:rPr>
      <w:sz w:val="20"/>
    </w:rPr>
  </w:style>
  <w:style w:type="character" w:customStyle="1" w:styleId="1">
    <w:name w:val="標題1"/>
    <w:uiPriority w:val="99"/>
    <w:rsid w:val="009A0054"/>
    <w:rPr>
      <w:b/>
      <w:color w:val="000000"/>
      <w:spacing w:val="15"/>
      <w:sz w:val="32"/>
      <w:u w:val="none"/>
      <w:effect w:val="none"/>
    </w:rPr>
  </w:style>
  <w:style w:type="paragraph" w:styleId="BalloonText">
    <w:name w:val="Balloon Text"/>
    <w:basedOn w:val="Normal"/>
    <w:link w:val="BalloonTextChar"/>
    <w:uiPriority w:val="99"/>
    <w:rsid w:val="00BD6EDD"/>
    <w:rPr>
      <w:rFonts w:ascii="Cambria" w:hAnsi="Cambria"/>
      <w:sz w:val="18"/>
      <w:szCs w:val="18"/>
    </w:rPr>
  </w:style>
  <w:style w:type="character" w:customStyle="1" w:styleId="BalloonTextChar">
    <w:name w:val="Balloon Text Char"/>
    <w:basedOn w:val="DefaultParagraphFont"/>
    <w:link w:val="BalloonText"/>
    <w:uiPriority w:val="99"/>
    <w:locked/>
    <w:rsid w:val="00BD6EDD"/>
    <w:rPr>
      <w:rFonts w:ascii="Cambria" w:eastAsia="新細明體" w:hAnsi="Cambria"/>
      <w:kern w:val="2"/>
      <w:sz w:val="18"/>
    </w:rPr>
  </w:style>
  <w:style w:type="paragraph" w:styleId="ListParagraph">
    <w:name w:val="List Paragraph"/>
    <w:basedOn w:val="Normal"/>
    <w:uiPriority w:val="99"/>
    <w:qFormat/>
    <w:rsid w:val="00BE721E"/>
    <w:pPr>
      <w:ind w:leftChars="200" w:left="480"/>
    </w:pPr>
  </w:style>
  <w:style w:type="paragraph" w:styleId="NoSpacing">
    <w:name w:val="No Spacing"/>
    <w:link w:val="NoSpacingChar"/>
    <w:uiPriority w:val="99"/>
    <w:qFormat/>
    <w:rsid w:val="00F723E6"/>
    <w:rPr>
      <w:rFonts w:ascii="Calibri" w:hAnsi="Calibri"/>
      <w:kern w:val="0"/>
      <w:sz w:val="22"/>
    </w:rPr>
  </w:style>
  <w:style w:type="character" w:customStyle="1" w:styleId="NoSpacingChar">
    <w:name w:val="No Spacing Char"/>
    <w:link w:val="NoSpacing"/>
    <w:uiPriority w:val="99"/>
    <w:locked/>
    <w:rsid w:val="00F723E6"/>
    <w:rPr>
      <w:rFonts w:ascii="Calibri" w:hAnsi="Calibri"/>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google.com.tw/url?sa=t&amp;rct=j&amp;q=&amp;esrc=s&amp;source=web&amp;cd=4&amp;cad=rja&amp;uact=8&amp;ved=0ahUKEwicp_Oci6rQAhUHi5QKHUrsC-IQFgguMAM&amp;url=http%3A%2F%2Ftao.wordpedia.com%2Fpdf_down.aspx%3Ffilename%3DJO00000523_14_34-46&amp;usg=AFQjCNGCWPP_8VM3EQkEIBZthFP4IuDznw&amp;sig2=uk4_e5zWG7b6rJOLmScnAQ&#65288;&#36039;&#26009;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ps7.com/zh-tw/%E5%8F%B0%E7%81%A3%E5%B1%8F%E6%9D%B1%E7%B8%A3%E4%BE%86%E7%BE%A9%E9%84%89%E5%8F%A4%E6%A8%93%E6%9D%91.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vcenter.iis.sinica.edu.tw/watch.php?val=aWQ9TWxGYk9URT0" TargetMode="External"/><Relationship Id="rId4" Type="http://schemas.openxmlformats.org/officeDocument/2006/relationships/webSettings" Target="webSettings.xml"/><Relationship Id="rId9" Type="http://schemas.openxmlformats.org/officeDocument/2006/relationships/hyperlink" Target="http://fasdt.moc.gov.tw/paiwan/ch/p01_2.html"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299</TotalTime>
  <Pages>7</Pages>
  <Words>633</Words>
  <Characters>3609</Characters>
  <Application>Microsoft Office Outlook</Application>
  <DocSecurity>0</DocSecurity>
  <Lines>0</Lines>
  <Paragraphs>0</Paragraphs>
  <ScaleCrop>false</ScaleCrop>
  <Company>NIHS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燃料電池之家電產品應用及其發展</dc:title>
  <dc:subject/>
  <dc:creator>user</dc:creator>
  <cp:keywords/>
  <dc:description/>
  <cp:lastModifiedBy>acer</cp:lastModifiedBy>
  <cp:revision>14</cp:revision>
  <dcterms:created xsi:type="dcterms:W3CDTF">2016-11-02T15:45:00Z</dcterms:created>
  <dcterms:modified xsi:type="dcterms:W3CDTF">2016-12-09T16:33:00Z</dcterms:modified>
</cp:coreProperties>
</file>