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4E9E" w:rsidRPr="00933609" w:rsidRDefault="00284E9E">
      <w:pPr>
        <w:jc w:val="center"/>
        <w:rPr>
          <w:rFonts w:ascii="Arial" w:hAnsi="Arial"/>
        </w:rPr>
      </w:pPr>
    </w:p>
    <w:p w:rsidR="00284E9E" w:rsidRPr="00933609" w:rsidRDefault="00284E9E">
      <w:pPr>
        <w:jc w:val="center"/>
        <w:rPr>
          <w:rFonts w:ascii="Arial" w:hAnsi="Arial"/>
        </w:rPr>
      </w:pPr>
      <w:r w:rsidRPr="00933609">
        <w:rPr>
          <w:rFonts w:ascii="Arial" w:hAnsi="Arial" w:cs="Arial Unicode MS" w:hint="eastAsia"/>
        </w:rPr>
        <w:t>投稿類別：法政類</w:t>
      </w: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r w:rsidRPr="00933609">
        <w:rPr>
          <w:rFonts w:ascii="Arial" w:hAnsi="Arial" w:cs="Arial Unicode MS" w:hint="eastAsia"/>
        </w:rPr>
        <w:t>篇名：</w:t>
      </w:r>
    </w:p>
    <w:p w:rsidR="00284E9E" w:rsidRPr="00933609" w:rsidRDefault="00284E9E">
      <w:pPr>
        <w:jc w:val="center"/>
        <w:rPr>
          <w:rFonts w:ascii="Arial" w:hAnsi="Arial"/>
        </w:rPr>
      </w:pPr>
    </w:p>
    <w:p w:rsidR="00284E9E" w:rsidRPr="00933609" w:rsidRDefault="00284E9E">
      <w:pPr>
        <w:jc w:val="center"/>
        <w:rPr>
          <w:rFonts w:ascii="Arial" w:hAnsi="Arial"/>
        </w:rPr>
      </w:pPr>
      <w:r w:rsidRPr="00933609">
        <w:rPr>
          <w:rFonts w:ascii="Arial" w:hAnsi="Arial" w:cs="Arial Unicode MS" w:hint="eastAsia"/>
        </w:rPr>
        <w:t>原住民自治</w:t>
      </w:r>
      <w:r w:rsidRPr="00933609">
        <w:rPr>
          <w:rFonts w:ascii="Arial" w:hAnsi="Arial" w:cs="Arial Unicode MS"/>
        </w:rPr>
        <w:t>─</w:t>
      </w:r>
      <w:r w:rsidRPr="00933609">
        <w:rPr>
          <w:rFonts w:ascii="Arial" w:hAnsi="Arial" w:cs="Arial Unicode MS" w:hint="eastAsia"/>
        </w:rPr>
        <w:t>論可行性及社會各界之看法與爭議</w:t>
      </w:r>
    </w:p>
    <w:p w:rsidR="00284E9E" w:rsidRPr="00933609" w:rsidRDefault="00284E9E">
      <w:pP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r w:rsidRPr="00933609">
        <w:rPr>
          <w:rFonts w:ascii="Arial" w:hAnsi="Arial" w:cs="Arial Unicode MS" w:hint="eastAsia"/>
        </w:rPr>
        <w:t>作者：</w:t>
      </w:r>
    </w:p>
    <w:p w:rsidR="00284E9E" w:rsidRPr="00933609" w:rsidRDefault="00284E9E">
      <w:pPr>
        <w:jc w:val="center"/>
        <w:rPr>
          <w:rFonts w:ascii="Arial" w:hAnsi="Arial"/>
        </w:rPr>
      </w:pPr>
    </w:p>
    <w:p w:rsidR="00284E9E" w:rsidRPr="00933609" w:rsidRDefault="00284E9E">
      <w:pPr>
        <w:jc w:val="center"/>
        <w:rPr>
          <w:rFonts w:ascii="Arial" w:hAnsi="Arial"/>
        </w:rPr>
      </w:pPr>
      <w:r w:rsidRPr="00933609">
        <w:rPr>
          <w:rFonts w:ascii="Arial" w:hAnsi="Arial" w:cs="Arial Unicode MS" w:hint="eastAsia"/>
        </w:rPr>
        <w:t>潘祖林。國立屏北高中。高二</w:t>
      </w:r>
      <w:r w:rsidRPr="00933609">
        <w:rPr>
          <w:rFonts w:ascii="Arial" w:hAnsi="Arial" w:cs="Arial Unicode MS"/>
        </w:rPr>
        <w:t>9</w:t>
      </w:r>
      <w:r w:rsidRPr="00933609">
        <w:rPr>
          <w:rFonts w:ascii="Arial" w:hAnsi="Arial" w:cs="Arial Unicode MS" w:hint="eastAsia"/>
        </w:rPr>
        <w:t>班</w:t>
      </w:r>
    </w:p>
    <w:p w:rsidR="00284E9E" w:rsidRPr="00933609" w:rsidRDefault="00284E9E">
      <w:pPr>
        <w:jc w:val="center"/>
        <w:rPr>
          <w:rFonts w:ascii="Arial" w:hAnsi="Arial"/>
        </w:rPr>
      </w:pPr>
    </w:p>
    <w:p w:rsidR="00284E9E" w:rsidRPr="00933609" w:rsidRDefault="00284E9E">
      <w:pPr>
        <w:jc w:val="center"/>
        <w:rPr>
          <w:rFonts w:ascii="Arial" w:hAnsi="Arial"/>
        </w:rPr>
      </w:pPr>
      <w:r w:rsidRPr="00933609">
        <w:rPr>
          <w:rFonts w:ascii="Arial" w:hAnsi="Arial" w:cs="Arial Unicode MS" w:hint="eastAsia"/>
        </w:rPr>
        <w:t>莊絮喻。國立屏北高中。高二</w:t>
      </w:r>
      <w:r w:rsidRPr="00933609">
        <w:rPr>
          <w:rFonts w:ascii="Arial" w:hAnsi="Arial" w:cs="Arial Unicode MS"/>
        </w:rPr>
        <w:t>9</w:t>
      </w:r>
      <w:r w:rsidRPr="00933609">
        <w:rPr>
          <w:rFonts w:ascii="Arial" w:hAnsi="Arial" w:cs="Arial Unicode MS" w:hint="eastAsia"/>
        </w:rPr>
        <w:t>班</w:t>
      </w: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p>
    <w:p w:rsidR="00284E9E" w:rsidRPr="00933609" w:rsidRDefault="00284E9E">
      <w:pPr>
        <w:jc w:val="center"/>
        <w:rPr>
          <w:rFonts w:ascii="Arial" w:hAnsi="Arial"/>
        </w:rPr>
      </w:pPr>
      <w:r w:rsidRPr="00933609">
        <w:rPr>
          <w:rFonts w:ascii="Arial" w:hAnsi="Arial" w:cs="Arial Unicode MS" w:hint="eastAsia"/>
        </w:rPr>
        <w:t>指導老師：</w:t>
      </w:r>
    </w:p>
    <w:p w:rsidR="00284E9E" w:rsidRPr="00933609" w:rsidRDefault="00284E9E">
      <w:pPr>
        <w:jc w:val="center"/>
        <w:rPr>
          <w:rFonts w:ascii="Arial" w:hAnsi="Arial"/>
        </w:rPr>
      </w:pPr>
    </w:p>
    <w:p w:rsidR="00284E9E" w:rsidRPr="00933609" w:rsidRDefault="00284E9E">
      <w:pPr>
        <w:jc w:val="center"/>
        <w:rPr>
          <w:rFonts w:ascii="Arial" w:hAnsi="Arial"/>
        </w:rPr>
      </w:pPr>
      <w:r w:rsidRPr="00933609">
        <w:rPr>
          <w:rFonts w:ascii="Arial" w:hAnsi="Arial" w:cs="Arial Unicode MS" w:hint="eastAsia"/>
        </w:rPr>
        <w:t>古春玲老師</w:t>
      </w:r>
    </w:p>
    <w:p w:rsidR="00284E9E" w:rsidRPr="00933609" w:rsidRDefault="00284E9E">
      <w:pPr>
        <w:jc w:val="center"/>
        <w:rPr>
          <w:rFonts w:ascii="Arial" w:hAnsi="Arial"/>
        </w:rPr>
      </w:pPr>
      <w:r w:rsidRPr="00933609">
        <w:rPr>
          <w:rFonts w:ascii="Arial" w:hAnsi="Arial" w:cs="Arial Unicode MS" w:hint="eastAsia"/>
        </w:rPr>
        <w:t>陳來福老師</w:t>
      </w:r>
    </w:p>
    <w:p w:rsidR="00284E9E" w:rsidRPr="00933609" w:rsidRDefault="00284E9E">
      <w:pPr>
        <w:jc w:val="center"/>
        <w:rPr>
          <w:rFonts w:ascii="Arial" w:hAnsi="Arial"/>
        </w:rPr>
      </w:pPr>
      <w:bookmarkStart w:id="0" w:name="_gjdgxs" w:colFirst="0" w:colLast="0"/>
      <w:bookmarkEnd w:id="0"/>
      <w:smartTag w:uri="urn:schemas-microsoft-com:office:smarttags" w:element="chsdate">
        <w:smartTagPr>
          <w:attr w:name="IsROCDate" w:val="False"/>
          <w:attr w:name="IsLunarDate" w:val="False"/>
          <w:attr w:name="Day" w:val="15"/>
          <w:attr w:name="Month" w:val="11"/>
          <w:attr w:name="Year" w:val="2016"/>
        </w:smartTagPr>
        <w:r>
          <w:rPr>
            <w:rFonts w:ascii="Arial" w:hAnsi="Arial" w:cs="Arial"/>
          </w:rPr>
          <w:t>2016/11/15</w:t>
        </w:r>
      </w:smartTag>
    </w:p>
    <w:p w:rsidR="00284E9E" w:rsidRPr="00933609" w:rsidRDefault="00284E9E">
      <w:pPr>
        <w:rPr>
          <w:rFonts w:ascii="Arial" w:hAnsi="Arial"/>
        </w:rPr>
      </w:pPr>
      <w:r w:rsidRPr="00933609">
        <w:rPr>
          <w:rFonts w:ascii="Arial" w:hAnsi="Arial"/>
        </w:rPr>
        <w:br w:type="page"/>
      </w:r>
    </w:p>
    <w:p w:rsidR="00284E9E" w:rsidRPr="00933609" w:rsidRDefault="00284E9E">
      <w:pPr>
        <w:rPr>
          <w:rFonts w:ascii="Arial" w:hAnsi="Arial"/>
        </w:rPr>
      </w:pPr>
      <w:r>
        <w:rPr>
          <w:rFonts w:ascii="新細明體" w:hint="eastAsia"/>
          <w:b/>
          <w:color w:val="FF0000"/>
          <w:sz w:val="32"/>
          <w:szCs w:val="32"/>
        </w:rPr>
        <w:t>目</w:t>
      </w:r>
      <w:r>
        <w:rPr>
          <w:rFonts w:ascii="新細明體"/>
          <w:b/>
          <w:color w:val="FF0000"/>
          <w:sz w:val="32"/>
          <w:szCs w:val="32"/>
        </w:rPr>
        <w:t xml:space="preserve">   </w:t>
      </w:r>
      <w:r>
        <w:rPr>
          <w:rFonts w:ascii="新細明體" w:hint="eastAsia"/>
          <w:b/>
          <w:color w:val="FF0000"/>
          <w:sz w:val="32"/>
          <w:szCs w:val="32"/>
        </w:rPr>
        <w:t>錄</w:t>
      </w:r>
    </w:p>
    <w:p w:rsidR="00284E9E" w:rsidRPr="00933609" w:rsidRDefault="00284E9E">
      <w:pPr>
        <w:rPr>
          <w:rFonts w:ascii="Arial" w:hAnsi="Arial"/>
        </w:rPr>
      </w:pPr>
      <w:bookmarkStart w:id="1" w:name="_30j0zll" w:colFirst="0" w:colLast="0"/>
      <w:bookmarkEnd w:id="1"/>
    </w:p>
    <w:p w:rsidR="00284E9E" w:rsidRPr="00933609" w:rsidRDefault="00284E9E">
      <w:pPr>
        <w:rPr>
          <w:rFonts w:ascii="Arial" w:hAnsi="Arial"/>
        </w:rPr>
      </w:pPr>
    </w:p>
    <w:p w:rsidR="00284E9E" w:rsidRPr="00933609" w:rsidRDefault="00284E9E">
      <w:pPr>
        <w:rPr>
          <w:rFonts w:ascii="Arial" w:hAnsi="Arial"/>
        </w:rPr>
      </w:pPr>
      <w:r w:rsidRPr="00933609">
        <w:rPr>
          <w:rFonts w:ascii="Arial" w:hAnsi="Arial" w:cs="Arial Unicode MS" w:hint="eastAsia"/>
        </w:rPr>
        <w:t>壹、前言</w:t>
      </w:r>
    </w:p>
    <w:p w:rsidR="00284E9E" w:rsidRPr="00933609" w:rsidRDefault="00284E9E">
      <w:pPr>
        <w:spacing w:before="180"/>
        <w:rPr>
          <w:rFonts w:ascii="Arial" w:hAnsi="Arial"/>
        </w:rPr>
      </w:pPr>
      <w:r w:rsidRPr="00933609">
        <w:rPr>
          <w:rFonts w:ascii="Arial" w:hAnsi="Arial" w:cs="Arial Unicode MS" w:hint="eastAsia"/>
        </w:rPr>
        <w:t>一、研究動機</w:t>
      </w:r>
    </w:p>
    <w:p w:rsidR="00284E9E" w:rsidRPr="00933609" w:rsidRDefault="00284E9E">
      <w:pPr>
        <w:spacing w:before="180"/>
        <w:ind w:left="-2" w:firstLine="569"/>
        <w:rPr>
          <w:rFonts w:ascii="Arial" w:hAnsi="Arial"/>
        </w:rPr>
      </w:pPr>
      <w:r w:rsidRPr="00933609">
        <w:rPr>
          <w:rFonts w:ascii="Arial" w:hAnsi="Arial" w:cs="Arial Unicode MS" w:hint="eastAsia"/>
        </w:rPr>
        <w:t>「原住民自治」是二十世紀以來各國原住民文化的重要議題，期望原住民族能夠保有</w:t>
      </w:r>
    </w:p>
    <w:p w:rsidR="00284E9E" w:rsidRPr="00933609" w:rsidRDefault="00284E9E">
      <w:pPr>
        <w:spacing w:before="180"/>
        <w:rPr>
          <w:rFonts w:ascii="Arial" w:hAnsi="Arial"/>
        </w:rPr>
      </w:pPr>
      <w:r w:rsidRPr="00933609">
        <w:rPr>
          <w:rFonts w:ascii="Arial" w:hAnsi="Arial" w:cs="Arial Unicode MS"/>
        </w:rPr>
        <w:t xml:space="preserve">    </w:t>
      </w:r>
      <w:r w:rsidRPr="00933609">
        <w:rPr>
          <w:rFonts w:ascii="Arial" w:hAnsi="Arial" w:cs="Arial Unicode MS" w:hint="eastAsia"/>
        </w:rPr>
        <w:t>其傳統文化、土地及資源，強調所擁有的自主性與主體性。</w:t>
      </w:r>
    </w:p>
    <w:p w:rsidR="00284E9E" w:rsidRPr="00933609" w:rsidRDefault="00284E9E">
      <w:pPr>
        <w:spacing w:before="180"/>
        <w:ind w:left="-2" w:firstLine="569"/>
        <w:rPr>
          <w:rFonts w:ascii="Arial" w:hAnsi="Arial"/>
        </w:rPr>
      </w:pPr>
      <w:r w:rsidRPr="00933609">
        <w:rPr>
          <w:rFonts w:ascii="Arial" w:hAnsi="Arial" w:cs="Arial Unicode MS" w:hint="eastAsia"/>
        </w:rPr>
        <w:t>近年來，世界各國之民族思想萌芽，逐漸發展成世界的趨勢，而台灣原住民族之文化</w:t>
      </w:r>
    </w:p>
    <w:p w:rsidR="00284E9E" w:rsidRPr="00933609" w:rsidRDefault="00284E9E">
      <w:pPr>
        <w:spacing w:before="180"/>
        <w:rPr>
          <w:rFonts w:ascii="Arial" w:hAnsi="Arial"/>
        </w:rPr>
      </w:pPr>
      <w:r w:rsidRPr="00933609">
        <w:rPr>
          <w:rFonts w:ascii="Arial" w:hAnsi="Arial" w:cs="Arial Unicode MS"/>
        </w:rPr>
        <w:t xml:space="preserve">    </w:t>
      </w:r>
      <w:r w:rsidRPr="00933609">
        <w:rPr>
          <w:rFonts w:ascii="Arial" w:hAnsi="Arial" w:cs="Arial Unicode MS" w:hint="eastAsia"/>
        </w:rPr>
        <w:t>意識也在</w:t>
      </w:r>
      <w:smartTag w:uri="urn:schemas-microsoft-com:office:smarttags" w:element="chsdate">
        <w:smartTagPr>
          <w:attr w:name="IsROCDate" w:val="False"/>
          <w:attr w:name="IsLunarDate" w:val="False"/>
          <w:attr w:name="Day" w:val="25"/>
          <w:attr w:name="Month" w:val="8"/>
          <w:attr w:name="Year" w:val="1988"/>
        </w:smartTagPr>
        <w:r w:rsidRPr="00933609">
          <w:rPr>
            <w:rFonts w:ascii="Arial" w:hAnsi="Arial" w:cs="Arial Unicode MS"/>
          </w:rPr>
          <w:t>1988</w:t>
        </w:r>
        <w:r w:rsidRPr="00933609">
          <w:rPr>
            <w:rFonts w:ascii="Arial" w:hAnsi="Arial" w:cs="Arial Unicode MS" w:hint="eastAsia"/>
          </w:rPr>
          <w:t>年</w:t>
        </w:r>
        <w:r w:rsidRPr="00933609">
          <w:rPr>
            <w:rFonts w:ascii="Arial" w:hAnsi="Arial" w:cs="Arial Unicode MS"/>
          </w:rPr>
          <w:t>8</w:t>
        </w:r>
        <w:r w:rsidRPr="00933609">
          <w:rPr>
            <w:rFonts w:ascii="Arial" w:hAnsi="Arial" w:cs="Arial Unicode MS" w:hint="eastAsia"/>
          </w:rPr>
          <w:t>月</w:t>
        </w:r>
        <w:r w:rsidRPr="00933609">
          <w:rPr>
            <w:rFonts w:ascii="Arial" w:hAnsi="Arial" w:cs="Arial Unicode MS"/>
          </w:rPr>
          <w:t>25</w:t>
        </w:r>
        <w:r w:rsidRPr="00933609">
          <w:rPr>
            <w:rFonts w:ascii="Arial" w:hAnsi="Arial" w:cs="Arial Unicode MS" w:hint="eastAsia"/>
          </w:rPr>
          <w:t>日</w:t>
        </w:r>
      </w:smartTag>
      <w:r w:rsidRPr="00933609">
        <w:rPr>
          <w:rFonts w:ascii="Arial" w:hAnsi="Arial" w:cs="Arial Unicode MS" w:hint="eastAsia"/>
        </w:rPr>
        <w:t>的第一次「還我土地運動」後抬頭，成為檯面上人民與政府</w:t>
      </w:r>
    </w:p>
    <w:p w:rsidR="00284E9E" w:rsidRPr="00933609" w:rsidRDefault="00284E9E">
      <w:pPr>
        <w:spacing w:before="180"/>
        <w:rPr>
          <w:rFonts w:ascii="Arial" w:hAnsi="Arial"/>
        </w:rPr>
      </w:pPr>
      <w:r w:rsidRPr="00933609">
        <w:rPr>
          <w:rFonts w:ascii="Arial" w:hAnsi="Arial" w:cs="Arial Unicode MS"/>
        </w:rPr>
        <w:t xml:space="preserve">    </w:t>
      </w:r>
      <w:r w:rsidRPr="00933609">
        <w:rPr>
          <w:rFonts w:ascii="Arial" w:hAnsi="Arial" w:cs="Arial Unicode MS" w:hint="eastAsia"/>
        </w:rPr>
        <w:t>之間需要去正視的課題。由此去探討現今台灣原住民自治的現況與未來展望，並加以整</w:t>
      </w:r>
    </w:p>
    <w:p w:rsidR="00284E9E" w:rsidRPr="00933609" w:rsidRDefault="00284E9E">
      <w:pPr>
        <w:spacing w:before="180"/>
        <w:rPr>
          <w:rFonts w:ascii="Arial" w:hAnsi="Arial"/>
        </w:rPr>
      </w:pPr>
      <w:r w:rsidRPr="00933609">
        <w:rPr>
          <w:rFonts w:ascii="Arial" w:hAnsi="Arial" w:cs="Arial Unicode MS"/>
        </w:rPr>
        <w:t xml:space="preserve">    </w:t>
      </w:r>
      <w:r w:rsidRPr="00933609">
        <w:rPr>
          <w:rFonts w:ascii="Arial" w:hAnsi="Arial" w:cs="Arial Unicode MS" w:hint="eastAsia"/>
        </w:rPr>
        <w:t>理。</w:t>
      </w:r>
    </w:p>
    <w:p w:rsidR="00284E9E" w:rsidRPr="00933609" w:rsidRDefault="00284E9E">
      <w:pPr>
        <w:spacing w:before="180"/>
        <w:rPr>
          <w:rFonts w:ascii="Arial" w:hAnsi="Arial"/>
        </w:rPr>
      </w:pPr>
    </w:p>
    <w:p w:rsidR="00284E9E" w:rsidRPr="00933609" w:rsidRDefault="00284E9E">
      <w:pPr>
        <w:jc w:val="both"/>
        <w:rPr>
          <w:rFonts w:ascii="Arial" w:hAnsi="Arial"/>
        </w:rPr>
      </w:pPr>
    </w:p>
    <w:p w:rsidR="00284E9E" w:rsidRPr="00933609" w:rsidRDefault="00284E9E">
      <w:pPr>
        <w:jc w:val="both"/>
        <w:rPr>
          <w:rFonts w:ascii="Arial" w:hAnsi="Arial"/>
        </w:rPr>
      </w:pPr>
      <w:r w:rsidRPr="00933609">
        <w:rPr>
          <w:rFonts w:ascii="Arial" w:hAnsi="Arial" w:cs="Arial Unicode MS" w:hint="eastAsia"/>
        </w:rPr>
        <w:t>二、研究目的</w:t>
      </w:r>
    </w:p>
    <w:p w:rsidR="00284E9E" w:rsidRPr="00933609" w:rsidRDefault="00284E9E">
      <w:pPr>
        <w:spacing w:before="180"/>
        <w:ind w:left="-2" w:firstLine="286"/>
        <w:rPr>
          <w:rFonts w:ascii="Arial" w:hAnsi="Arial"/>
        </w:rPr>
      </w:pPr>
      <w:r w:rsidRPr="00933609">
        <w:rPr>
          <w:rFonts w:ascii="Arial" w:hAnsi="Arial" w:cs="Arial Unicode MS" w:hint="eastAsia"/>
        </w:rPr>
        <w:t>（一）瞭解原住民自治</w:t>
      </w:r>
      <w:r w:rsidRPr="005568B5">
        <w:rPr>
          <w:rFonts w:ascii="Arial" w:hAnsi="Arial" w:cs="Arial Unicode MS" w:hint="eastAsia"/>
        </w:rPr>
        <w:t>的涵義。</w:t>
      </w:r>
    </w:p>
    <w:p w:rsidR="00284E9E" w:rsidRPr="00933609" w:rsidRDefault="00284E9E">
      <w:pPr>
        <w:spacing w:before="180"/>
        <w:ind w:left="-2" w:firstLine="286"/>
        <w:rPr>
          <w:rFonts w:ascii="Arial" w:hAnsi="Arial"/>
        </w:rPr>
      </w:pPr>
      <w:r w:rsidRPr="00933609">
        <w:rPr>
          <w:rFonts w:ascii="Arial" w:hAnsi="Arial" w:cs="Arial Unicode MS" w:hint="eastAsia"/>
        </w:rPr>
        <w:t>（二）</w:t>
      </w:r>
      <w:r>
        <w:rPr>
          <w:rFonts w:ascii="Arial" w:hAnsi="Arial" w:cs="Arial Unicode MS" w:hint="eastAsia"/>
        </w:rPr>
        <w:t>瞭解</w:t>
      </w:r>
      <w:r w:rsidRPr="00933609">
        <w:rPr>
          <w:rFonts w:ascii="Arial" w:hAnsi="Arial" w:cs="Arial Unicode MS" w:hint="eastAsia"/>
        </w:rPr>
        <w:t>我國目前法律上所保障的原住民基本權益</w:t>
      </w:r>
      <w:r w:rsidRPr="005568B5">
        <w:rPr>
          <w:rFonts w:ascii="Arial" w:hAnsi="Arial" w:cs="Arial Unicode MS" w:hint="eastAsia"/>
        </w:rPr>
        <w:t>。</w:t>
      </w:r>
    </w:p>
    <w:p w:rsidR="00284E9E" w:rsidRPr="00933609" w:rsidRDefault="00284E9E">
      <w:pPr>
        <w:spacing w:before="180"/>
        <w:ind w:left="-2" w:firstLine="286"/>
        <w:rPr>
          <w:rFonts w:ascii="Arial" w:hAnsi="Arial"/>
        </w:rPr>
      </w:pPr>
      <w:r w:rsidRPr="00933609">
        <w:rPr>
          <w:rFonts w:ascii="Arial" w:hAnsi="Arial" w:cs="Arial Unicode MS" w:hint="eastAsia"/>
        </w:rPr>
        <w:t>（三）</w:t>
      </w:r>
      <w:r>
        <w:rPr>
          <w:rFonts w:ascii="Arial" w:hAnsi="Arial" w:cs="Arial Unicode MS" w:hint="eastAsia"/>
        </w:rPr>
        <w:t>瞭解</w:t>
      </w:r>
      <w:r w:rsidRPr="00933609">
        <w:rPr>
          <w:rFonts w:ascii="Arial" w:hAnsi="Arial" w:cs="Arial Unicode MS" w:hint="eastAsia"/>
        </w:rPr>
        <w:t>我國原住民族自治暫行條例之內容大綱</w:t>
      </w:r>
      <w:r w:rsidRPr="005568B5">
        <w:rPr>
          <w:rFonts w:ascii="Arial" w:hAnsi="Arial" w:cs="Arial Unicode MS" w:hint="eastAsia"/>
        </w:rPr>
        <w:t>。</w:t>
      </w:r>
    </w:p>
    <w:p w:rsidR="00284E9E" w:rsidRPr="005568B5" w:rsidRDefault="00284E9E">
      <w:pPr>
        <w:spacing w:before="180"/>
        <w:ind w:left="-2" w:firstLine="286"/>
        <w:rPr>
          <w:rFonts w:ascii="Arial" w:hAnsi="Arial" w:cs="Arial Unicode MS"/>
        </w:rPr>
      </w:pPr>
      <w:bookmarkStart w:id="2" w:name="_1fob9te" w:colFirst="0" w:colLast="0"/>
      <w:bookmarkEnd w:id="2"/>
      <w:r w:rsidRPr="00933609">
        <w:rPr>
          <w:rFonts w:ascii="Arial" w:hAnsi="Arial" w:cs="Arial Unicode MS" w:hint="eastAsia"/>
        </w:rPr>
        <w:t>（四）</w:t>
      </w:r>
      <w:r>
        <w:rPr>
          <w:rFonts w:ascii="Arial" w:hAnsi="Arial" w:cs="Arial Unicode MS" w:hint="eastAsia"/>
        </w:rPr>
        <w:t>瞭解總統府原住民族歷史正義與轉型正義委員會</w:t>
      </w:r>
      <w:r w:rsidRPr="005568B5">
        <w:rPr>
          <w:rFonts w:ascii="Arial" w:hAnsi="Arial" w:cs="Arial Unicode MS" w:hint="eastAsia"/>
        </w:rPr>
        <w:t>。</w:t>
      </w:r>
      <w:bookmarkStart w:id="3" w:name="_GoBack"/>
      <w:bookmarkEnd w:id="3"/>
    </w:p>
    <w:p w:rsidR="00284E9E" w:rsidRPr="00933609" w:rsidRDefault="00284E9E">
      <w:pPr>
        <w:spacing w:before="180"/>
        <w:ind w:left="-2" w:firstLine="286"/>
        <w:rPr>
          <w:rFonts w:ascii="Arial" w:hAnsi="Arial"/>
        </w:rPr>
      </w:pPr>
    </w:p>
    <w:p w:rsidR="00284E9E" w:rsidRPr="00933609" w:rsidRDefault="00284E9E">
      <w:pPr>
        <w:jc w:val="both"/>
        <w:rPr>
          <w:rFonts w:ascii="Arial" w:hAnsi="Arial"/>
        </w:rPr>
      </w:pPr>
    </w:p>
    <w:p w:rsidR="00284E9E" w:rsidRPr="00933609" w:rsidRDefault="00284E9E">
      <w:pPr>
        <w:jc w:val="both"/>
        <w:rPr>
          <w:rFonts w:ascii="Arial" w:hAnsi="Arial"/>
        </w:rPr>
      </w:pPr>
      <w:r w:rsidRPr="00933609">
        <w:rPr>
          <w:rFonts w:ascii="Arial" w:hAnsi="Arial" w:cs="Arial Unicode MS" w:hint="eastAsia"/>
        </w:rPr>
        <w:t>三、研究方式</w:t>
      </w:r>
    </w:p>
    <w:p w:rsidR="00284E9E" w:rsidRPr="00933609" w:rsidRDefault="00284E9E">
      <w:pPr>
        <w:jc w:val="both"/>
        <w:rPr>
          <w:rFonts w:ascii="Arial" w:hAnsi="Arial"/>
        </w:rPr>
      </w:pPr>
    </w:p>
    <w:p w:rsidR="00284E9E" w:rsidRPr="0024181F" w:rsidRDefault="00284E9E" w:rsidP="0024181F">
      <w:pPr>
        <w:tabs>
          <w:tab w:val="left" w:pos="900"/>
          <w:tab w:val="left" w:pos="1080"/>
        </w:tabs>
        <w:ind w:leftChars="177" w:left="425"/>
        <w:jc w:val="both"/>
        <w:rPr>
          <w:rFonts w:ascii="Arial" w:hAnsi="Arial" w:cs="Arial Unicode MS"/>
        </w:rPr>
      </w:pPr>
      <w:r>
        <w:rPr>
          <w:rFonts w:ascii="Arial" w:hAnsi="Arial" w:cs="Arial Unicode MS" w:hint="eastAsia"/>
        </w:rPr>
        <w:t>（一）</w:t>
      </w:r>
      <w:r w:rsidRPr="00933609">
        <w:rPr>
          <w:rFonts w:ascii="Arial" w:hAnsi="Arial" w:cs="Arial Unicode MS" w:hint="eastAsia"/>
        </w:rPr>
        <w:t>蒐集各界報章雜誌及網路論壇節目中相關言論，並舉國內外實際原住民自治已進</w:t>
      </w:r>
    </w:p>
    <w:p w:rsidR="00284E9E" w:rsidRPr="00933609" w:rsidRDefault="00284E9E" w:rsidP="009B2A08">
      <w:pPr>
        <w:ind w:leftChars="178" w:left="1080" w:hangingChars="272" w:hanging="653"/>
        <w:jc w:val="both"/>
        <w:rPr>
          <w:rFonts w:ascii="Arial" w:hAnsi="Arial"/>
        </w:rPr>
      </w:pPr>
      <w:r>
        <w:rPr>
          <w:rFonts w:ascii="Arial" w:hAnsi="Arial" w:cs="Arial Unicode MS"/>
        </w:rPr>
        <w:t xml:space="preserve">           </w:t>
      </w:r>
      <w:r w:rsidRPr="00933609">
        <w:rPr>
          <w:rFonts w:ascii="Arial" w:hAnsi="Arial" w:cs="Arial Unicode MS" w:hint="eastAsia"/>
        </w:rPr>
        <w:t>行或尚未進行自治的情況做以比較。</w:t>
      </w:r>
    </w:p>
    <w:p w:rsidR="00284E9E" w:rsidRPr="00933609" w:rsidRDefault="00284E9E" w:rsidP="0024181F">
      <w:pPr>
        <w:tabs>
          <w:tab w:val="left" w:pos="900"/>
          <w:tab w:val="left" w:pos="1080"/>
        </w:tabs>
        <w:ind w:leftChars="177" w:left="425"/>
        <w:jc w:val="both"/>
        <w:rPr>
          <w:rFonts w:ascii="Arial" w:hAnsi="Arial" w:cs="Arial"/>
        </w:rPr>
      </w:pPr>
      <w:r>
        <w:rPr>
          <w:rFonts w:ascii="Arial" w:hAnsi="Arial" w:cs="Arial Unicode MS" w:hint="eastAsia"/>
        </w:rPr>
        <w:t>（二）</w:t>
      </w:r>
      <w:r w:rsidRPr="00933609">
        <w:rPr>
          <w:rFonts w:ascii="Arial" w:hAnsi="Arial" w:cs="Arial Unicode MS" w:hint="eastAsia"/>
        </w:rPr>
        <w:t>實際訪問對此議題有所認知且擁有看法的年輕及老一輩的想法，經歸納分析之後</w:t>
      </w:r>
    </w:p>
    <w:p w:rsidR="00284E9E" w:rsidRPr="00933609" w:rsidRDefault="00284E9E" w:rsidP="0024181F">
      <w:pPr>
        <w:ind w:leftChars="177" w:left="425"/>
        <w:jc w:val="both"/>
        <w:rPr>
          <w:rFonts w:ascii="Arial" w:hAnsi="Arial"/>
        </w:rPr>
      </w:pPr>
      <w:r w:rsidRPr="00933609">
        <w:rPr>
          <w:rFonts w:ascii="Arial" w:hAnsi="Arial" w:cs="Arial Unicode MS"/>
        </w:rPr>
        <w:t xml:space="preserve"> </w:t>
      </w:r>
      <w:r>
        <w:rPr>
          <w:rFonts w:ascii="Arial" w:hAnsi="Arial" w:cs="Arial Unicode MS"/>
        </w:rPr>
        <w:t xml:space="preserve">          </w:t>
      </w:r>
      <w:r w:rsidRPr="00933609">
        <w:rPr>
          <w:rFonts w:ascii="Arial" w:hAnsi="Arial" w:cs="Arial Unicode MS" w:hint="eastAsia"/>
        </w:rPr>
        <w:t>做出統整。</w:t>
      </w:r>
    </w:p>
    <w:p w:rsidR="00284E9E" w:rsidRPr="00933609" w:rsidRDefault="00284E9E">
      <w:pPr>
        <w:rPr>
          <w:rFonts w:ascii="Arial" w:hAnsi="Arial"/>
        </w:rPr>
      </w:pPr>
    </w:p>
    <w:p w:rsidR="00284E9E" w:rsidRPr="00933609" w:rsidRDefault="00284E9E">
      <w:pPr>
        <w:tabs>
          <w:tab w:val="left" w:pos="1150"/>
        </w:tabs>
        <w:rPr>
          <w:rFonts w:ascii="Arial" w:hAnsi="Arial"/>
        </w:rPr>
      </w:pPr>
      <w:r w:rsidRPr="00933609">
        <w:rPr>
          <w:rFonts w:ascii="Arial" w:hAnsi="Arial" w:cs="Arial Unicode MS" w:hint="eastAsia"/>
        </w:rPr>
        <w:t>貳、正文</w:t>
      </w:r>
    </w:p>
    <w:p w:rsidR="00284E9E" w:rsidRPr="00933609" w:rsidRDefault="00284E9E">
      <w:pPr>
        <w:tabs>
          <w:tab w:val="left" w:pos="1150"/>
        </w:tabs>
        <w:rPr>
          <w:rFonts w:ascii="Arial" w:hAnsi="Arial"/>
        </w:rPr>
      </w:pPr>
    </w:p>
    <w:p w:rsidR="00284E9E" w:rsidRPr="00933609" w:rsidRDefault="00284E9E">
      <w:pPr>
        <w:ind w:firstLine="283"/>
        <w:rPr>
          <w:rFonts w:ascii="Arial" w:hAnsi="Arial"/>
        </w:rPr>
      </w:pPr>
      <w:r>
        <w:rPr>
          <w:rFonts w:ascii="Arial" w:hAnsi="Arial" w:cs="Arial Unicode MS" w:hint="eastAsia"/>
        </w:rPr>
        <w:t>（一）瞭解原住民自治的涵義。</w:t>
      </w:r>
    </w:p>
    <w:p w:rsidR="00284E9E" w:rsidRPr="00933609" w:rsidRDefault="00284E9E">
      <w:pPr>
        <w:ind w:left="480"/>
        <w:rPr>
          <w:rFonts w:ascii="Arial" w:hAnsi="Arial"/>
        </w:rPr>
      </w:pPr>
    </w:p>
    <w:p w:rsidR="00284E9E" w:rsidRPr="00933609" w:rsidRDefault="00284E9E">
      <w:pPr>
        <w:ind w:firstLine="370"/>
        <w:rPr>
          <w:rFonts w:ascii="Arial" w:hAnsi="Arial"/>
        </w:rPr>
      </w:pPr>
      <w:r>
        <w:rPr>
          <w:rFonts w:ascii="Arial" w:hAnsi="Arial" w:cs="Arial Unicode MS"/>
        </w:rPr>
        <w:t xml:space="preserve">     </w:t>
      </w:r>
      <w:r w:rsidRPr="00933609">
        <w:rPr>
          <w:rFonts w:ascii="Arial" w:hAnsi="Arial" w:cs="Arial Unicode MS"/>
        </w:rPr>
        <w:t>1</w:t>
      </w:r>
      <w:r w:rsidRPr="00933609">
        <w:rPr>
          <w:rFonts w:ascii="Arial" w:hAnsi="Arial" w:cs="Arial Unicode MS" w:hint="eastAsia"/>
        </w:rPr>
        <w:t>、原住民自治之定義</w:t>
      </w:r>
    </w:p>
    <w:p w:rsidR="00284E9E" w:rsidRPr="00933609" w:rsidRDefault="00284E9E">
      <w:pPr>
        <w:ind w:left="495"/>
        <w:rPr>
          <w:rFonts w:ascii="Arial" w:hAnsi="Arial"/>
        </w:rPr>
      </w:pPr>
    </w:p>
    <w:p w:rsidR="00284E9E" w:rsidRPr="00933609" w:rsidRDefault="00284E9E" w:rsidP="009B2A08">
      <w:pPr>
        <w:ind w:leftChars="300" w:left="720" w:firstLine="426"/>
        <w:rPr>
          <w:rFonts w:ascii="Arial" w:hAnsi="Arial"/>
        </w:rPr>
      </w:pPr>
      <w:r w:rsidRPr="00933609">
        <w:rPr>
          <w:rFonts w:ascii="Arial" w:hAnsi="Arial" w:cs="Arial Unicode MS" w:hint="eastAsia"/>
        </w:rPr>
        <w:t>自</w:t>
      </w:r>
      <w:r w:rsidRPr="00933609">
        <w:rPr>
          <w:rFonts w:ascii="Arial" w:hAnsi="Arial" w:cs="Arial Unicode MS"/>
        </w:rPr>
        <w:t>1988</w:t>
      </w:r>
      <w:r w:rsidRPr="00933609">
        <w:rPr>
          <w:rFonts w:ascii="Arial" w:hAnsi="Arial" w:cs="Arial Unicode MS" w:hint="eastAsia"/>
        </w:rPr>
        <w:t>年「還我土地運動」以來，原住民議題在台灣開始沸沸揚揚，從以往的土地爭議到今年八月一號蔡總統向原住民正式公開道歉，關於原住民族往後未來的展望開始有了此起彼落的呼聲，特別是以「原住民自治」更為高昂。到底什麼是原住民自治？這個概念又是從何時開始被提出來的？</w:t>
      </w:r>
    </w:p>
    <w:p w:rsidR="00284E9E" w:rsidRPr="00933609" w:rsidRDefault="00284E9E">
      <w:pPr>
        <w:ind w:firstLine="494"/>
        <w:rPr>
          <w:rFonts w:ascii="Arial" w:hAnsi="Arial"/>
        </w:rPr>
      </w:pPr>
    </w:p>
    <w:p w:rsidR="00284E9E" w:rsidRPr="00933609" w:rsidRDefault="00284E9E" w:rsidP="009B2A08">
      <w:pPr>
        <w:ind w:leftChars="-93" w:hangingChars="93" w:hanging="223"/>
        <w:rPr>
          <w:rFonts w:ascii="Arial" w:hAnsi="Arial"/>
        </w:rPr>
      </w:pPr>
      <w:r>
        <w:rPr>
          <w:rFonts w:ascii="Arial" w:hAnsi="Arial" w:cs="Arial Unicode MS"/>
        </w:rPr>
        <w:t xml:space="preserve">              </w:t>
      </w:r>
      <w:r w:rsidRPr="00933609">
        <w:rPr>
          <w:rFonts w:ascii="Arial" w:hAnsi="Arial" w:cs="Arial Unicode MS" w:hint="eastAsia"/>
        </w:rPr>
        <w:t>今年八月一號蔡總統向原住民正式公開道歉文部分引述：</w:t>
      </w:r>
    </w:p>
    <w:p w:rsidR="00284E9E" w:rsidRPr="00933609" w:rsidRDefault="00284E9E">
      <w:pPr>
        <w:ind w:left="495"/>
        <w:rPr>
          <w:rFonts w:ascii="Arial" w:hAnsi="Arial"/>
        </w:rPr>
      </w:pPr>
    </w:p>
    <w:p w:rsidR="00284E9E" w:rsidRPr="00933609" w:rsidRDefault="00284E9E" w:rsidP="009B2A08">
      <w:pPr>
        <w:ind w:left="720" w:hanging="294"/>
        <w:rPr>
          <w:rFonts w:ascii="Arial" w:hAnsi="Arial"/>
        </w:rPr>
      </w:pPr>
      <w:r>
        <w:rPr>
          <w:rFonts w:ascii="Arial" w:hAnsi="Arial" w:cs="Arial Unicode MS"/>
          <w:b/>
        </w:rPr>
        <w:t xml:space="preserve">        </w:t>
      </w:r>
      <w:r w:rsidRPr="00933609">
        <w:rPr>
          <w:rFonts w:ascii="Arial" w:hAnsi="Arial" w:cs="Arial Unicode MS" w:hint="eastAsia"/>
          <w:b/>
        </w:rPr>
        <w:t>「</w:t>
      </w:r>
      <w:r w:rsidRPr="00933609">
        <w:rPr>
          <w:rFonts w:ascii="Arial" w:hAnsi="Arial" w:cs="Arial Unicode MS" w:hint="eastAsia"/>
          <w:b/>
          <w:color w:val="424242"/>
          <w:highlight w:val="white"/>
        </w:rPr>
        <w:t>台灣號稱「多元文化」的社會。但是，一直到今天，原住民族在健康、教育、經濟生活、政治參與等許多層面的指標，仍然跟非原住民存在著落差。同時，對原住民族的刻板印象、甚至是歧視，仍然沒有消失。政府做得不夠多，讓原住民族承受了一些其他族群沒有經歷過、感受過的痛苦和挫折。為此，我要代表政府，向原住民族道歉。</w:t>
      </w:r>
      <w:r w:rsidRPr="00933609">
        <w:rPr>
          <w:rFonts w:ascii="Arial" w:hAnsi="Arial" w:cs="Arial"/>
          <w:b/>
          <w:color w:val="424242"/>
        </w:rPr>
        <w:br/>
      </w:r>
      <w:r w:rsidRPr="00933609">
        <w:rPr>
          <w:rFonts w:ascii="Arial" w:hAnsi="Arial" w:cs="Arial"/>
          <w:b/>
          <w:color w:val="424242"/>
        </w:rPr>
        <w:br/>
      </w:r>
      <w:r>
        <w:rPr>
          <w:rFonts w:ascii="Arial" w:hAnsi="Arial" w:cs="Arial"/>
          <w:b/>
          <w:color w:val="424242"/>
        </w:rPr>
        <w:t xml:space="preserve">      </w:t>
      </w:r>
      <w:r w:rsidRPr="00933609">
        <w:rPr>
          <w:rFonts w:ascii="Arial" w:hAnsi="Arial" w:cs="Arial Unicode MS" w:hint="eastAsia"/>
          <w:b/>
          <w:color w:val="424242"/>
          <w:highlight w:val="white"/>
        </w:rPr>
        <w:t>我們不夠努力，而且世世代代，都未能及早發現我們不夠努力，才會讓各位身上的苦，一直持續到今天。真的很抱歉。</w:t>
      </w:r>
      <w:r w:rsidRPr="00933609">
        <w:rPr>
          <w:rFonts w:ascii="Arial" w:hAnsi="Arial" w:cs="Arial"/>
          <w:b/>
          <w:color w:val="424242"/>
        </w:rPr>
        <w:br/>
      </w:r>
      <w:r w:rsidRPr="00933609">
        <w:rPr>
          <w:rFonts w:ascii="Arial" w:hAnsi="Arial" w:cs="Arial"/>
          <w:b/>
          <w:color w:val="424242"/>
        </w:rPr>
        <w:br/>
      </w:r>
      <w:r>
        <w:rPr>
          <w:rFonts w:ascii="Arial" w:hAnsi="Arial" w:cs="Arial"/>
          <w:b/>
          <w:color w:val="424242"/>
        </w:rPr>
        <w:t xml:space="preserve">      </w:t>
      </w:r>
      <w:r w:rsidRPr="00933609">
        <w:rPr>
          <w:rFonts w:ascii="Arial" w:hAnsi="Arial" w:cs="Arial Unicode MS" w:hint="eastAsia"/>
          <w:b/>
          <w:color w:val="424242"/>
          <w:highlight w:val="white"/>
        </w:rPr>
        <w:t>今天的道歉，雖然遲到了非常久，卻是一個開始。我不期望四百年來原住民族承受的苦難傷害，會只因為一篇文稿、一句道歉而弭平。但是，我由衷地期待，今天的道歉，是這個國家內部所有人邁向和解的開始。</w:t>
      </w:r>
      <w:r w:rsidRPr="00933609">
        <w:rPr>
          <w:rFonts w:ascii="Arial" w:hAnsi="Arial" w:cs="Arial Unicode MS" w:hint="eastAsia"/>
          <w:b/>
        </w:rPr>
        <w:t>」</w:t>
      </w:r>
      <w:r w:rsidRPr="00933609">
        <w:rPr>
          <w:rFonts w:ascii="Arial" w:hAnsi="Arial" w:cs="Arial Unicode MS"/>
          <w:b/>
        </w:rPr>
        <w:t xml:space="preserve"> </w:t>
      </w:r>
      <w:r w:rsidRPr="00933609">
        <w:rPr>
          <w:rFonts w:ascii="Arial" w:hAnsi="Arial" w:cs="Arial Unicode MS" w:hint="eastAsia"/>
        </w:rPr>
        <w:t>（年代：</w:t>
      </w:r>
      <w:smartTag w:uri="urn:schemas-microsoft-com:office:smarttags" w:element="chsdate">
        <w:smartTagPr>
          <w:attr w:name="IsROCDate" w:val="False"/>
          <w:attr w:name="IsLunarDate" w:val="False"/>
          <w:attr w:name="Day" w:val="1"/>
          <w:attr w:name="Month" w:val="12"/>
          <w:attr w:name="Year" w:val="2016"/>
        </w:smartTagPr>
        <w:r w:rsidRPr="00933609">
          <w:rPr>
            <w:rFonts w:ascii="Arial" w:hAnsi="Arial" w:cs="Arial Unicode MS"/>
          </w:rPr>
          <w:t>2016</w:t>
        </w:r>
        <w:r w:rsidRPr="00933609">
          <w:rPr>
            <w:rFonts w:ascii="Arial" w:hAnsi="Arial" w:cs="Arial Unicode MS" w:hint="eastAsia"/>
          </w:rPr>
          <w:t>年</w:t>
        </w:r>
        <w:r w:rsidRPr="00933609">
          <w:rPr>
            <w:rFonts w:ascii="Arial" w:hAnsi="Arial" w:cs="Arial Unicode MS"/>
          </w:rPr>
          <w:t>8</w:t>
        </w:r>
        <w:r w:rsidRPr="00933609">
          <w:rPr>
            <w:rFonts w:ascii="Arial" w:hAnsi="Arial" w:cs="Arial Unicode MS" w:hint="eastAsia"/>
          </w:rPr>
          <w:t>月</w:t>
        </w:r>
        <w:r w:rsidRPr="00933609">
          <w:rPr>
            <w:rFonts w:ascii="Arial" w:hAnsi="Arial" w:cs="Arial Unicode MS"/>
          </w:rPr>
          <w:t>1</w:t>
        </w:r>
        <w:r w:rsidRPr="00933609">
          <w:rPr>
            <w:rFonts w:ascii="Arial" w:hAnsi="Arial" w:cs="Arial Unicode MS" w:hint="eastAsia"/>
          </w:rPr>
          <w:t>日</w:t>
        </w:r>
      </w:smartTag>
      <w:r w:rsidRPr="00933609">
        <w:rPr>
          <w:rFonts w:ascii="Arial" w:hAnsi="Arial" w:cs="Arial Unicode MS" w:hint="eastAsia"/>
        </w:rPr>
        <w:t>、演說者：蔡英文）</w:t>
      </w:r>
    </w:p>
    <w:p w:rsidR="00284E9E" w:rsidRPr="00933609" w:rsidRDefault="00284E9E">
      <w:pPr>
        <w:ind w:left="495"/>
        <w:rPr>
          <w:rFonts w:ascii="Arial" w:hAnsi="Arial"/>
        </w:rPr>
      </w:pPr>
    </w:p>
    <w:p w:rsidR="00284E9E" w:rsidRDefault="00284E9E">
      <w:pPr>
        <w:ind w:left="-2" w:firstLine="497"/>
        <w:rPr>
          <w:rFonts w:ascii="Arial" w:hAnsi="Arial" w:cs="Arial Unicode MS"/>
        </w:rPr>
      </w:pPr>
      <w:r>
        <w:rPr>
          <w:rFonts w:ascii="Arial" w:hAnsi="Arial" w:cs="Arial Unicode MS"/>
        </w:rPr>
        <w:t xml:space="preserve">         </w:t>
      </w:r>
      <w:r w:rsidRPr="00933609">
        <w:rPr>
          <w:rFonts w:ascii="Arial" w:hAnsi="Arial" w:cs="Arial Unicode MS" w:hint="eastAsia"/>
        </w:rPr>
        <w:t>蔡英文總統分別在</w:t>
      </w:r>
      <w:r w:rsidRPr="00933609">
        <w:rPr>
          <w:rFonts w:ascii="Arial" w:hAnsi="Arial" w:cs="Arial Unicode MS"/>
        </w:rPr>
        <w:t>2011</w:t>
      </w:r>
      <w:r w:rsidRPr="00933609">
        <w:rPr>
          <w:rFonts w:ascii="Arial" w:hAnsi="Arial" w:cs="Arial Unicode MS" w:hint="eastAsia"/>
        </w:rPr>
        <w:t>年、</w:t>
      </w:r>
      <w:r w:rsidRPr="00933609">
        <w:rPr>
          <w:rFonts w:ascii="Arial" w:hAnsi="Arial" w:cs="Arial Unicode MS"/>
        </w:rPr>
        <w:t>2015</w:t>
      </w:r>
      <w:r w:rsidRPr="00933609">
        <w:rPr>
          <w:rFonts w:ascii="Arial" w:hAnsi="Arial" w:cs="Arial Unicode MS" w:hint="eastAsia"/>
        </w:rPr>
        <w:t>年預告若當選總統，首要之事即是公開向原住</w:t>
      </w:r>
    </w:p>
    <w:p w:rsidR="00284E9E" w:rsidRPr="00933609" w:rsidRDefault="00284E9E">
      <w:pPr>
        <w:ind w:left="-2" w:firstLine="497"/>
        <w:rPr>
          <w:rFonts w:ascii="Arial" w:hAnsi="Arial"/>
        </w:rPr>
      </w:pPr>
      <w:r>
        <w:rPr>
          <w:rFonts w:ascii="Arial" w:hAnsi="Arial" w:cs="Arial Unicode MS"/>
        </w:rPr>
        <w:t xml:space="preserve">    </w:t>
      </w:r>
      <w:r w:rsidRPr="00933609">
        <w:rPr>
          <w:rFonts w:ascii="Arial" w:hAnsi="Arial" w:cs="Arial Unicode MS" w:hint="eastAsia"/>
        </w:rPr>
        <w:t>民族道歉，向原住民道歉的重點有以下：</w:t>
      </w:r>
    </w:p>
    <w:p w:rsidR="00284E9E" w:rsidRPr="00933609" w:rsidRDefault="00284E9E">
      <w:pPr>
        <w:ind w:left="495"/>
        <w:rPr>
          <w:rFonts w:ascii="Arial" w:hAnsi="Arial"/>
        </w:rPr>
      </w:pPr>
    </w:p>
    <w:p w:rsidR="00284E9E" w:rsidRPr="00474B63" w:rsidRDefault="00284E9E" w:rsidP="00474B63">
      <w:pPr>
        <w:numPr>
          <w:ilvl w:val="0"/>
          <w:numId w:val="1"/>
        </w:numPr>
        <w:ind w:hanging="360"/>
        <w:rPr>
          <w:rFonts w:ascii="Arial" w:hAnsi="Arial" w:cs="Arial"/>
        </w:rPr>
      </w:pPr>
      <w:r w:rsidRPr="00933609">
        <w:rPr>
          <w:rFonts w:ascii="Arial" w:hAnsi="Arial" w:cs="Arial Unicode MS" w:hint="eastAsia"/>
        </w:rPr>
        <w:t>蔡英文是以國家元首代表國家，向原住民族過去至今所受的</w:t>
      </w:r>
      <w:r w:rsidRPr="00474B63">
        <w:rPr>
          <w:rFonts w:ascii="Arial" w:hAnsi="Arial" w:cs="Arial Unicode MS" w:hint="eastAsia"/>
        </w:rPr>
        <w:t>壓迫及剝奪道歉。</w:t>
      </w:r>
    </w:p>
    <w:p w:rsidR="00284E9E" w:rsidRPr="00933609" w:rsidRDefault="00284E9E">
      <w:pPr>
        <w:ind w:left="567"/>
        <w:rPr>
          <w:rFonts w:ascii="Arial" w:hAnsi="Arial"/>
        </w:rPr>
      </w:pPr>
      <w:r w:rsidRPr="00933609">
        <w:rPr>
          <w:rFonts w:ascii="Arial" w:hAnsi="Arial" w:cs="Arial Unicode MS"/>
        </w:rPr>
        <w:t xml:space="preserve">(2) </w:t>
      </w:r>
      <w:r w:rsidRPr="00933609">
        <w:rPr>
          <w:rFonts w:ascii="Arial" w:hAnsi="Arial" w:cs="Arial Unicode MS" w:hint="eastAsia"/>
        </w:rPr>
        <w:t>不只要為今日的分配不正義道歉，更要為了其源頭的歷史不正義道歉。</w:t>
      </w:r>
    </w:p>
    <w:p w:rsidR="00284E9E" w:rsidRDefault="00284E9E">
      <w:pPr>
        <w:ind w:left="567"/>
        <w:rPr>
          <w:rFonts w:ascii="Arial" w:hAnsi="Arial" w:cs="Arial Unicode MS"/>
        </w:rPr>
      </w:pPr>
      <w:r w:rsidRPr="00933609">
        <w:rPr>
          <w:rFonts w:ascii="Arial" w:hAnsi="Arial" w:cs="Arial Unicode MS"/>
        </w:rPr>
        <w:t xml:space="preserve">(3) </w:t>
      </w:r>
      <w:r w:rsidRPr="00933609">
        <w:rPr>
          <w:rFonts w:ascii="Arial" w:hAnsi="Arial" w:cs="Arial Unicode MS" w:hint="eastAsia"/>
        </w:rPr>
        <w:t>成立「總統府原住民族歷史正義與轉型正義委員會」，總統親自擔任召集人，與原</w:t>
      </w:r>
    </w:p>
    <w:p w:rsidR="00284E9E" w:rsidRPr="00933609" w:rsidRDefault="00284E9E">
      <w:pPr>
        <w:ind w:left="567"/>
        <w:rPr>
          <w:rFonts w:ascii="Arial" w:hAnsi="Arial"/>
        </w:rPr>
      </w:pPr>
      <w:r>
        <w:rPr>
          <w:rFonts w:ascii="Arial" w:hAnsi="Arial" w:cs="Arial Unicode MS"/>
        </w:rPr>
        <w:t xml:space="preserve">     </w:t>
      </w:r>
      <w:r w:rsidRPr="00933609">
        <w:rPr>
          <w:rFonts w:ascii="Arial" w:hAnsi="Arial" w:cs="Arial Unicode MS" w:hint="eastAsia"/>
        </w:rPr>
        <w:t>住民各族代表共同追求轉型正義。</w:t>
      </w:r>
    </w:p>
    <w:p w:rsidR="00284E9E" w:rsidRPr="00933609" w:rsidRDefault="00284E9E">
      <w:pPr>
        <w:ind w:left="567"/>
        <w:rPr>
          <w:rFonts w:ascii="Arial" w:hAnsi="Arial"/>
        </w:rPr>
      </w:pPr>
    </w:p>
    <w:p w:rsidR="00284E9E" w:rsidRPr="00933609" w:rsidRDefault="00284E9E">
      <w:pPr>
        <w:ind w:left="567"/>
        <w:rPr>
          <w:rFonts w:ascii="Arial" w:hAnsi="Arial"/>
        </w:rPr>
      </w:pPr>
      <w:r w:rsidRPr="00175E79">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i1025" type="#_x0000_t75" style="width:353.25pt;height:194.25pt;visibility:visible">
            <v:imagedata r:id="rId7" o:title=""/>
          </v:shape>
        </w:pict>
      </w:r>
    </w:p>
    <w:p w:rsidR="00284E9E" w:rsidRPr="00933609" w:rsidRDefault="00284E9E">
      <w:pPr>
        <w:ind w:left="567"/>
        <w:rPr>
          <w:rFonts w:ascii="Arial" w:hAnsi="Arial"/>
        </w:rPr>
      </w:pPr>
      <w:r w:rsidRPr="00933609">
        <w:rPr>
          <w:rFonts w:ascii="Arial" w:hAnsi="Arial" w:cs="Arial Unicode MS" w:hint="eastAsia"/>
        </w:rPr>
        <w:t>（以上是原住民族仍需要回復的相關權利。）</w:t>
      </w:r>
    </w:p>
    <w:p w:rsidR="00284E9E" w:rsidRPr="00933609" w:rsidRDefault="00284E9E" w:rsidP="009B2A08">
      <w:pPr>
        <w:ind w:leftChars="225" w:left="540" w:firstLine="497"/>
        <w:rPr>
          <w:rFonts w:ascii="Arial" w:hAnsi="Arial"/>
        </w:rPr>
      </w:pPr>
      <w:r w:rsidRPr="00933609">
        <w:rPr>
          <w:rFonts w:ascii="Arial" w:hAnsi="Arial" w:cs="Arial Unicode MS" w:hint="eastAsia"/>
        </w:rPr>
        <w:t>若要談到「原住民自治」不僅僅改法律或是成立自治區，而是要改變多年以來造成的謬誤、族群衝突及承認平埔原住民族的正名才能真正落實，蔡總統的道歉是官方的認同，是和解的開始，也是論述原住民自治的重要開頭。</w:t>
      </w:r>
    </w:p>
    <w:p w:rsidR="00284E9E" w:rsidRPr="00933609" w:rsidRDefault="00284E9E">
      <w:pPr>
        <w:ind w:firstLine="497"/>
        <w:rPr>
          <w:rFonts w:ascii="Arial" w:hAnsi="Arial"/>
        </w:rPr>
      </w:pPr>
    </w:p>
    <w:p w:rsidR="00284E9E" w:rsidRPr="00933609" w:rsidRDefault="00284E9E" w:rsidP="009B2A08">
      <w:pPr>
        <w:ind w:leftChars="225" w:left="540" w:firstLine="497"/>
        <w:rPr>
          <w:rFonts w:ascii="Arial" w:hAnsi="Arial"/>
        </w:rPr>
      </w:pPr>
      <w:r w:rsidRPr="00933609">
        <w:rPr>
          <w:rFonts w:ascii="Arial" w:hAnsi="Arial" w:cs="Arial Unicode MS" w:hint="eastAsia"/>
        </w:rPr>
        <w:t>原住民族自治是根據《聯合國原住民宣言》所衍生出來的行動，包含政治權、教育權、經濟權等權益可自行管理，並自成一個國家對外成「國與國間的關係」。</w:t>
      </w:r>
    </w:p>
    <w:p w:rsidR="00284E9E" w:rsidRPr="00933609" w:rsidRDefault="00284E9E">
      <w:pPr>
        <w:ind w:firstLine="497"/>
        <w:rPr>
          <w:rFonts w:ascii="Arial" w:hAnsi="Arial"/>
        </w:rPr>
      </w:pPr>
    </w:p>
    <w:p w:rsidR="00284E9E" w:rsidRPr="00933609" w:rsidRDefault="00284E9E" w:rsidP="009B2A08">
      <w:pPr>
        <w:ind w:leftChars="225" w:left="540" w:firstLine="497"/>
        <w:rPr>
          <w:rFonts w:ascii="Arial" w:hAnsi="Arial"/>
        </w:rPr>
      </w:pPr>
      <w:r w:rsidRPr="00933609">
        <w:rPr>
          <w:rFonts w:ascii="Arial" w:hAnsi="Arial" w:cs="Arial Unicode MS" w:hint="eastAsia"/>
        </w:rPr>
        <w:t>原住民自治包含的內容廣泛，在教育、語言及土地分配上等等皆有相關法律及決論。最早研擬的「原住民自治法草案」於</w:t>
      </w:r>
      <w:r w:rsidRPr="00933609">
        <w:rPr>
          <w:rFonts w:ascii="Arial" w:hAnsi="Arial" w:cs="Arial Unicode MS"/>
        </w:rPr>
        <w:t>1999</w:t>
      </w:r>
      <w:r w:rsidRPr="00933609">
        <w:rPr>
          <w:rFonts w:ascii="Arial" w:hAnsi="Arial" w:cs="Arial Unicode MS" w:hint="eastAsia"/>
        </w:rPr>
        <w:t>年被提出，經過三次交送立法院審查皆被退回，直至</w:t>
      </w:r>
      <w:r w:rsidRPr="00933609">
        <w:rPr>
          <w:rFonts w:ascii="Arial" w:hAnsi="Arial" w:cs="Arial Unicode MS"/>
        </w:rPr>
        <w:t>2009</w:t>
      </w:r>
      <w:r w:rsidRPr="00933609">
        <w:rPr>
          <w:rFonts w:ascii="Arial" w:hAnsi="Arial" w:cs="Arial Unicode MS" w:hint="eastAsia"/>
        </w:rPr>
        <w:t>年政黨交替，國民黨執政，擬定出以「空間合一、權限分工、事務合作」為基本架構的「原住民自治法草案」，在</w:t>
      </w:r>
      <w:smartTag w:uri="urn:schemas-microsoft-com:office:smarttags" w:element="chsdate">
        <w:smartTagPr>
          <w:attr w:name="IsROCDate" w:val="False"/>
          <w:attr w:name="IsLunarDate" w:val="False"/>
          <w:attr w:name="Day" w:val="1"/>
          <w:attr w:name="Month" w:val="12"/>
          <w:attr w:name="Year" w:val="2016"/>
        </w:smartTagPr>
        <w:r w:rsidRPr="00933609">
          <w:rPr>
            <w:rFonts w:ascii="Arial" w:hAnsi="Arial" w:cs="Arial Unicode MS"/>
          </w:rPr>
          <w:t>2010</w:t>
        </w:r>
        <w:r w:rsidRPr="00933609">
          <w:rPr>
            <w:rFonts w:ascii="Arial" w:hAnsi="Arial" w:cs="Arial Unicode MS" w:hint="eastAsia"/>
          </w:rPr>
          <w:t>年</w:t>
        </w:r>
        <w:r w:rsidRPr="00933609">
          <w:rPr>
            <w:rFonts w:ascii="Arial" w:hAnsi="Arial" w:cs="Arial Unicode MS"/>
          </w:rPr>
          <w:t>9</w:t>
        </w:r>
        <w:r w:rsidRPr="00933609">
          <w:rPr>
            <w:rFonts w:ascii="Arial" w:hAnsi="Arial" w:cs="Arial Unicode MS" w:hint="eastAsia"/>
          </w:rPr>
          <w:t>月</w:t>
        </w:r>
        <w:r w:rsidRPr="00933609">
          <w:rPr>
            <w:rFonts w:ascii="Arial" w:hAnsi="Arial" w:cs="Arial Unicode MS"/>
          </w:rPr>
          <w:t>23</w:t>
        </w:r>
        <w:r w:rsidRPr="00933609">
          <w:rPr>
            <w:rFonts w:ascii="Arial" w:hAnsi="Arial" w:cs="Arial Unicode MS" w:hint="eastAsia"/>
          </w:rPr>
          <w:t>日</w:t>
        </w:r>
      </w:smartTag>
      <w:r w:rsidRPr="00933609">
        <w:rPr>
          <w:rFonts w:ascii="Arial" w:hAnsi="Arial" w:cs="Arial Unicode MS" w:hint="eastAsia"/>
        </w:rPr>
        <w:t>通過後便引起相當大的反彈，未能三讀通過。直至</w:t>
      </w:r>
      <w:r w:rsidRPr="00933609">
        <w:rPr>
          <w:rFonts w:ascii="Arial" w:hAnsi="Arial" w:cs="Arial Unicode MS"/>
        </w:rPr>
        <w:t>2013</w:t>
      </w:r>
      <w:r w:rsidRPr="00933609">
        <w:rPr>
          <w:rFonts w:ascii="Arial" w:hAnsi="Arial" w:cs="Arial Unicode MS" w:hint="eastAsia"/>
        </w:rPr>
        <w:t>年</w:t>
      </w:r>
      <w:r w:rsidRPr="00933609">
        <w:rPr>
          <w:rFonts w:ascii="Arial" w:hAnsi="Arial" w:cs="Arial Unicode MS"/>
        </w:rPr>
        <w:t>9</w:t>
      </w:r>
      <w:r w:rsidRPr="00933609">
        <w:rPr>
          <w:rFonts w:ascii="Arial" w:hAnsi="Arial" w:cs="Arial Unicode MS" w:hint="eastAsia"/>
        </w:rPr>
        <w:t>月</w:t>
      </w:r>
      <w:r w:rsidRPr="00933609">
        <w:rPr>
          <w:rFonts w:ascii="Arial" w:hAnsi="Arial" w:cs="Arial Unicode MS"/>
        </w:rPr>
        <w:t>16</w:t>
      </w:r>
      <w:r w:rsidRPr="00933609">
        <w:rPr>
          <w:rFonts w:ascii="Arial" w:hAnsi="Arial" w:cs="Arial Unicode MS" w:hint="eastAsia"/>
        </w:rPr>
        <w:t>號的「原住民族自治暫行條例草案」報請行政院審查，在</w:t>
      </w:r>
      <w:smartTag w:uri="urn:schemas-microsoft-com:office:smarttags" w:element="chsdate">
        <w:smartTagPr>
          <w:attr w:name="IsROCDate" w:val="False"/>
          <w:attr w:name="IsLunarDate" w:val="False"/>
          <w:attr w:name="Day" w:val="1"/>
          <w:attr w:name="Month" w:val="12"/>
          <w:attr w:name="Year" w:val="2016"/>
        </w:smartTagPr>
        <w:r w:rsidRPr="00933609">
          <w:rPr>
            <w:rFonts w:ascii="Arial" w:hAnsi="Arial" w:cs="Arial Unicode MS"/>
          </w:rPr>
          <w:t>2014</w:t>
        </w:r>
        <w:r w:rsidRPr="00933609">
          <w:rPr>
            <w:rFonts w:ascii="Arial" w:hAnsi="Arial" w:cs="Arial Unicode MS" w:hint="eastAsia"/>
          </w:rPr>
          <w:t>年</w:t>
        </w:r>
        <w:r w:rsidRPr="00933609">
          <w:rPr>
            <w:rFonts w:ascii="Arial" w:hAnsi="Arial" w:cs="Arial Unicode MS"/>
          </w:rPr>
          <w:t>12</w:t>
        </w:r>
        <w:r w:rsidRPr="00933609">
          <w:rPr>
            <w:rFonts w:ascii="Arial" w:hAnsi="Arial" w:cs="Arial Unicode MS" w:hint="eastAsia"/>
          </w:rPr>
          <w:t>月</w:t>
        </w:r>
        <w:r w:rsidRPr="00933609">
          <w:rPr>
            <w:rFonts w:ascii="Arial" w:hAnsi="Arial" w:cs="Arial Unicode MS"/>
          </w:rPr>
          <w:t>18</w:t>
        </w:r>
        <w:r w:rsidRPr="00933609">
          <w:rPr>
            <w:rFonts w:ascii="Arial" w:hAnsi="Arial" w:cs="Arial Unicode MS" w:hint="eastAsia"/>
          </w:rPr>
          <w:t>日</w:t>
        </w:r>
      </w:smartTag>
      <w:r w:rsidRPr="00933609">
        <w:rPr>
          <w:rFonts w:ascii="Arial" w:hAnsi="Arial" w:cs="Arial Unicode MS" w:hint="eastAsia"/>
        </w:rPr>
        <w:t>通過。</w:t>
      </w:r>
    </w:p>
    <w:p w:rsidR="00284E9E" w:rsidRPr="00933609" w:rsidRDefault="00284E9E">
      <w:pPr>
        <w:ind w:firstLine="497"/>
        <w:rPr>
          <w:rFonts w:ascii="Arial" w:hAnsi="Arial"/>
        </w:rPr>
      </w:pPr>
    </w:p>
    <w:p w:rsidR="00284E9E" w:rsidRPr="00933609" w:rsidRDefault="00284E9E">
      <w:pPr>
        <w:ind w:firstLine="497"/>
        <w:rPr>
          <w:rFonts w:ascii="Arial" w:hAnsi="Arial"/>
        </w:rPr>
      </w:pPr>
    </w:p>
    <w:p w:rsidR="00284E9E" w:rsidRPr="00933609" w:rsidRDefault="00284E9E" w:rsidP="00474B63">
      <w:pPr>
        <w:spacing w:before="180"/>
        <w:ind w:left="-2" w:firstLine="286"/>
        <w:rPr>
          <w:rFonts w:ascii="Arial" w:hAnsi="Arial"/>
        </w:rPr>
      </w:pPr>
      <w:r w:rsidRPr="00933609">
        <w:rPr>
          <w:rFonts w:ascii="Arial" w:hAnsi="Arial" w:cs="Arial Unicode MS" w:hint="eastAsia"/>
        </w:rPr>
        <w:t>（二）</w:t>
      </w:r>
      <w:r>
        <w:rPr>
          <w:rFonts w:ascii="Arial" w:hAnsi="Arial" w:cs="Arial Unicode MS" w:hint="eastAsia"/>
        </w:rPr>
        <w:t>瞭解</w:t>
      </w:r>
      <w:r w:rsidRPr="00933609">
        <w:rPr>
          <w:rFonts w:ascii="Arial" w:hAnsi="Arial" w:cs="Arial Unicode MS" w:hint="eastAsia"/>
        </w:rPr>
        <w:t>我國目前法律上所保障的原住民基本權益</w:t>
      </w:r>
      <w:r w:rsidRPr="00474B63">
        <w:rPr>
          <w:rFonts w:ascii="Arial" w:hAnsi="Arial" w:cs="Arial Unicode MS" w:hint="eastAsia"/>
        </w:rPr>
        <w:t>。</w:t>
      </w:r>
    </w:p>
    <w:p w:rsidR="00284E9E" w:rsidRPr="00474B63" w:rsidRDefault="00284E9E">
      <w:pPr>
        <w:widowControl/>
        <w:spacing w:before="120" w:after="120"/>
        <w:ind w:left="425"/>
        <w:rPr>
          <w:rFonts w:ascii="Arial" w:hAnsi="Arial"/>
        </w:rPr>
      </w:pPr>
    </w:p>
    <w:p w:rsidR="00284E9E" w:rsidRPr="00933609" w:rsidRDefault="00284E9E">
      <w:pPr>
        <w:widowControl/>
        <w:spacing w:before="120" w:after="120"/>
        <w:ind w:left="425" w:firstLine="1"/>
        <w:rPr>
          <w:rFonts w:ascii="Arial" w:hAnsi="Arial"/>
        </w:rPr>
      </w:pPr>
      <w:r>
        <w:rPr>
          <w:rFonts w:ascii="Arial" w:hAnsi="Arial" w:cs="Arial Unicode MS"/>
        </w:rPr>
        <w:t xml:space="preserve">   </w:t>
      </w:r>
      <w:r w:rsidRPr="00933609">
        <w:rPr>
          <w:rFonts w:ascii="Arial" w:hAnsi="Arial" w:cs="Arial Unicode MS" w:hint="eastAsia"/>
        </w:rPr>
        <w:t>根據《中華民國憲法》基本國策之第十條之其中摘錄：</w:t>
      </w:r>
    </w:p>
    <w:p w:rsidR="00284E9E" w:rsidRPr="00933609" w:rsidRDefault="00284E9E">
      <w:pPr>
        <w:widowControl/>
        <w:spacing w:before="120" w:after="120"/>
        <w:ind w:left="425" w:firstLine="1"/>
        <w:rPr>
          <w:rFonts w:ascii="Arial" w:hAnsi="Arial"/>
        </w:rPr>
      </w:pPr>
    </w:p>
    <w:p w:rsidR="00284E9E" w:rsidRPr="00933609" w:rsidRDefault="00284E9E">
      <w:pPr>
        <w:widowControl/>
        <w:spacing w:before="120" w:after="120"/>
        <w:ind w:left="425" w:firstLine="1"/>
        <w:rPr>
          <w:rFonts w:ascii="Arial" w:hAnsi="Arial"/>
        </w:rPr>
      </w:pPr>
      <w:r w:rsidRPr="00933609">
        <w:rPr>
          <w:rFonts w:ascii="Arial" w:hAnsi="Arial" w:cs="Arial Unicode MS" w:hint="eastAsia"/>
          <w:b/>
        </w:rPr>
        <w:t xml:space="preserve">　　「國家肯定多元文化，並積極維護發展原住民族語言文化。（第十一項）</w:t>
      </w:r>
    </w:p>
    <w:p w:rsidR="00284E9E" w:rsidRPr="00933609" w:rsidRDefault="00284E9E" w:rsidP="009B2A08">
      <w:pPr>
        <w:widowControl/>
        <w:spacing w:before="120" w:after="120"/>
        <w:ind w:left="720" w:hanging="294"/>
        <w:rPr>
          <w:rFonts w:ascii="Arial" w:hAnsi="Arial"/>
        </w:rPr>
      </w:pPr>
      <w:r>
        <w:rPr>
          <w:rFonts w:ascii="Arial" w:hAnsi="Arial" w:cs="Arial Unicode MS"/>
          <w:b/>
        </w:rPr>
        <w:t xml:space="preserve">   </w:t>
      </w:r>
      <w:r w:rsidRPr="00933609">
        <w:rPr>
          <w:rFonts w:ascii="Arial" w:hAnsi="Arial" w:cs="Arial Unicode MS" w:hint="eastAsia"/>
          <w:b/>
        </w:rPr>
        <w:t>國家應依民族意願，保障原住民族之地位及政治參與，並對其教育文化、交通</w:t>
      </w:r>
    </w:p>
    <w:p w:rsidR="00284E9E" w:rsidRPr="00933609" w:rsidRDefault="00284E9E">
      <w:pPr>
        <w:widowControl/>
        <w:spacing w:before="120" w:after="120"/>
        <w:ind w:left="425" w:firstLine="1"/>
        <w:rPr>
          <w:rFonts w:ascii="Arial" w:hAnsi="Arial"/>
        </w:rPr>
      </w:pPr>
      <w:r>
        <w:rPr>
          <w:rFonts w:ascii="Arial" w:hAnsi="Arial" w:cs="Arial Unicode MS"/>
          <w:b/>
        </w:rPr>
        <w:t xml:space="preserve">   </w:t>
      </w:r>
      <w:r w:rsidRPr="00933609">
        <w:rPr>
          <w:rFonts w:ascii="Arial" w:hAnsi="Arial" w:cs="Arial Unicode MS" w:hint="eastAsia"/>
          <w:b/>
        </w:rPr>
        <w:t>水利、衛生醫療、經濟土地及社會福利事業予以保障扶助並促其發展，其辦理</w:t>
      </w:r>
    </w:p>
    <w:p w:rsidR="00284E9E" w:rsidRPr="00933609" w:rsidRDefault="00284E9E">
      <w:pPr>
        <w:widowControl/>
        <w:tabs>
          <w:tab w:val="left" w:pos="7325"/>
        </w:tabs>
        <w:spacing w:before="120" w:after="120"/>
        <w:ind w:left="425" w:firstLine="1"/>
        <w:rPr>
          <w:rFonts w:ascii="Arial" w:hAnsi="Arial"/>
        </w:rPr>
      </w:pPr>
      <w:r>
        <w:rPr>
          <w:rFonts w:ascii="Arial" w:hAnsi="Arial" w:cs="Arial Unicode MS"/>
          <w:b/>
        </w:rPr>
        <w:t xml:space="preserve">   </w:t>
      </w:r>
      <w:r w:rsidRPr="00933609">
        <w:rPr>
          <w:rFonts w:ascii="Arial" w:hAnsi="Arial" w:cs="Arial Unicode MS" w:hint="eastAsia"/>
          <w:b/>
        </w:rPr>
        <w:t>另以法律定之。對金門、馬祖地區人民亦同。（第十二項）」</w:t>
      </w:r>
      <w:r w:rsidRPr="00933609">
        <w:rPr>
          <w:rFonts w:ascii="Arial" w:hAnsi="Arial" w:cs="Arial Unicode MS"/>
          <w:b/>
        </w:rPr>
        <w:tab/>
      </w:r>
    </w:p>
    <w:p w:rsidR="00284E9E" w:rsidRPr="00933609" w:rsidRDefault="00284E9E">
      <w:pPr>
        <w:widowControl/>
        <w:spacing w:before="120" w:after="120"/>
        <w:ind w:left="425"/>
        <w:rPr>
          <w:rFonts w:ascii="Arial" w:hAnsi="Arial"/>
        </w:rPr>
      </w:pPr>
    </w:p>
    <w:p w:rsidR="00284E9E" w:rsidRPr="00933609" w:rsidRDefault="00284E9E">
      <w:pPr>
        <w:widowControl/>
        <w:spacing w:before="120" w:after="120"/>
        <w:ind w:left="425"/>
        <w:rPr>
          <w:rFonts w:ascii="Arial" w:hAnsi="Arial"/>
        </w:rPr>
      </w:pPr>
      <w:r>
        <w:rPr>
          <w:rFonts w:ascii="Arial" w:hAnsi="Arial" w:cs="Arial Unicode MS"/>
        </w:rPr>
        <w:t xml:space="preserve"> </w:t>
      </w:r>
      <w:r w:rsidRPr="00933609">
        <w:rPr>
          <w:rFonts w:ascii="Arial" w:hAnsi="Arial" w:cs="Arial Unicode MS" w:hint="eastAsia"/>
        </w:rPr>
        <w:t>根據《原住民基本法》，以下擷取現今原住民族基本權利：</w:t>
      </w:r>
    </w:p>
    <w:p w:rsidR="00284E9E" w:rsidRPr="00933609" w:rsidRDefault="00284E9E">
      <w:pPr>
        <w:widowControl/>
        <w:spacing w:before="120" w:after="120"/>
        <w:ind w:left="425"/>
        <w:rPr>
          <w:rFonts w:ascii="Arial" w:hAnsi="Arial"/>
        </w:rPr>
      </w:pPr>
    </w:p>
    <w:p w:rsidR="00284E9E" w:rsidRPr="00933609" w:rsidRDefault="00284E9E">
      <w:pPr>
        <w:widowControl/>
        <w:spacing w:before="120" w:after="120"/>
        <w:ind w:left="425"/>
        <w:rPr>
          <w:rFonts w:ascii="Arial" w:hAnsi="Arial"/>
        </w:rPr>
      </w:pPr>
      <w:r w:rsidRPr="00933609">
        <w:rPr>
          <w:rFonts w:ascii="Arial" w:hAnsi="Arial" w:cs="Arial Unicode MS" w:hint="eastAsia"/>
        </w:rPr>
        <w:t xml:space="preserve">　　</w:t>
      </w:r>
    </w:p>
    <w:tbl>
      <w:tblPr>
        <w:tblW w:w="9788" w:type="dxa"/>
        <w:jc w:val="center"/>
        <w:tblInd w:w="-75" w:type="dxa"/>
        <w:tblBorders>
          <w:top w:val="single" w:sz="6" w:space="0" w:color="3F67A5"/>
          <w:left w:val="single" w:sz="6" w:space="0" w:color="3F67A5"/>
          <w:bottom w:val="single" w:sz="6" w:space="0" w:color="3F67A5"/>
          <w:right w:val="single" w:sz="6" w:space="0" w:color="3F67A5"/>
        </w:tblBorders>
        <w:tblLayout w:type="fixed"/>
        <w:tblCellMar>
          <w:top w:w="45" w:type="dxa"/>
          <w:left w:w="45" w:type="dxa"/>
          <w:bottom w:w="45" w:type="dxa"/>
          <w:right w:w="45" w:type="dxa"/>
        </w:tblCellMar>
        <w:tblLook w:val="0000"/>
      </w:tblPr>
      <w:tblGrid>
        <w:gridCol w:w="9788"/>
      </w:tblGrid>
      <w:tr w:rsidR="00284E9E" w:rsidRPr="00436DE5" w:rsidTr="00436DE5">
        <w:trPr>
          <w:jc w:val="center"/>
        </w:trPr>
        <w:tc>
          <w:tcPr>
            <w:tcW w:w="9788" w:type="dxa"/>
            <w:tcBorders>
              <w:top w:val="nil"/>
              <w:left w:val="nil"/>
              <w:bottom w:val="dotted" w:sz="6" w:space="0" w:color="3F67A5"/>
              <w:right w:val="nil"/>
            </w:tcBorders>
            <w:shd w:val="clear" w:color="auto" w:fill="FFFFFF"/>
            <w:tcMar>
              <w:top w:w="45" w:type="dxa"/>
              <w:left w:w="75" w:type="dxa"/>
              <w:bottom w:w="45" w:type="dxa"/>
              <w:right w:w="75" w:type="dxa"/>
            </w:tcMar>
            <w:vAlign w:val="center"/>
          </w:tcPr>
          <w:p w:rsidR="00284E9E" w:rsidRPr="00436DE5" w:rsidRDefault="00284E9E" w:rsidP="00436DE5">
            <w:pPr>
              <w:spacing w:line="276" w:lineRule="auto"/>
              <w:rPr>
                <w:rFonts w:ascii="Arial" w:hAnsi="Arial"/>
              </w:rPr>
            </w:pPr>
          </w:p>
          <w:tbl>
            <w:tblPr>
              <w:tblW w:w="8192" w:type="dxa"/>
              <w:jc w:val="center"/>
              <w:tblLayout w:type="fixed"/>
              <w:tblCellMar>
                <w:top w:w="45" w:type="dxa"/>
                <w:left w:w="45" w:type="dxa"/>
                <w:bottom w:w="45" w:type="dxa"/>
                <w:right w:w="45" w:type="dxa"/>
              </w:tblCellMar>
              <w:tblLook w:val="0000"/>
            </w:tblPr>
            <w:tblGrid>
              <w:gridCol w:w="1231"/>
              <w:gridCol w:w="270"/>
              <w:gridCol w:w="6691"/>
            </w:tblGrid>
            <w:tr w:rsidR="00284E9E"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hyperlink r:id="rId8">
                    <w:r w:rsidRPr="00436DE5">
                      <w:rPr>
                        <w:rFonts w:ascii="Arial" w:hAnsi="Arial" w:cs="細明體" w:hint="eastAsia"/>
                        <w:color w:val="3366FF"/>
                        <w:u w:val="single"/>
                      </w:rPr>
                      <w:t>第</w:t>
                    </w:r>
                    <w:r w:rsidRPr="00436DE5">
                      <w:rPr>
                        <w:rFonts w:ascii="Arial" w:hAnsi="Arial" w:cs="細明體"/>
                        <w:color w:val="3366FF"/>
                        <w:u w:val="single"/>
                      </w:rPr>
                      <w:t xml:space="preserve"> 4 </w:t>
                    </w:r>
                    <w:r w:rsidRPr="00436DE5">
                      <w:rPr>
                        <w:rFonts w:ascii="Arial" w:hAnsi="Arial" w:cs="細明體" w:hint="eastAsia"/>
                        <w:color w:val="3366FF"/>
                        <w:u w:val="single"/>
                      </w:rPr>
                      <w:t>條</w:t>
                    </w:r>
                  </w:hyperlink>
                  <w:hyperlink r:id="rId9">
                    <w:r w:rsidRPr="009B2A08">
                      <w:rPr>
                        <w:rStyle w:val="Hyperlink"/>
                      </w:rPr>
                      <w:t>http://law.moj.gov.tw/LawClass/LawSingle.aspx?Pcode=D0130003&amp;FLNO=4</w:t>
                    </w:r>
                  </w:hyperlink>
                </w:p>
              </w:tc>
              <w:tc>
                <w:tcPr>
                  <w:tcW w:w="270"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政府應依原住民族意願，保障原住民族之平等地位及自主發展，實行原住民族自治；其相關事項，另以法律定之。</w:t>
                  </w:r>
                </w:p>
              </w:tc>
            </w:tr>
            <w:tr w:rsidR="00284E9E"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hyperlink r:id="rId10">
                    <w:r w:rsidRPr="00436DE5">
                      <w:rPr>
                        <w:rFonts w:ascii="Arial" w:hAnsi="Arial" w:cs="細明體" w:hint="eastAsia"/>
                        <w:color w:val="3366FF"/>
                        <w:u w:val="single"/>
                      </w:rPr>
                      <w:t>第</w:t>
                    </w:r>
                    <w:r w:rsidRPr="00436DE5">
                      <w:rPr>
                        <w:rFonts w:ascii="Arial" w:hAnsi="Arial" w:cs="細明體"/>
                        <w:color w:val="3366FF"/>
                        <w:u w:val="single"/>
                      </w:rPr>
                      <w:t xml:space="preserve"> 5 </w:t>
                    </w:r>
                    <w:r w:rsidRPr="00436DE5">
                      <w:rPr>
                        <w:rFonts w:ascii="Arial" w:hAnsi="Arial" w:cs="細明體" w:hint="eastAsia"/>
                        <w:color w:val="3366FF"/>
                        <w:u w:val="single"/>
                      </w:rPr>
                      <w:t>條</w:t>
                    </w:r>
                  </w:hyperlink>
                  <w:hyperlink r:id="rId11">
                    <w:r w:rsidRPr="009B2A08">
                      <w:rPr>
                        <w:rStyle w:val="Hyperlink"/>
                      </w:rPr>
                      <w:t>http://law.moj.gov.tw/LawClass/LawSingle.aspx?Pcode=D0130003&amp;FLNO=5</w:t>
                    </w:r>
                  </w:hyperlink>
                </w:p>
              </w:tc>
              <w:tc>
                <w:tcPr>
                  <w:tcW w:w="270"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國家提供充分資源，每年應寬列預算協助原住民族自治發展。</w:t>
                  </w:r>
                </w:p>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自治區之自治權限及財政，除本法及自治相關法律另有規定外，準用地方制度法、財政收支劃分法及其他法律有關縣</w:t>
                  </w:r>
                  <w:r w:rsidRPr="00436DE5">
                    <w:rPr>
                      <w:rFonts w:ascii="Arial" w:hAnsi="Arial" w:cs="細明體"/>
                      <w:szCs w:val="23"/>
                    </w:rPr>
                    <w:t xml:space="preserve"> (</w:t>
                  </w:r>
                  <w:r w:rsidRPr="00436DE5">
                    <w:rPr>
                      <w:rFonts w:ascii="Arial" w:hAnsi="Arial" w:cs="細明體" w:hint="eastAsia"/>
                      <w:szCs w:val="23"/>
                    </w:rPr>
                    <w:t>市</w:t>
                  </w:r>
                  <w:r w:rsidRPr="00436DE5">
                    <w:rPr>
                      <w:rFonts w:ascii="Arial" w:hAnsi="Arial" w:cs="細明體"/>
                      <w:szCs w:val="23"/>
                    </w:rPr>
                    <w:t xml:space="preserve">) </w:t>
                  </w:r>
                  <w:r w:rsidRPr="00436DE5">
                    <w:rPr>
                      <w:rFonts w:ascii="Arial" w:hAnsi="Arial" w:cs="細明體" w:hint="eastAsia"/>
                      <w:szCs w:val="23"/>
                    </w:rPr>
                    <w:t>之規定。</w:t>
                  </w:r>
                </w:p>
              </w:tc>
            </w:tr>
            <w:tr w:rsidR="00284E9E"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hyperlink r:id="rId12">
                    <w:r w:rsidRPr="00436DE5">
                      <w:rPr>
                        <w:rFonts w:ascii="Arial" w:hAnsi="Arial" w:cs="細明體" w:hint="eastAsia"/>
                        <w:color w:val="3366FF"/>
                        <w:u w:val="single"/>
                      </w:rPr>
                      <w:t>第</w:t>
                    </w:r>
                    <w:r w:rsidRPr="00436DE5">
                      <w:rPr>
                        <w:rFonts w:ascii="Arial" w:hAnsi="Arial" w:cs="細明體"/>
                        <w:color w:val="3366FF"/>
                        <w:u w:val="single"/>
                      </w:rPr>
                      <w:t xml:space="preserve"> 6 </w:t>
                    </w:r>
                    <w:r w:rsidRPr="00436DE5">
                      <w:rPr>
                        <w:rFonts w:ascii="Arial" w:hAnsi="Arial" w:cs="細明體" w:hint="eastAsia"/>
                        <w:color w:val="3366FF"/>
                        <w:u w:val="single"/>
                      </w:rPr>
                      <w:t>條</w:t>
                    </w:r>
                  </w:hyperlink>
                  <w:hyperlink r:id="rId13">
                    <w:r w:rsidRPr="009B2A08">
                      <w:rPr>
                        <w:rStyle w:val="Hyperlink"/>
                      </w:rPr>
                      <w:t>http://law.moj.gov.tw/LawClass/LawSingle.aspx?Pcode=D0130003&amp;FLNO=6</w:t>
                    </w:r>
                  </w:hyperlink>
                </w:p>
              </w:tc>
              <w:tc>
                <w:tcPr>
                  <w:tcW w:w="270"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政府與原住民族自治間權限發生爭議時，由總統府召開協商會議決定之。</w:t>
                  </w:r>
                </w:p>
              </w:tc>
            </w:tr>
            <w:tr w:rsidR="00284E9E"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hyperlink r:id="rId14">
                    <w:r w:rsidRPr="00436DE5">
                      <w:rPr>
                        <w:rFonts w:ascii="Arial" w:hAnsi="Arial" w:cs="細明體" w:hint="eastAsia"/>
                        <w:color w:val="3366FF"/>
                        <w:u w:val="single"/>
                      </w:rPr>
                      <w:t>第</w:t>
                    </w:r>
                    <w:r w:rsidRPr="00436DE5">
                      <w:rPr>
                        <w:rFonts w:ascii="Arial" w:hAnsi="Arial" w:cs="細明體"/>
                        <w:color w:val="3366FF"/>
                        <w:u w:val="single"/>
                      </w:rPr>
                      <w:t xml:space="preserve"> 7 </w:t>
                    </w:r>
                    <w:r w:rsidRPr="00436DE5">
                      <w:rPr>
                        <w:rFonts w:ascii="Arial" w:hAnsi="Arial" w:cs="細明體" w:hint="eastAsia"/>
                        <w:color w:val="3366FF"/>
                        <w:u w:val="single"/>
                      </w:rPr>
                      <w:t>條</w:t>
                    </w:r>
                  </w:hyperlink>
                  <w:hyperlink r:id="rId15">
                    <w:r w:rsidRPr="009B2A08">
                      <w:rPr>
                        <w:rStyle w:val="Hyperlink"/>
                      </w:rPr>
                      <w:t>http://law.moj.gov.tw/LawClass/LawSingle.aspx?Pcode=D0130003&amp;FLNO=7</w:t>
                    </w:r>
                  </w:hyperlink>
                </w:p>
              </w:tc>
              <w:tc>
                <w:tcPr>
                  <w:tcW w:w="270"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政府應依原住民族意願，本多元、平等、尊重之精神，保障原住民族教育之權利；其相關事項，另以法律定之。</w:t>
                  </w:r>
                </w:p>
              </w:tc>
            </w:tr>
            <w:tr w:rsidR="00284E9E"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hyperlink r:id="rId16">
                    <w:r w:rsidRPr="00436DE5">
                      <w:rPr>
                        <w:rFonts w:ascii="Arial" w:hAnsi="Arial" w:cs="細明體" w:hint="eastAsia"/>
                        <w:color w:val="3366FF"/>
                        <w:u w:val="single"/>
                      </w:rPr>
                      <w:t>第</w:t>
                    </w:r>
                    <w:r w:rsidRPr="00436DE5">
                      <w:rPr>
                        <w:rFonts w:ascii="Arial" w:hAnsi="Arial" w:cs="細明體"/>
                        <w:color w:val="3366FF"/>
                        <w:u w:val="single"/>
                      </w:rPr>
                      <w:t xml:space="preserve"> 8 </w:t>
                    </w:r>
                    <w:r w:rsidRPr="00436DE5">
                      <w:rPr>
                        <w:rFonts w:ascii="Arial" w:hAnsi="Arial" w:cs="細明體" w:hint="eastAsia"/>
                        <w:color w:val="3366FF"/>
                        <w:u w:val="single"/>
                      </w:rPr>
                      <w:t>條</w:t>
                    </w:r>
                  </w:hyperlink>
                  <w:hyperlink r:id="rId17">
                    <w:r w:rsidRPr="009B2A08">
                      <w:rPr>
                        <w:rStyle w:val="Hyperlink"/>
                      </w:rPr>
                      <w:t>http://law.moj.gov.tw/LawClass/LawSingle.aspx?Pcode=D0130003&amp;FLNO=8</w:t>
                    </w:r>
                  </w:hyperlink>
                </w:p>
              </w:tc>
              <w:tc>
                <w:tcPr>
                  <w:tcW w:w="270"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直轄市及轄有原住民族地區之縣，其直轄市、縣政府應設原住民族專責單</w:t>
                  </w:r>
                </w:p>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位，辦理原住民族事務；其餘之縣（市）政府得視實際需要，設原住民族</w:t>
                  </w:r>
                </w:p>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專責單位或置專人，辦理原住民族事務。</w:t>
                  </w:r>
                </w:p>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前項原住民族專責單位，其首長應具原住民身分。</w:t>
                  </w:r>
                </w:p>
              </w:tc>
            </w:tr>
            <w:tr w:rsidR="00284E9E"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hyperlink r:id="rId18">
                    <w:r w:rsidRPr="00436DE5">
                      <w:rPr>
                        <w:rFonts w:ascii="Arial" w:hAnsi="Arial" w:cs="細明體" w:hint="eastAsia"/>
                        <w:color w:val="3366FF"/>
                        <w:u w:val="single"/>
                      </w:rPr>
                      <w:t>第</w:t>
                    </w:r>
                    <w:r w:rsidRPr="00436DE5">
                      <w:rPr>
                        <w:rFonts w:ascii="Arial" w:hAnsi="Arial" w:cs="細明體"/>
                        <w:color w:val="3366FF"/>
                        <w:u w:val="single"/>
                      </w:rPr>
                      <w:t xml:space="preserve"> 10 </w:t>
                    </w:r>
                    <w:r w:rsidRPr="00436DE5">
                      <w:rPr>
                        <w:rFonts w:ascii="Arial" w:hAnsi="Arial" w:cs="細明體" w:hint="eastAsia"/>
                        <w:color w:val="3366FF"/>
                        <w:u w:val="single"/>
                      </w:rPr>
                      <w:t>條</w:t>
                    </w:r>
                  </w:hyperlink>
                  <w:hyperlink r:id="rId19">
                    <w:r w:rsidRPr="009B2A08">
                      <w:rPr>
                        <w:rStyle w:val="Hyperlink"/>
                      </w:rPr>
                      <w:t>http://law.moj.gov.tw/LawClass/LawSingle.aspx?Pcode=D0130003&amp;FLNO=10</w:t>
                    </w:r>
                  </w:hyperlink>
                </w:p>
              </w:tc>
              <w:tc>
                <w:tcPr>
                  <w:tcW w:w="270"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政府應保存與維護原住民族文化，並輔導文化產業及培育專業人才。</w:t>
                  </w:r>
                </w:p>
              </w:tc>
            </w:tr>
            <w:tr w:rsidR="00284E9E"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hyperlink r:id="rId20">
                    <w:r w:rsidRPr="00436DE5">
                      <w:rPr>
                        <w:rFonts w:ascii="Arial" w:hAnsi="Arial" w:cs="細明體" w:hint="eastAsia"/>
                        <w:color w:val="3366FF"/>
                        <w:u w:val="single"/>
                      </w:rPr>
                      <w:t>第</w:t>
                    </w:r>
                    <w:r w:rsidRPr="00436DE5">
                      <w:rPr>
                        <w:rFonts w:ascii="Arial" w:hAnsi="Arial" w:cs="細明體"/>
                        <w:color w:val="3366FF"/>
                        <w:u w:val="single"/>
                      </w:rPr>
                      <w:t xml:space="preserve"> 11 </w:t>
                    </w:r>
                    <w:r w:rsidRPr="00436DE5">
                      <w:rPr>
                        <w:rFonts w:ascii="Arial" w:hAnsi="Arial" w:cs="細明體" w:hint="eastAsia"/>
                        <w:color w:val="3366FF"/>
                        <w:u w:val="single"/>
                      </w:rPr>
                      <w:t>條</w:t>
                    </w:r>
                  </w:hyperlink>
                  <w:hyperlink r:id="rId21">
                    <w:r w:rsidRPr="009B2A08">
                      <w:rPr>
                        <w:rStyle w:val="Hyperlink"/>
                      </w:rPr>
                      <w:t>http://law.moj.gov.tw/LawClass/LawSingle.aspx?Pcode=D0130003&amp;FLNO=11</w:t>
                    </w:r>
                  </w:hyperlink>
                </w:p>
              </w:tc>
              <w:tc>
                <w:tcPr>
                  <w:tcW w:w="270"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政府於原住民族地區，應依原住民族意願，回復原住民族部落及山川傳統名稱。</w:t>
                  </w:r>
                </w:p>
              </w:tc>
            </w:tr>
            <w:tr w:rsidR="00284E9E"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hyperlink r:id="rId22">
                    <w:r w:rsidRPr="00436DE5">
                      <w:rPr>
                        <w:rFonts w:ascii="Arial" w:hAnsi="Arial" w:cs="細明體" w:hint="eastAsia"/>
                        <w:color w:val="3366FF"/>
                        <w:u w:val="single"/>
                      </w:rPr>
                      <w:t>第</w:t>
                    </w:r>
                    <w:r w:rsidRPr="00436DE5">
                      <w:rPr>
                        <w:rFonts w:ascii="Arial" w:hAnsi="Arial" w:cs="細明體"/>
                        <w:color w:val="3366FF"/>
                        <w:u w:val="single"/>
                      </w:rPr>
                      <w:t xml:space="preserve"> 12 </w:t>
                    </w:r>
                    <w:r w:rsidRPr="00436DE5">
                      <w:rPr>
                        <w:rFonts w:ascii="Arial" w:hAnsi="Arial" w:cs="細明體" w:hint="eastAsia"/>
                        <w:color w:val="3366FF"/>
                        <w:u w:val="single"/>
                      </w:rPr>
                      <w:t>條</w:t>
                    </w:r>
                  </w:hyperlink>
                  <w:hyperlink r:id="rId23">
                    <w:r w:rsidRPr="009B2A08">
                      <w:rPr>
                        <w:rStyle w:val="Hyperlink"/>
                      </w:rPr>
                      <w:t>http://law.moj.gov.tw/LawClass/LawSingle.aspx?Pcode=D0130003&amp;FLNO=12</w:t>
                    </w:r>
                  </w:hyperlink>
                </w:p>
              </w:tc>
              <w:tc>
                <w:tcPr>
                  <w:tcW w:w="270"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政府應保障原住民族傳播及媒體近用權，成立財團法人原住民族文化事業基金會，規劃辦理原住民族專屬及使用族語之傳播媒介與機構。</w:t>
                  </w:r>
                </w:p>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前項基金會之設置及相關事項，另以法律定之。</w:t>
                  </w:r>
                </w:p>
              </w:tc>
            </w:tr>
            <w:tr w:rsidR="00284E9E"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hyperlink r:id="rId24">
                    <w:r w:rsidRPr="00436DE5">
                      <w:rPr>
                        <w:rFonts w:ascii="Arial" w:hAnsi="Arial" w:cs="細明體" w:hint="eastAsia"/>
                        <w:color w:val="3366FF"/>
                        <w:u w:val="single"/>
                      </w:rPr>
                      <w:t>第</w:t>
                    </w:r>
                    <w:r w:rsidRPr="00436DE5">
                      <w:rPr>
                        <w:rFonts w:ascii="Arial" w:hAnsi="Arial" w:cs="細明體"/>
                        <w:color w:val="3366FF"/>
                        <w:u w:val="single"/>
                      </w:rPr>
                      <w:t xml:space="preserve"> 13 </w:t>
                    </w:r>
                    <w:r w:rsidRPr="00436DE5">
                      <w:rPr>
                        <w:rFonts w:ascii="Arial" w:hAnsi="Arial" w:cs="細明體" w:hint="eastAsia"/>
                        <w:color w:val="3366FF"/>
                        <w:u w:val="single"/>
                      </w:rPr>
                      <w:t>條</w:t>
                    </w:r>
                  </w:hyperlink>
                  <w:hyperlink r:id="rId25">
                    <w:r w:rsidRPr="009B2A08">
                      <w:rPr>
                        <w:rStyle w:val="Hyperlink"/>
                      </w:rPr>
                      <w:t>http://law.moj.gov.tw/LawClass/LawSingle.aspx?Pcode=D0130003&amp;FLNO=13</w:t>
                    </w:r>
                  </w:hyperlink>
                </w:p>
              </w:tc>
              <w:tc>
                <w:tcPr>
                  <w:tcW w:w="270"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政府對原住民族傳統之生物多樣性知識及智慧創作，應予保護，並促進其發展；其相關事項，另以法律定之。</w:t>
                  </w:r>
                </w:p>
              </w:tc>
            </w:tr>
            <w:tr w:rsidR="00284E9E"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hyperlink r:id="rId26">
                    <w:r w:rsidRPr="00436DE5">
                      <w:rPr>
                        <w:rFonts w:ascii="Arial" w:hAnsi="Arial" w:cs="細明體" w:hint="eastAsia"/>
                        <w:color w:val="3366FF"/>
                        <w:u w:val="single"/>
                      </w:rPr>
                      <w:t>第</w:t>
                    </w:r>
                    <w:r w:rsidRPr="00436DE5">
                      <w:rPr>
                        <w:rFonts w:ascii="Arial" w:hAnsi="Arial" w:cs="細明體"/>
                        <w:color w:val="3366FF"/>
                        <w:u w:val="single"/>
                      </w:rPr>
                      <w:t xml:space="preserve"> 19 </w:t>
                    </w:r>
                    <w:r w:rsidRPr="00436DE5">
                      <w:rPr>
                        <w:rFonts w:ascii="Arial" w:hAnsi="Arial" w:cs="細明體" w:hint="eastAsia"/>
                        <w:color w:val="3366FF"/>
                        <w:u w:val="single"/>
                      </w:rPr>
                      <w:t>條</w:t>
                    </w:r>
                  </w:hyperlink>
                  <w:hyperlink r:id="rId27">
                    <w:r w:rsidRPr="009B2A08">
                      <w:rPr>
                        <w:rStyle w:val="Hyperlink"/>
                      </w:rPr>
                      <w:t>http://law.moj.gov.tw/LawClass/LawSingle.aspx?Pcode=D0130003&amp;FLNO=19</w:t>
                    </w:r>
                  </w:hyperlink>
                </w:p>
              </w:tc>
              <w:tc>
                <w:tcPr>
                  <w:tcW w:w="270"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原住民得在原住民族地區依法從事下列非營利行為：</w:t>
                  </w:r>
                </w:p>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一、獵捕野生動物。</w:t>
                  </w:r>
                </w:p>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二、採集野生植物及菌類。</w:t>
                  </w:r>
                </w:p>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三、採取礦物、土石。</w:t>
                  </w:r>
                </w:p>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四、利用水資源。</w:t>
                  </w:r>
                </w:p>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前項各款，以傳統文化、祭儀或自用為限。</w:t>
                  </w:r>
                </w:p>
              </w:tc>
            </w:tr>
            <w:tr w:rsidR="00284E9E"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hyperlink r:id="rId28">
                    <w:r w:rsidRPr="00436DE5">
                      <w:rPr>
                        <w:rFonts w:ascii="Arial" w:hAnsi="Arial" w:cs="細明體" w:hint="eastAsia"/>
                        <w:color w:val="3366FF"/>
                        <w:u w:val="single"/>
                      </w:rPr>
                      <w:t>第</w:t>
                    </w:r>
                    <w:r w:rsidRPr="00436DE5">
                      <w:rPr>
                        <w:rFonts w:ascii="Arial" w:hAnsi="Arial" w:cs="細明體"/>
                        <w:color w:val="3366FF"/>
                        <w:u w:val="single"/>
                      </w:rPr>
                      <w:t xml:space="preserve"> 20 </w:t>
                    </w:r>
                    <w:r w:rsidRPr="00436DE5">
                      <w:rPr>
                        <w:rFonts w:ascii="Arial" w:hAnsi="Arial" w:cs="細明體" w:hint="eastAsia"/>
                        <w:color w:val="3366FF"/>
                        <w:u w:val="single"/>
                      </w:rPr>
                      <w:t>條</w:t>
                    </w:r>
                  </w:hyperlink>
                  <w:hyperlink r:id="rId29">
                    <w:r w:rsidRPr="009B2A08">
                      <w:rPr>
                        <w:rStyle w:val="Hyperlink"/>
                      </w:rPr>
                      <w:t>http://law.moj.gov.tw/LawClass/LawSingle.aspx?Pcode=D0130003&amp;FLNO=20</w:t>
                    </w:r>
                  </w:hyperlink>
                </w:p>
              </w:tc>
              <w:tc>
                <w:tcPr>
                  <w:tcW w:w="270"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政府承認原住民族土地及自然資源權利。</w:t>
                  </w:r>
                </w:p>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政府為辦理原住民族土地之調查及處理，應設置原住民族土地調查及處理</w:t>
                  </w:r>
                </w:p>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委員會；其組織及相關事務，另以法律定之。</w:t>
                  </w:r>
                </w:p>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原住民族或原住民所有、使用之土地、海域，其回復、取得、處分、計畫</w:t>
                  </w:r>
                </w:p>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、管理及利用等事項，另以法律定之。</w:t>
                  </w:r>
                </w:p>
              </w:tc>
            </w:tr>
            <w:tr w:rsidR="00284E9E"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hyperlink r:id="rId30">
                    <w:r w:rsidRPr="00436DE5">
                      <w:rPr>
                        <w:rFonts w:ascii="Arial" w:hAnsi="Arial" w:cs="細明體" w:hint="eastAsia"/>
                        <w:color w:val="3366FF"/>
                        <w:u w:val="single"/>
                      </w:rPr>
                      <w:t>第</w:t>
                    </w:r>
                    <w:r w:rsidRPr="00436DE5">
                      <w:rPr>
                        <w:rFonts w:ascii="Arial" w:hAnsi="Arial" w:cs="細明體"/>
                        <w:color w:val="3366FF"/>
                        <w:u w:val="single"/>
                      </w:rPr>
                      <w:t xml:space="preserve"> 21 </w:t>
                    </w:r>
                    <w:r w:rsidRPr="00436DE5">
                      <w:rPr>
                        <w:rFonts w:ascii="Arial" w:hAnsi="Arial" w:cs="細明體" w:hint="eastAsia"/>
                        <w:color w:val="3366FF"/>
                        <w:u w:val="single"/>
                      </w:rPr>
                      <w:t>條</w:t>
                    </w:r>
                  </w:hyperlink>
                  <w:hyperlink r:id="rId31">
                    <w:r w:rsidRPr="009B2A08">
                      <w:rPr>
                        <w:rStyle w:val="Hyperlink"/>
                      </w:rPr>
                      <w:t>http://law.moj.gov.tw/LawClass/LawSingle.aspx?Pcode=D0130003&amp;FLNO=21</w:t>
                    </w:r>
                  </w:hyperlink>
                </w:p>
              </w:tc>
              <w:tc>
                <w:tcPr>
                  <w:tcW w:w="270"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政府或私人於原住民族土地或部落及其周邊一定範圍內之公有土地從事土地開發、資源利用、生態保育及學術研究，應諮商並取得原住民族或部落同意或參與，原住民得分享相關利益。</w:t>
                  </w:r>
                </w:p>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政府或法令限制原住民族利用前項土地及自然資源時，應與原住民族、部落或原住民諮商，並取得其同意；受限制所生之損失，應由該主管機關寬列預算補償之。</w:t>
                  </w:r>
                </w:p>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前二項營利所得，應提撥一定比例納入原住民族綜合發展基金，作為回饋或補償經費。</w:t>
                  </w:r>
                </w:p>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前三項有關原住民族土地或部落及其周邊一定範圍內之公有土地之劃設、諮商及取得原住民族或部落之同意或參與方式、受限制所生損失之補償辦法，由中央原住民族主管機關另定之。</w:t>
                  </w:r>
                </w:p>
              </w:tc>
            </w:tr>
            <w:tr w:rsidR="00284E9E"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hyperlink r:id="rId32">
                    <w:r w:rsidRPr="00436DE5">
                      <w:rPr>
                        <w:rFonts w:ascii="Arial" w:hAnsi="Arial" w:cs="細明體" w:hint="eastAsia"/>
                        <w:color w:val="3366FF"/>
                        <w:u w:val="single"/>
                      </w:rPr>
                      <w:t>第</w:t>
                    </w:r>
                    <w:r w:rsidRPr="00436DE5">
                      <w:rPr>
                        <w:rFonts w:ascii="Arial" w:hAnsi="Arial" w:cs="細明體"/>
                        <w:color w:val="3366FF"/>
                        <w:u w:val="single"/>
                      </w:rPr>
                      <w:t xml:space="preserve"> 22 </w:t>
                    </w:r>
                    <w:r w:rsidRPr="00436DE5">
                      <w:rPr>
                        <w:rFonts w:ascii="Arial" w:hAnsi="Arial" w:cs="細明體" w:hint="eastAsia"/>
                        <w:color w:val="3366FF"/>
                        <w:u w:val="single"/>
                      </w:rPr>
                      <w:t>條</w:t>
                    </w:r>
                  </w:hyperlink>
                  <w:hyperlink r:id="rId33">
                    <w:r w:rsidRPr="009B2A08">
                      <w:rPr>
                        <w:rStyle w:val="Hyperlink"/>
                      </w:rPr>
                      <w:t>http://law.moj.gov.tw/LawClass/LawSingle.aspx?Pcode=D0130003&amp;FLNO=22</w:t>
                    </w:r>
                  </w:hyperlink>
                </w:p>
              </w:tc>
              <w:tc>
                <w:tcPr>
                  <w:tcW w:w="270"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於原住民族地區劃設國家公園、國家級風景特定區、林業區、生態保育區、遊樂區及其他資源治理機關時，應徵得當地原住民族同意，並與原住民族建立共同管理機制；其辦法，由中央目的事業主管機關會同中央原住民族主管機關定之。</w:t>
                  </w:r>
                </w:p>
              </w:tc>
            </w:tr>
            <w:tr w:rsidR="00284E9E"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hyperlink r:id="rId34">
                    <w:r w:rsidRPr="00436DE5">
                      <w:rPr>
                        <w:rFonts w:ascii="Arial" w:hAnsi="Arial" w:cs="細明體" w:hint="eastAsia"/>
                        <w:color w:val="3366FF"/>
                        <w:u w:val="single"/>
                      </w:rPr>
                      <w:t>第</w:t>
                    </w:r>
                    <w:r w:rsidRPr="00436DE5">
                      <w:rPr>
                        <w:rFonts w:ascii="Arial" w:hAnsi="Arial" w:cs="細明體"/>
                        <w:color w:val="3366FF"/>
                        <w:u w:val="single"/>
                      </w:rPr>
                      <w:t xml:space="preserve"> 23 </w:t>
                    </w:r>
                    <w:r w:rsidRPr="00436DE5">
                      <w:rPr>
                        <w:rFonts w:ascii="Arial" w:hAnsi="Arial" w:cs="細明體" w:hint="eastAsia"/>
                        <w:color w:val="3366FF"/>
                        <w:u w:val="single"/>
                      </w:rPr>
                      <w:t>條</w:t>
                    </w:r>
                  </w:hyperlink>
                  <w:hyperlink r:id="rId35">
                    <w:r w:rsidRPr="009B2A08">
                      <w:rPr>
                        <w:rStyle w:val="Hyperlink"/>
                      </w:rPr>
                      <w:t>http://law.moj.gov.tw/LawClass/LawSingle.aspx?Pcode=D0130003&amp;FLNO=23</w:t>
                    </w:r>
                  </w:hyperlink>
                </w:p>
              </w:tc>
              <w:tc>
                <w:tcPr>
                  <w:tcW w:w="270"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政府應尊重原住民族選擇生活方式、習俗、服飾、社會經濟組織型態、資源利用方式、土地擁有利用與管理模式之權利。</w:t>
                  </w:r>
                </w:p>
              </w:tc>
            </w:tr>
            <w:tr w:rsidR="00284E9E"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hyperlink r:id="rId36">
                    <w:r w:rsidRPr="00436DE5">
                      <w:rPr>
                        <w:rFonts w:ascii="Arial" w:hAnsi="Arial" w:cs="細明體" w:hint="eastAsia"/>
                        <w:color w:val="3366FF"/>
                        <w:u w:val="single"/>
                      </w:rPr>
                      <w:t>第</w:t>
                    </w:r>
                    <w:r w:rsidRPr="00436DE5">
                      <w:rPr>
                        <w:rFonts w:ascii="Arial" w:hAnsi="Arial" w:cs="細明體"/>
                        <w:color w:val="3366FF"/>
                        <w:u w:val="single"/>
                      </w:rPr>
                      <w:t xml:space="preserve"> 29 </w:t>
                    </w:r>
                    <w:r w:rsidRPr="00436DE5">
                      <w:rPr>
                        <w:rFonts w:ascii="Arial" w:hAnsi="Arial" w:cs="細明體" w:hint="eastAsia"/>
                        <w:color w:val="3366FF"/>
                        <w:u w:val="single"/>
                      </w:rPr>
                      <w:t>條</w:t>
                    </w:r>
                  </w:hyperlink>
                  <w:hyperlink r:id="rId37">
                    <w:r w:rsidRPr="009B2A08">
                      <w:rPr>
                        <w:rStyle w:val="Hyperlink"/>
                      </w:rPr>
                      <w:t>http://law.moj.gov.tw/LawClass/LawSingle.aspx?Pcode=D0130003&amp;FLNO=29</w:t>
                    </w:r>
                  </w:hyperlink>
                </w:p>
              </w:tc>
              <w:tc>
                <w:tcPr>
                  <w:tcW w:w="270"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政府為保障原住民族尊嚴及基本人權，應於國家人權法案增訂原住民族人</w:t>
                  </w:r>
                </w:p>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權保障專章。</w:t>
                  </w:r>
                </w:p>
              </w:tc>
            </w:tr>
            <w:tr w:rsidR="00284E9E"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hyperlink r:id="rId38">
                    <w:r w:rsidRPr="00436DE5">
                      <w:rPr>
                        <w:rFonts w:ascii="Arial" w:hAnsi="Arial" w:cs="細明體" w:hint="eastAsia"/>
                        <w:color w:val="3366FF"/>
                        <w:u w:val="single"/>
                      </w:rPr>
                      <w:t>第</w:t>
                    </w:r>
                    <w:r w:rsidRPr="00436DE5">
                      <w:rPr>
                        <w:rFonts w:ascii="Arial" w:hAnsi="Arial" w:cs="細明體"/>
                        <w:color w:val="3366FF"/>
                        <w:u w:val="single"/>
                      </w:rPr>
                      <w:t xml:space="preserve"> 30 </w:t>
                    </w:r>
                    <w:r w:rsidRPr="00436DE5">
                      <w:rPr>
                        <w:rFonts w:ascii="Arial" w:hAnsi="Arial" w:cs="細明體" w:hint="eastAsia"/>
                        <w:color w:val="3366FF"/>
                        <w:u w:val="single"/>
                      </w:rPr>
                      <w:t>條</w:t>
                    </w:r>
                  </w:hyperlink>
                  <w:hyperlink r:id="rId39">
                    <w:r w:rsidRPr="009B2A08">
                      <w:rPr>
                        <w:rStyle w:val="Hyperlink"/>
                      </w:rPr>
                      <w:t>http://law.moj.gov.tw/LawClass/LawSingle.aspx?Pcode=D0130003&amp;FLNO=30</w:t>
                    </w:r>
                  </w:hyperlink>
                </w:p>
              </w:tc>
              <w:tc>
                <w:tcPr>
                  <w:tcW w:w="270"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處理原住民族事務、制定法律或實施司法與行政救濟程序、公證、調解、仲裁或類似程序，應尊重原住民族之族語、傳統習俗、文化及價值觀，保障其合法權益，原住民有不諳國語者，應由通曉其族語之人為傳譯。政府為保障原住民族之司法權益，得設置原住民族法院或法庭。</w:t>
                  </w:r>
                </w:p>
              </w:tc>
            </w:tr>
            <w:tr w:rsidR="00284E9E"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hyperlink r:id="rId40">
                    <w:r w:rsidRPr="00436DE5">
                      <w:rPr>
                        <w:rFonts w:ascii="Arial" w:hAnsi="Arial" w:cs="細明體" w:hint="eastAsia"/>
                        <w:color w:val="3366FF"/>
                        <w:u w:val="single"/>
                      </w:rPr>
                      <w:t>第</w:t>
                    </w:r>
                    <w:r w:rsidRPr="00436DE5">
                      <w:rPr>
                        <w:rFonts w:ascii="Arial" w:hAnsi="Arial" w:cs="細明體"/>
                        <w:color w:val="3366FF"/>
                        <w:u w:val="single"/>
                      </w:rPr>
                      <w:t xml:space="preserve"> 31 </w:t>
                    </w:r>
                    <w:r w:rsidRPr="00436DE5">
                      <w:rPr>
                        <w:rFonts w:ascii="Arial" w:hAnsi="Arial" w:cs="細明體" w:hint="eastAsia"/>
                        <w:color w:val="3366FF"/>
                        <w:u w:val="single"/>
                      </w:rPr>
                      <w:t>條</w:t>
                    </w:r>
                  </w:hyperlink>
                  <w:hyperlink r:id="rId41">
                    <w:r w:rsidRPr="009B2A08">
                      <w:rPr>
                        <w:rStyle w:val="Hyperlink"/>
                      </w:rPr>
                      <w:t>http://law.moj.gov.tw/LawClass/LawSingle.aspx?Pcode=D0130003&amp;FLNO=31</w:t>
                    </w:r>
                  </w:hyperlink>
                </w:p>
              </w:tc>
              <w:tc>
                <w:tcPr>
                  <w:tcW w:w="270"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政府不得違反原住民族意願，在原住民族地區內存放有害物質。</w:t>
                  </w:r>
                </w:p>
              </w:tc>
            </w:tr>
            <w:tr w:rsidR="00284E9E"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hyperlink r:id="rId42">
                    <w:r w:rsidRPr="00436DE5">
                      <w:rPr>
                        <w:rFonts w:ascii="Arial" w:hAnsi="Arial" w:cs="細明體" w:hint="eastAsia"/>
                        <w:color w:val="3366FF"/>
                        <w:u w:val="single"/>
                      </w:rPr>
                      <w:t>第</w:t>
                    </w:r>
                    <w:r w:rsidRPr="00436DE5">
                      <w:rPr>
                        <w:rFonts w:ascii="Arial" w:hAnsi="Arial" w:cs="細明體"/>
                        <w:color w:val="3366FF"/>
                        <w:u w:val="single"/>
                      </w:rPr>
                      <w:t xml:space="preserve"> 32 </w:t>
                    </w:r>
                    <w:r w:rsidRPr="00436DE5">
                      <w:rPr>
                        <w:rFonts w:ascii="Arial" w:hAnsi="Arial" w:cs="細明體" w:hint="eastAsia"/>
                        <w:color w:val="3366FF"/>
                        <w:u w:val="single"/>
                      </w:rPr>
                      <w:t>條</w:t>
                    </w:r>
                  </w:hyperlink>
                  <w:hyperlink r:id="rId43">
                    <w:r w:rsidRPr="009B2A08">
                      <w:rPr>
                        <w:rStyle w:val="Hyperlink"/>
                      </w:rPr>
                      <w:t>http://law.moj.gov.tw/LawClass/LawSingle.aspx?Pcode=D0130003&amp;FLNO=32</w:t>
                    </w:r>
                  </w:hyperlink>
                </w:p>
              </w:tc>
              <w:tc>
                <w:tcPr>
                  <w:tcW w:w="270"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政府除因立即而明顯危險外，不得強行將原住民遷出其土地區域。前項強制行為，致原住民受有損失時，應予合理安置及補償。</w:t>
                  </w:r>
                </w:p>
              </w:tc>
            </w:tr>
            <w:tr w:rsidR="00284E9E"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hyperlink r:id="rId44">
                    <w:r w:rsidRPr="00436DE5">
                      <w:rPr>
                        <w:rFonts w:ascii="Arial" w:hAnsi="Arial" w:cs="細明體" w:hint="eastAsia"/>
                        <w:color w:val="3366FF"/>
                        <w:u w:val="single"/>
                      </w:rPr>
                      <w:t>第</w:t>
                    </w:r>
                    <w:r w:rsidRPr="00436DE5">
                      <w:rPr>
                        <w:rFonts w:ascii="Arial" w:hAnsi="Arial" w:cs="細明體"/>
                        <w:color w:val="3366FF"/>
                        <w:u w:val="single"/>
                      </w:rPr>
                      <w:t xml:space="preserve"> 33 </w:t>
                    </w:r>
                    <w:r w:rsidRPr="00436DE5">
                      <w:rPr>
                        <w:rFonts w:ascii="Arial" w:hAnsi="Arial" w:cs="細明體" w:hint="eastAsia"/>
                        <w:color w:val="3366FF"/>
                        <w:u w:val="single"/>
                      </w:rPr>
                      <w:t>條</w:t>
                    </w:r>
                  </w:hyperlink>
                  <w:hyperlink r:id="rId45">
                    <w:r w:rsidRPr="009B2A08">
                      <w:rPr>
                        <w:rStyle w:val="Hyperlink"/>
                      </w:rPr>
                      <w:t>http://law.moj.gov.tw/LawClass/LawSingle.aspx?Pcode=D0130003&amp;FLNO=33</w:t>
                    </w:r>
                  </w:hyperlink>
                </w:p>
              </w:tc>
              <w:tc>
                <w:tcPr>
                  <w:tcW w:w="270"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284E9E" w:rsidRPr="00436DE5" w:rsidRDefault="00284E9E"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政府應積極促進原住民族與國際原住民族及少數民族在經濟、社會、政治、文化、宗教、學術及生態環境等事項之交流與合作。</w:t>
                  </w:r>
                </w:p>
              </w:tc>
            </w:tr>
          </w:tbl>
          <w:p w:rsidR="00284E9E" w:rsidRPr="00436DE5" w:rsidRDefault="00284E9E" w:rsidP="00436DE5">
            <w:pPr>
              <w:widowControl/>
              <w:rPr>
                <w:rFonts w:ascii="Arial" w:hAnsi="Arial"/>
              </w:rPr>
            </w:pPr>
          </w:p>
        </w:tc>
      </w:tr>
    </w:tbl>
    <w:p w:rsidR="00284E9E" w:rsidRPr="00933609" w:rsidRDefault="00284E9E">
      <w:pPr>
        <w:widowControl/>
        <w:spacing w:before="120" w:after="120"/>
        <w:ind w:left="425"/>
        <w:rPr>
          <w:rFonts w:ascii="Arial" w:hAnsi="Arial"/>
        </w:rPr>
      </w:pPr>
      <w:r w:rsidRPr="00933609">
        <w:rPr>
          <w:rFonts w:ascii="Arial" w:hAnsi="Arial" w:cs="Arial"/>
          <w:b/>
          <w:color w:val="000099"/>
          <w:szCs w:val="22"/>
        </w:rPr>
        <w:br/>
      </w:r>
    </w:p>
    <w:p w:rsidR="00284E9E" w:rsidRPr="00933609" w:rsidRDefault="00284E9E">
      <w:pPr>
        <w:widowControl/>
        <w:spacing w:before="120" w:after="120"/>
        <w:ind w:left="425" w:firstLine="566"/>
        <w:rPr>
          <w:rFonts w:ascii="Arial" w:hAnsi="Arial"/>
        </w:rPr>
      </w:pPr>
      <w:r w:rsidRPr="00933609">
        <w:rPr>
          <w:rFonts w:ascii="Arial" w:hAnsi="Arial" w:cs="Arial Unicode MS" w:hint="eastAsia"/>
        </w:rPr>
        <w:t>由上可知，現今原住民擁有原基法等保障，對於政府是否真正去落實對原住民族的權益還有待商榷，但原住民族自治行為是有憲法及原基法的基礎在，故以下還會再說明原住民族自治暫行條例之大綱。</w:t>
      </w:r>
    </w:p>
    <w:p w:rsidR="00284E9E" w:rsidRPr="00933609" w:rsidRDefault="00284E9E">
      <w:pPr>
        <w:widowControl/>
        <w:spacing w:before="120" w:after="120"/>
        <w:ind w:left="425"/>
        <w:rPr>
          <w:rFonts w:ascii="Arial" w:hAnsi="Arial"/>
        </w:rPr>
      </w:pPr>
    </w:p>
    <w:p w:rsidR="00284E9E" w:rsidRPr="00933609" w:rsidRDefault="00284E9E" w:rsidP="00474B63">
      <w:pPr>
        <w:spacing w:before="180"/>
        <w:ind w:left="-2" w:firstLine="286"/>
        <w:rPr>
          <w:rFonts w:ascii="Arial" w:hAnsi="Arial"/>
        </w:rPr>
      </w:pPr>
      <w:r w:rsidRPr="00933609">
        <w:rPr>
          <w:rFonts w:ascii="Arial" w:hAnsi="Arial" w:cs="Arial Unicode MS" w:hint="eastAsia"/>
        </w:rPr>
        <w:t>（三）</w:t>
      </w:r>
      <w:r>
        <w:rPr>
          <w:rFonts w:ascii="Arial" w:hAnsi="Arial" w:cs="Arial Unicode MS" w:hint="eastAsia"/>
        </w:rPr>
        <w:t>瞭解</w:t>
      </w:r>
      <w:r w:rsidRPr="00933609">
        <w:rPr>
          <w:rFonts w:ascii="Arial" w:hAnsi="Arial" w:cs="Arial Unicode MS" w:hint="eastAsia"/>
        </w:rPr>
        <w:t>我國原住民族自治暫行條例之內容大綱</w:t>
      </w:r>
      <w:r w:rsidRPr="00474B63">
        <w:rPr>
          <w:rFonts w:ascii="Arial" w:hAnsi="Arial" w:cs="Arial Unicode MS" w:hint="eastAsia"/>
        </w:rPr>
        <w:t>。</w:t>
      </w:r>
    </w:p>
    <w:p w:rsidR="00284E9E" w:rsidRPr="00474B63" w:rsidRDefault="00284E9E">
      <w:pPr>
        <w:widowControl/>
        <w:spacing w:before="120" w:after="120"/>
        <w:ind w:left="283"/>
        <w:rPr>
          <w:rFonts w:ascii="Arial" w:hAnsi="Arial"/>
        </w:rPr>
      </w:pPr>
    </w:p>
    <w:p w:rsidR="00284E9E" w:rsidRPr="00FA5532" w:rsidRDefault="00284E9E" w:rsidP="00FA5532">
      <w:pPr>
        <w:ind w:firstLine="900"/>
        <w:rPr>
          <w:rFonts w:ascii="Arial" w:hAnsi="Arial"/>
          <w:color w:val="FF0000"/>
        </w:rPr>
      </w:pPr>
      <w:r w:rsidRPr="00933609">
        <w:rPr>
          <w:rFonts w:ascii="Arial" w:hAnsi="Arial" w:cs="Arial Unicode MS" w:hint="eastAsia"/>
        </w:rPr>
        <w:t>如今，根據《原住民自治暫行條例》中，其要點如下：</w:t>
      </w:r>
      <w:r w:rsidRPr="00FA5532">
        <w:rPr>
          <w:rFonts w:ascii="Arial" w:hAnsi="Arial" w:cs="Arial Unicode MS" w:hint="eastAsia"/>
          <w:color w:val="FF0000"/>
        </w:rPr>
        <w:t>（調整尺規）</w:t>
      </w:r>
    </w:p>
    <w:p w:rsidR="00284E9E" w:rsidRPr="00FA5532" w:rsidRDefault="00284E9E">
      <w:pPr>
        <w:ind w:firstLine="497"/>
        <w:rPr>
          <w:rFonts w:ascii="Arial" w:hAnsi="Arial"/>
        </w:rPr>
      </w:pPr>
    </w:p>
    <w:p w:rsidR="00284E9E" w:rsidRPr="00933609" w:rsidRDefault="00284E9E">
      <w:pPr>
        <w:ind w:left="283" w:firstLine="710"/>
        <w:rPr>
          <w:rFonts w:ascii="Arial" w:hAnsi="Arial"/>
        </w:rPr>
      </w:pPr>
      <w:r w:rsidRPr="00933609">
        <w:rPr>
          <w:rFonts w:ascii="Arial" w:hAnsi="Arial" w:cs="Arial Unicode MS" w:hint="eastAsia"/>
        </w:rPr>
        <w:t>１、本條例之立法目的及用詞定義等事項。（草案第一條至第四條）</w:t>
      </w:r>
    </w:p>
    <w:p w:rsidR="00284E9E" w:rsidRPr="00933609" w:rsidRDefault="00284E9E">
      <w:pPr>
        <w:ind w:left="283" w:firstLine="710"/>
        <w:rPr>
          <w:rFonts w:ascii="Arial" w:hAnsi="Arial"/>
        </w:rPr>
      </w:pPr>
      <w:r w:rsidRPr="00933609">
        <w:rPr>
          <w:rFonts w:ascii="Arial" w:hAnsi="Arial" w:cs="Arial Unicode MS" w:hint="eastAsia"/>
        </w:rPr>
        <w:t>２、原住民族自治區之範圍、劃分及各級機關名稱。（草案第五條及第六條）</w:t>
      </w:r>
    </w:p>
    <w:p w:rsidR="00284E9E" w:rsidRPr="00933609" w:rsidRDefault="00284E9E">
      <w:pPr>
        <w:ind w:left="283" w:firstLine="710"/>
        <w:rPr>
          <w:rFonts w:ascii="Arial" w:hAnsi="Arial"/>
        </w:rPr>
      </w:pPr>
      <w:r w:rsidRPr="00933609">
        <w:rPr>
          <w:rFonts w:ascii="Arial" w:hAnsi="Arial" w:cs="Arial Unicode MS" w:hint="eastAsia"/>
        </w:rPr>
        <w:t>３、原住民族自治區組織、運作、層級及財政。（草案第七條至第十四條）</w:t>
      </w:r>
    </w:p>
    <w:p w:rsidR="00284E9E" w:rsidRPr="00933609" w:rsidRDefault="00284E9E">
      <w:pPr>
        <w:ind w:left="283" w:firstLine="710"/>
        <w:rPr>
          <w:rFonts w:ascii="Arial" w:hAnsi="Arial"/>
        </w:rPr>
      </w:pPr>
      <w:r w:rsidRPr="00933609">
        <w:rPr>
          <w:rFonts w:ascii="Arial" w:hAnsi="Arial" w:cs="Arial Unicode MS" w:hint="eastAsia"/>
        </w:rPr>
        <w:t>４、原住民族自治政府及所屬機關之職權。（草案第十五條至第二十二條）</w:t>
      </w:r>
    </w:p>
    <w:p w:rsidR="00284E9E" w:rsidRPr="00933609" w:rsidRDefault="00284E9E">
      <w:pPr>
        <w:ind w:left="283" w:firstLine="710"/>
        <w:rPr>
          <w:rFonts w:ascii="Arial" w:hAnsi="Arial"/>
        </w:rPr>
      </w:pPr>
      <w:r w:rsidRPr="00933609">
        <w:rPr>
          <w:rFonts w:ascii="Arial" w:hAnsi="Arial" w:cs="Arial Unicode MS" w:hint="eastAsia"/>
        </w:rPr>
        <w:t>５、自治區民之權利。（草案第二十三條、第二十四條）</w:t>
      </w:r>
    </w:p>
    <w:p w:rsidR="00284E9E" w:rsidRPr="00933609" w:rsidRDefault="00284E9E">
      <w:pPr>
        <w:ind w:left="283" w:firstLine="710"/>
        <w:rPr>
          <w:rFonts w:ascii="Arial" w:hAnsi="Arial"/>
        </w:rPr>
      </w:pPr>
      <w:r w:rsidRPr="00933609">
        <w:rPr>
          <w:rFonts w:ascii="Arial" w:hAnsi="Arial" w:cs="Arial Unicode MS" w:hint="eastAsia"/>
        </w:rPr>
        <w:t>６、自治區外原住民權益保障、定期提出原住民族自治推動報告及原住民族自治法</w:t>
      </w:r>
    </w:p>
    <w:p w:rsidR="00284E9E" w:rsidRPr="00933609" w:rsidRDefault="00284E9E">
      <w:pPr>
        <w:ind w:left="283" w:firstLine="710"/>
        <w:rPr>
          <w:rFonts w:ascii="Arial" w:hAnsi="Arial"/>
        </w:rPr>
      </w:pPr>
      <w:r w:rsidRPr="00933609">
        <w:rPr>
          <w:rFonts w:ascii="Arial" w:hAnsi="Arial" w:cs="Arial Unicode MS"/>
        </w:rPr>
        <w:t xml:space="preserve">       </w:t>
      </w:r>
      <w:r w:rsidRPr="00933609">
        <w:rPr>
          <w:rFonts w:ascii="Arial" w:hAnsi="Arial" w:cs="Arial Unicode MS" w:hint="eastAsia"/>
        </w:rPr>
        <w:t>草案之推動進程。（草案第二十五條至第二十八條）</w:t>
      </w:r>
    </w:p>
    <w:p w:rsidR="00284E9E" w:rsidRPr="00933609" w:rsidRDefault="00284E9E">
      <w:pPr>
        <w:rPr>
          <w:rFonts w:ascii="Arial" w:hAnsi="Arial"/>
        </w:rPr>
      </w:pPr>
    </w:p>
    <w:p w:rsidR="00284E9E" w:rsidRPr="00FA5532" w:rsidRDefault="00284E9E" w:rsidP="00FA5532">
      <w:pPr>
        <w:ind w:firstLine="360"/>
        <w:rPr>
          <w:rFonts w:ascii="Arial" w:hAnsi="Arial"/>
          <w:color w:val="FF0000"/>
        </w:rPr>
      </w:pPr>
      <w:r>
        <w:rPr>
          <w:rFonts w:ascii="Arial" w:hAnsi="Arial" w:cs="Arial Unicode MS" w:hint="eastAsia"/>
        </w:rPr>
        <w:t>（四）總統府原住民族歷史正義與轉型正義委員會</w:t>
      </w:r>
      <w:r>
        <w:rPr>
          <w:rFonts w:ascii="Arial" w:hAnsi="Arial" w:cs="Arial Unicode MS"/>
        </w:rPr>
        <w:t xml:space="preserve">    </w:t>
      </w:r>
      <w:r w:rsidRPr="00FA5532">
        <w:rPr>
          <w:rFonts w:ascii="Arial" w:hAnsi="Arial" w:cs="Arial Unicode MS" w:hint="eastAsia"/>
          <w:color w:val="FF0000"/>
        </w:rPr>
        <w:t>（調整尺規）</w:t>
      </w:r>
    </w:p>
    <w:p w:rsidR="00284E9E" w:rsidRDefault="00284E9E" w:rsidP="00FA5532">
      <w:pPr>
        <w:widowControl/>
        <w:spacing w:before="120" w:after="120"/>
        <w:ind w:leftChars="375" w:left="900" w:firstLineChars="295" w:firstLine="708"/>
        <w:rPr>
          <w:rFonts w:ascii="Arial" w:hAnsi="Arial" w:cs="Arial"/>
        </w:rPr>
      </w:pPr>
      <w:r>
        <w:rPr>
          <w:rFonts w:ascii="Arial" w:hAnsi="Arial" w:cs="Arial" w:hint="eastAsia"/>
        </w:rPr>
        <w:t>在二零一六年八月一日蔡總統在對全體原住民族公開道歉時，內容文有提到將會成立「總統府原住民族歷史正義與轉型正義委員會」，但設置委員會的要點為何？擁有的權利為何？產生的問題又是什麼？</w:t>
      </w:r>
    </w:p>
    <w:p w:rsidR="00284E9E" w:rsidRPr="00322AFB" w:rsidRDefault="00284E9E" w:rsidP="00474B63">
      <w:pPr>
        <w:widowControl/>
        <w:spacing w:before="120" w:after="120"/>
        <w:ind w:firstLineChars="118" w:firstLine="283"/>
        <w:rPr>
          <w:rFonts w:ascii="Arial" w:hAnsi="Arial" w:cs="Arial"/>
          <w:b/>
        </w:rPr>
      </w:pPr>
      <w:r>
        <w:rPr>
          <w:rFonts w:ascii="Arial" w:hAnsi="Arial" w:cs="Arial" w:hint="eastAsia"/>
          <w:b/>
        </w:rPr>
        <w:t xml:space="preserve">　</w:t>
      </w:r>
      <w:r w:rsidRPr="00322AFB">
        <w:rPr>
          <w:rFonts w:ascii="Arial" w:hAnsi="Arial" w:cs="Arial" w:hint="eastAsia"/>
          <w:b/>
        </w:rPr>
        <w:t>「設置要點條文如下：</w:t>
      </w:r>
    </w:p>
    <w:p w:rsidR="00284E9E" w:rsidRPr="00322AFB" w:rsidRDefault="00284E9E" w:rsidP="00FA5532">
      <w:pPr>
        <w:widowControl/>
        <w:spacing w:before="120" w:after="120"/>
        <w:ind w:left="721" w:hangingChars="300" w:hanging="721"/>
        <w:rPr>
          <w:rFonts w:ascii="Arial" w:hAnsi="Arial" w:cs="Arial"/>
          <w:b/>
        </w:rPr>
      </w:pPr>
      <w:r>
        <w:rPr>
          <w:rFonts w:ascii="Arial" w:hAnsi="Arial" w:cs="Arial"/>
          <w:b/>
        </w:rPr>
        <w:t xml:space="preserve">        </w:t>
      </w:r>
      <w:r w:rsidRPr="00322AFB">
        <w:rPr>
          <w:rFonts w:ascii="Arial" w:hAnsi="Arial" w:cs="Arial" w:hint="eastAsia"/>
          <w:b/>
        </w:rPr>
        <w:t>一、為落實原住民族基本法，推動歷史正義與轉型正義，並且建立原住民族自治之基礎，特設置總統府原住民族歷史正義與轉型正義委員會（以下簡稱本會），協調及推動相關事務，以作為政府與原住民族各族間對等協商之平台。</w:t>
      </w:r>
    </w:p>
    <w:p w:rsidR="00284E9E" w:rsidRPr="00322AFB" w:rsidRDefault="00284E9E" w:rsidP="00474B63">
      <w:pPr>
        <w:widowControl/>
        <w:spacing w:before="120" w:after="120"/>
        <w:ind w:firstLineChars="118" w:firstLine="283"/>
        <w:rPr>
          <w:rFonts w:ascii="Arial" w:hAnsi="Arial" w:cs="Arial"/>
          <w:b/>
        </w:rPr>
      </w:pPr>
      <w:r>
        <w:rPr>
          <w:rFonts w:ascii="Arial" w:hAnsi="Arial" w:cs="Arial" w:hint="eastAsia"/>
          <w:b/>
        </w:rPr>
        <w:t xml:space="preserve">　</w:t>
      </w:r>
      <w:r w:rsidRPr="00322AFB">
        <w:rPr>
          <w:rFonts w:ascii="Arial" w:hAnsi="Arial" w:cs="Arial" w:hint="eastAsia"/>
          <w:b/>
        </w:rPr>
        <w:t>二、本會任務如下：</w:t>
      </w:r>
      <w:r>
        <w:rPr>
          <w:rFonts w:ascii="Arial" w:hAnsi="Arial" w:cs="Arial"/>
          <w:b/>
        </w:rPr>
        <w:t xml:space="preserve">  </w:t>
      </w:r>
      <w:r w:rsidRPr="00FA5532">
        <w:rPr>
          <w:rFonts w:ascii="Arial" w:hAnsi="Arial" w:cs="Arial Unicode MS" w:hint="eastAsia"/>
          <w:color w:val="FF0000"/>
        </w:rPr>
        <w:t>（調整尺規）</w:t>
      </w:r>
    </w:p>
    <w:p w:rsidR="00284E9E" w:rsidRDefault="00284E9E" w:rsidP="00FA5532">
      <w:pPr>
        <w:widowControl/>
        <w:spacing w:before="120" w:after="120"/>
        <w:rPr>
          <w:rFonts w:ascii="Arial" w:hAnsi="Arial" w:cs="Arial"/>
          <w:b/>
        </w:rPr>
      </w:pPr>
      <w:r>
        <w:rPr>
          <w:rFonts w:ascii="Arial" w:hAnsi="Arial" w:cs="Arial"/>
          <w:b/>
        </w:rPr>
        <w:t xml:space="preserve">          </w:t>
      </w:r>
      <w:r w:rsidRPr="00322AFB">
        <w:rPr>
          <w:rFonts w:ascii="Arial" w:hAnsi="Arial" w:cs="Arial"/>
          <w:b/>
        </w:rPr>
        <w:t>(</w:t>
      </w:r>
      <w:r w:rsidRPr="00322AFB">
        <w:rPr>
          <w:rFonts w:ascii="Arial" w:hAnsi="Arial" w:cs="Arial" w:hint="eastAsia"/>
          <w:b/>
        </w:rPr>
        <w:t>一</w:t>
      </w:r>
      <w:r w:rsidRPr="00322AFB">
        <w:rPr>
          <w:rFonts w:ascii="Arial" w:hAnsi="Arial" w:cs="Arial"/>
          <w:b/>
        </w:rPr>
        <w:t>)</w:t>
      </w:r>
      <w:r w:rsidRPr="00322AFB">
        <w:rPr>
          <w:rFonts w:ascii="Arial" w:hAnsi="Arial" w:cs="Arial" w:hint="eastAsia"/>
          <w:b/>
        </w:rPr>
        <w:t>蒐集、彙整並揭露歷來因外來政權或移民所導致原住民族與原住民權利受侵害、</w:t>
      </w:r>
    </w:p>
    <w:p w:rsidR="00284E9E" w:rsidRPr="00322AFB" w:rsidRDefault="00284E9E" w:rsidP="00FA5532">
      <w:pPr>
        <w:widowControl/>
        <w:spacing w:before="120" w:after="120"/>
        <w:rPr>
          <w:rFonts w:ascii="Arial" w:hAnsi="Arial" w:cs="Arial"/>
          <w:b/>
        </w:rPr>
      </w:pPr>
      <w:r>
        <w:rPr>
          <w:rFonts w:ascii="Arial" w:hAnsi="Arial" w:cs="Arial"/>
          <w:b/>
        </w:rPr>
        <w:t xml:space="preserve">                </w:t>
      </w:r>
      <w:r w:rsidRPr="00322AFB">
        <w:rPr>
          <w:rFonts w:ascii="Arial" w:hAnsi="Arial" w:cs="Arial" w:hint="eastAsia"/>
          <w:b/>
        </w:rPr>
        <w:t>剝奪之歷史真相。</w:t>
      </w:r>
    </w:p>
    <w:p w:rsidR="00284E9E" w:rsidRDefault="00284E9E" w:rsidP="00474B63">
      <w:pPr>
        <w:widowControl/>
        <w:spacing w:before="120" w:after="120"/>
        <w:ind w:firstLineChars="118" w:firstLine="283"/>
        <w:rPr>
          <w:rFonts w:ascii="Arial" w:hAnsi="Arial" w:cs="Arial"/>
          <w:b/>
        </w:rPr>
      </w:pPr>
      <w:r>
        <w:rPr>
          <w:rFonts w:ascii="Arial" w:hAnsi="Arial" w:cs="Arial" w:hint="eastAsia"/>
          <w:b/>
        </w:rPr>
        <w:t xml:space="preserve">　</w:t>
      </w:r>
      <w:r>
        <w:rPr>
          <w:rFonts w:ascii="Arial" w:hAnsi="Arial" w:cs="Arial"/>
          <w:b/>
        </w:rPr>
        <w:t xml:space="preserve"> </w:t>
      </w:r>
      <w:r w:rsidRPr="00322AFB">
        <w:rPr>
          <w:rFonts w:ascii="Arial" w:hAnsi="Arial" w:cs="Arial"/>
          <w:b/>
        </w:rPr>
        <w:t>(</w:t>
      </w:r>
      <w:r w:rsidRPr="00322AFB">
        <w:rPr>
          <w:rFonts w:ascii="Arial" w:hAnsi="Arial" w:cs="Arial" w:hint="eastAsia"/>
          <w:b/>
        </w:rPr>
        <w:t>二</w:t>
      </w:r>
      <w:r w:rsidRPr="00322AFB">
        <w:rPr>
          <w:rFonts w:ascii="Arial" w:hAnsi="Arial" w:cs="Arial"/>
          <w:b/>
        </w:rPr>
        <w:t>)</w:t>
      </w:r>
      <w:r w:rsidRPr="00322AFB">
        <w:rPr>
          <w:rFonts w:ascii="Arial" w:hAnsi="Arial" w:cs="Arial" w:hint="eastAsia"/>
          <w:b/>
        </w:rPr>
        <w:t>對原住民族與原住民受侵害、剝奪之權利，規劃回復、賠償或補償之行政、立法</w:t>
      </w:r>
    </w:p>
    <w:p w:rsidR="00284E9E" w:rsidRPr="00322AFB" w:rsidRDefault="00284E9E" w:rsidP="00474B63">
      <w:pPr>
        <w:widowControl/>
        <w:spacing w:before="120" w:after="120"/>
        <w:ind w:firstLineChars="118" w:firstLine="283"/>
        <w:rPr>
          <w:rFonts w:ascii="Arial" w:hAnsi="Arial" w:cs="Arial"/>
          <w:b/>
        </w:rPr>
      </w:pPr>
      <w:r>
        <w:rPr>
          <w:rFonts w:ascii="Arial" w:hAnsi="Arial" w:cs="Arial"/>
          <w:b/>
        </w:rPr>
        <w:t xml:space="preserve">           </w:t>
      </w:r>
      <w:r w:rsidRPr="00322AFB">
        <w:rPr>
          <w:rFonts w:ascii="Arial" w:hAnsi="Arial" w:cs="Arial" w:hint="eastAsia"/>
          <w:b/>
        </w:rPr>
        <w:t>或其他措施。</w:t>
      </w:r>
    </w:p>
    <w:p w:rsidR="00284E9E" w:rsidRDefault="00284E9E" w:rsidP="00474B63">
      <w:pPr>
        <w:widowControl/>
        <w:spacing w:before="120" w:after="120"/>
        <w:ind w:firstLineChars="118" w:firstLine="283"/>
        <w:rPr>
          <w:rFonts w:ascii="Arial" w:hAnsi="Arial" w:cs="Arial"/>
          <w:b/>
        </w:rPr>
      </w:pPr>
      <w:r>
        <w:rPr>
          <w:rFonts w:ascii="Arial" w:hAnsi="Arial" w:cs="Arial" w:hint="eastAsia"/>
          <w:b/>
        </w:rPr>
        <w:t xml:space="preserve">　</w:t>
      </w:r>
      <w:r>
        <w:rPr>
          <w:rFonts w:ascii="Arial" w:hAnsi="Arial" w:cs="Arial"/>
          <w:b/>
        </w:rPr>
        <w:t xml:space="preserve"> </w:t>
      </w:r>
      <w:r w:rsidRPr="00322AFB">
        <w:rPr>
          <w:rFonts w:ascii="Arial" w:hAnsi="Arial" w:cs="Arial"/>
          <w:b/>
        </w:rPr>
        <w:t>(</w:t>
      </w:r>
      <w:r w:rsidRPr="00322AFB">
        <w:rPr>
          <w:rFonts w:ascii="Arial" w:hAnsi="Arial" w:cs="Arial" w:hint="eastAsia"/>
          <w:b/>
        </w:rPr>
        <w:t>三</w:t>
      </w:r>
      <w:r w:rsidRPr="00322AFB">
        <w:rPr>
          <w:rFonts w:ascii="Arial" w:hAnsi="Arial" w:cs="Arial"/>
          <w:b/>
        </w:rPr>
        <w:t>)</w:t>
      </w:r>
      <w:r w:rsidRPr="00322AFB">
        <w:rPr>
          <w:rFonts w:ascii="Arial" w:hAnsi="Arial" w:cs="Arial" w:hint="eastAsia"/>
          <w:b/>
        </w:rPr>
        <w:t>全面檢視對原住民族造成歧視或違反原住民族基本法之法律與政策，提出修改之</w:t>
      </w:r>
    </w:p>
    <w:p w:rsidR="00284E9E" w:rsidRPr="00322AFB" w:rsidRDefault="00284E9E" w:rsidP="00474B63">
      <w:pPr>
        <w:widowControl/>
        <w:spacing w:before="120" w:after="120"/>
        <w:ind w:firstLineChars="118" w:firstLine="283"/>
        <w:rPr>
          <w:rFonts w:ascii="Arial" w:hAnsi="Arial" w:cs="Arial"/>
          <w:b/>
        </w:rPr>
      </w:pPr>
      <w:r>
        <w:rPr>
          <w:rFonts w:ascii="Arial" w:hAnsi="Arial" w:cs="Arial"/>
          <w:b/>
        </w:rPr>
        <w:t xml:space="preserve">           </w:t>
      </w:r>
      <w:r w:rsidRPr="00322AFB">
        <w:rPr>
          <w:rFonts w:ascii="Arial" w:hAnsi="Arial" w:cs="Arial" w:hint="eastAsia"/>
          <w:b/>
        </w:rPr>
        <w:t>建議。</w:t>
      </w:r>
    </w:p>
    <w:p w:rsidR="00284E9E" w:rsidRPr="00322AFB" w:rsidRDefault="00284E9E" w:rsidP="00FA5532">
      <w:pPr>
        <w:widowControl/>
        <w:tabs>
          <w:tab w:val="left" w:pos="720"/>
          <w:tab w:val="left" w:pos="900"/>
        </w:tabs>
        <w:spacing w:before="120" w:after="120"/>
        <w:ind w:firstLineChars="118" w:firstLine="283"/>
        <w:rPr>
          <w:rFonts w:ascii="Arial" w:hAnsi="Arial" w:cs="Arial"/>
          <w:b/>
        </w:rPr>
      </w:pPr>
      <w:r>
        <w:rPr>
          <w:rFonts w:ascii="Arial" w:hAnsi="Arial" w:cs="Arial" w:hint="eastAsia"/>
          <w:b/>
        </w:rPr>
        <w:t xml:space="preserve">　</w:t>
      </w:r>
      <w:r>
        <w:rPr>
          <w:rFonts w:ascii="Arial" w:hAnsi="Arial" w:cs="Arial"/>
          <w:b/>
        </w:rPr>
        <w:t xml:space="preserve"> </w:t>
      </w:r>
      <w:r w:rsidRPr="00322AFB">
        <w:rPr>
          <w:rFonts w:ascii="Arial" w:hAnsi="Arial" w:cs="Arial"/>
          <w:b/>
        </w:rPr>
        <w:t>(</w:t>
      </w:r>
      <w:r w:rsidRPr="00322AFB">
        <w:rPr>
          <w:rFonts w:ascii="Arial" w:hAnsi="Arial" w:cs="Arial" w:hint="eastAsia"/>
          <w:b/>
        </w:rPr>
        <w:t>四</w:t>
      </w:r>
      <w:r w:rsidRPr="00322AFB">
        <w:rPr>
          <w:rFonts w:ascii="Arial" w:hAnsi="Arial" w:cs="Arial"/>
          <w:b/>
        </w:rPr>
        <w:t>)</w:t>
      </w:r>
      <w:r w:rsidRPr="00322AFB">
        <w:rPr>
          <w:rFonts w:ascii="Arial" w:hAnsi="Arial" w:cs="Arial" w:hint="eastAsia"/>
          <w:b/>
        </w:rPr>
        <w:t>積極落實聯合國原住民族權利宣言與各項相關之國際人權公約。</w:t>
      </w:r>
    </w:p>
    <w:p w:rsidR="00284E9E" w:rsidRDefault="00284E9E" w:rsidP="00474B63">
      <w:pPr>
        <w:widowControl/>
        <w:spacing w:before="120" w:after="120"/>
        <w:ind w:firstLineChars="118" w:firstLine="283"/>
        <w:rPr>
          <w:rFonts w:ascii="Arial" w:hAnsi="Arial" w:cs="Arial"/>
          <w:b/>
        </w:rPr>
      </w:pPr>
      <w:r>
        <w:rPr>
          <w:rFonts w:ascii="Arial" w:hAnsi="Arial" w:cs="Arial" w:hint="eastAsia"/>
          <w:b/>
        </w:rPr>
        <w:t xml:space="preserve">　</w:t>
      </w:r>
      <w:r>
        <w:rPr>
          <w:rFonts w:ascii="Arial" w:hAnsi="Arial" w:cs="Arial"/>
          <w:b/>
        </w:rPr>
        <w:t xml:space="preserve"> </w:t>
      </w:r>
      <w:r w:rsidRPr="00322AFB">
        <w:rPr>
          <w:rFonts w:ascii="Arial" w:hAnsi="Arial" w:cs="Arial"/>
          <w:b/>
        </w:rPr>
        <w:t>(</w:t>
      </w:r>
      <w:r w:rsidRPr="00322AFB">
        <w:rPr>
          <w:rFonts w:ascii="Arial" w:hAnsi="Arial" w:cs="Arial" w:hint="eastAsia"/>
          <w:b/>
        </w:rPr>
        <w:t>五</w:t>
      </w:r>
      <w:r w:rsidRPr="00322AFB">
        <w:rPr>
          <w:rFonts w:ascii="Arial" w:hAnsi="Arial" w:cs="Arial"/>
          <w:b/>
        </w:rPr>
        <w:t>)</w:t>
      </w:r>
      <w:r w:rsidRPr="00322AFB">
        <w:rPr>
          <w:rFonts w:ascii="Arial" w:hAnsi="Arial" w:cs="Arial" w:hint="eastAsia"/>
          <w:b/>
        </w:rPr>
        <w:t>其他與原住民族歷史正義與轉型正義有關事項之資訊蒐集、意見彙整與協商討</w:t>
      </w:r>
    </w:p>
    <w:p w:rsidR="00284E9E" w:rsidRPr="00322AFB" w:rsidRDefault="00284E9E" w:rsidP="00FA5532">
      <w:pPr>
        <w:widowControl/>
        <w:spacing w:before="120" w:after="120"/>
        <w:ind w:firstLineChars="118" w:firstLine="283"/>
        <w:rPr>
          <w:rFonts w:ascii="Arial" w:hAnsi="Arial" w:cs="Arial"/>
          <w:b/>
        </w:rPr>
      </w:pPr>
      <w:r>
        <w:rPr>
          <w:rFonts w:ascii="Arial" w:hAnsi="Arial" w:cs="Arial"/>
          <w:b/>
        </w:rPr>
        <w:t xml:space="preserve">           </w:t>
      </w:r>
      <w:r w:rsidRPr="00322AFB">
        <w:rPr>
          <w:rFonts w:ascii="Arial" w:hAnsi="Arial" w:cs="Arial" w:hint="eastAsia"/>
          <w:b/>
        </w:rPr>
        <w:t>論。</w:t>
      </w:r>
    </w:p>
    <w:p w:rsidR="00284E9E" w:rsidRDefault="00284E9E" w:rsidP="00FA5532">
      <w:pPr>
        <w:widowControl/>
        <w:tabs>
          <w:tab w:val="left" w:pos="360"/>
          <w:tab w:val="left" w:pos="900"/>
        </w:tabs>
        <w:spacing w:before="120" w:after="120"/>
        <w:ind w:firstLineChars="118" w:firstLine="283"/>
        <w:rPr>
          <w:rFonts w:ascii="Arial" w:hAnsi="Arial" w:cs="Arial"/>
          <w:b/>
        </w:rPr>
      </w:pPr>
      <w:r w:rsidRPr="00322AFB">
        <w:rPr>
          <w:rFonts w:ascii="Arial" w:hAnsi="Arial" w:cs="Arial" w:hint="eastAsia"/>
          <w:b/>
        </w:rPr>
        <w:t>三、本會為任務編組，置委員二十九人至三十一人。由總統擔任召集人，副召集人二</w:t>
      </w:r>
    </w:p>
    <w:p w:rsidR="00284E9E" w:rsidRPr="00322AFB" w:rsidRDefault="00284E9E" w:rsidP="00FA5532">
      <w:pPr>
        <w:widowControl/>
        <w:tabs>
          <w:tab w:val="left" w:pos="360"/>
          <w:tab w:val="left" w:pos="900"/>
        </w:tabs>
        <w:spacing w:before="120" w:after="120"/>
        <w:ind w:firstLineChars="118" w:firstLine="283"/>
        <w:rPr>
          <w:rFonts w:ascii="Arial" w:hAnsi="Arial" w:cs="Arial"/>
          <w:b/>
        </w:rPr>
      </w:pPr>
      <w:r>
        <w:rPr>
          <w:rFonts w:ascii="Arial" w:hAnsi="Arial" w:cs="Arial"/>
          <w:b/>
        </w:rPr>
        <w:t xml:space="preserve">       </w:t>
      </w:r>
      <w:r w:rsidRPr="00322AFB">
        <w:rPr>
          <w:rFonts w:ascii="Arial" w:hAnsi="Arial" w:cs="Arial" w:hint="eastAsia"/>
          <w:b/>
        </w:rPr>
        <w:t>人，一人由總統指派，另一人由代表原住民族之委員互相推舉之。其餘委員包括：</w:t>
      </w:r>
    </w:p>
    <w:p w:rsidR="00284E9E" w:rsidRPr="00322AFB" w:rsidRDefault="00284E9E" w:rsidP="00474B63">
      <w:pPr>
        <w:widowControl/>
        <w:spacing w:before="120" w:after="120"/>
        <w:ind w:firstLineChars="118" w:firstLine="283"/>
        <w:rPr>
          <w:rFonts w:ascii="Arial" w:hAnsi="Arial" w:cs="Arial"/>
          <w:b/>
        </w:rPr>
      </w:pPr>
      <w:r>
        <w:rPr>
          <w:rFonts w:ascii="Arial" w:hAnsi="Arial" w:cs="Arial" w:hint="eastAsia"/>
          <w:b/>
        </w:rPr>
        <w:t xml:space="preserve">　</w:t>
      </w:r>
      <w:r w:rsidRPr="00322AFB">
        <w:rPr>
          <w:rFonts w:ascii="Arial" w:hAnsi="Arial" w:cs="Arial"/>
          <w:b/>
        </w:rPr>
        <w:t>(</w:t>
      </w:r>
      <w:r w:rsidRPr="00322AFB">
        <w:rPr>
          <w:rFonts w:ascii="Arial" w:hAnsi="Arial" w:cs="Arial" w:hint="eastAsia"/>
          <w:b/>
        </w:rPr>
        <w:t>一</w:t>
      </w:r>
      <w:r w:rsidRPr="00322AFB">
        <w:rPr>
          <w:rFonts w:ascii="Arial" w:hAnsi="Arial" w:cs="Arial"/>
          <w:b/>
        </w:rPr>
        <w:t>)</w:t>
      </w:r>
      <w:r w:rsidRPr="00322AFB">
        <w:rPr>
          <w:rFonts w:ascii="Arial" w:hAnsi="Arial" w:cs="Arial" w:hint="eastAsia"/>
          <w:b/>
        </w:rPr>
        <w:t>原住民族十六族代表各一人</w:t>
      </w:r>
    </w:p>
    <w:p w:rsidR="00284E9E" w:rsidRPr="00322AFB" w:rsidRDefault="00284E9E" w:rsidP="00474B63">
      <w:pPr>
        <w:widowControl/>
        <w:spacing w:before="120" w:after="120"/>
        <w:ind w:firstLineChars="118" w:firstLine="283"/>
        <w:rPr>
          <w:rFonts w:ascii="Arial" w:hAnsi="Arial" w:cs="Arial"/>
          <w:b/>
        </w:rPr>
      </w:pPr>
      <w:r>
        <w:rPr>
          <w:rFonts w:ascii="Arial" w:hAnsi="Arial" w:cs="Arial" w:hint="eastAsia"/>
          <w:b/>
        </w:rPr>
        <w:t xml:space="preserve">　</w:t>
      </w:r>
      <w:r w:rsidRPr="00322AFB">
        <w:rPr>
          <w:rFonts w:ascii="Arial" w:hAnsi="Arial" w:cs="Arial"/>
          <w:b/>
        </w:rPr>
        <w:t>(</w:t>
      </w:r>
      <w:r w:rsidRPr="00322AFB">
        <w:rPr>
          <w:rFonts w:ascii="Arial" w:hAnsi="Arial" w:cs="Arial" w:hint="eastAsia"/>
          <w:b/>
        </w:rPr>
        <w:t>二</w:t>
      </w:r>
      <w:r w:rsidRPr="00322AFB">
        <w:rPr>
          <w:rFonts w:ascii="Arial" w:hAnsi="Arial" w:cs="Arial"/>
          <w:b/>
        </w:rPr>
        <w:t>)</w:t>
      </w:r>
      <w:r w:rsidRPr="00322AFB">
        <w:rPr>
          <w:rFonts w:ascii="Arial" w:hAnsi="Arial" w:cs="Arial" w:hint="eastAsia"/>
          <w:b/>
        </w:rPr>
        <w:t>平埔族群代表三人</w:t>
      </w:r>
    </w:p>
    <w:p w:rsidR="00284E9E" w:rsidRDefault="00284E9E" w:rsidP="00474B63">
      <w:pPr>
        <w:widowControl/>
        <w:spacing w:before="120" w:after="120"/>
        <w:ind w:firstLineChars="118" w:firstLine="283"/>
        <w:rPr>
          <w:rFonts w:ascii="Arial" w:hAnsi="Arial" w:cs="Arial"/>
        </w:rPr>
      </w:pPr>
      <w:r>
        <w:rPr>
          <w:rFonts w:ascii="Arial" w:hAnsi="Arial" w:cs="Arial" w:hint="eastAsia"/>
          <w:b/>
        </w:rPr>
        <w:t xml:space="preserve">　</w:t>
      </w:r>
      <w:r w:rsidRPr="00322AFB">
        <w:rPr>
          <w:rFonts w:ascii="Arial" w:hAnsi="Arial" w:cs="Arial"/>
          <w:b/>
        </w:rPr>
        <w:t>(</w:t>
      </w:r>
      <w:r w:rsidRPr="00322AFB">
        <w:rPr>
          <w:rFonts w:ascii="Arial" w:hAnsi="Arial" w:cs="Arial" w:hint="eastAsia"/>
          <w:b/>
        </w:rPr>
        <w:t>三</w:t>
      </w:r>
      <w:r w:rsidRPr="00322AFB">
        <w:rPr>
          <w:rFonts w:ascii="Arial" w:hAnsi="Arial" w:cs="Arial"/>
          <w:b/>
        </w:rPr>
        <w:t>)</w:t>
      </w:r>
      <w:r w:rsidRPr="00322AFB">
        <w:rPr>
          <w:rFonts w:ascii="Arial" w:hAnsi="Arial" w:cs="Arial" w:hint="eastAsia"/>
          <w:b/>
        </w:rPr>
        <w:t>相關機關代表、專家學者及具原住民身分之公民團體代表」</w:t>
      </w:r>
      <w:r w:rsidRPr="00A162A1">
        <w:rPr>
          <w:rFonts w:ascii="Arial" w:hAnsi="Arial" w:cs="Arial" w:hint="eastAsia"/>
        </w:rPr>
        <w:t>（年代：</w:t>
      </w:r>
      <w:r w:rsidRPr="00A162A1">
        <w:rPr>
          <w:rFonts w:ascii="Arial" w:hAnsi="Arial" w:cs="Arial"/>
        </w:rPr>
        <w:t>2016</w:t>
      </w:r>
      <w:r w:rsidRPr="00A162A1">
        <w:rPr>
          <w:rFonts w:ascii="Arial" w:hAnsi="Arial" w:cs="Arial" w:hint="eastAsia"/>
        </w:rPr>
        <w:t>年</w:t>
      </w:r>
      <w:r w:rsidRPr="00A162A1">
        <w:rPr>
          <w:rFonts w:ascii="Arial" w:hAnsi="Arial" w:cs="Arial"/>
        </w:rPr>
        <w:t>8</w:t>
      </w:r>
      <w:r w:rsidRPr="00A162A1">
        <w:rPr>
          <w:rFonts w:ascii="Arial" w:hAnsi="Arial" w:cs="Arial" w:hint="eastAsia"/>
        </w:rPr>
        <w:t>月</w:t>
      </w:r>
      <w:r w:rsidRPr="00A162A1">
        <w:rPr>
          <w:rFonts w:ascii="Arial" w:hAnsi="Arial" w:cs="Arial"/>
        </w:rPr>
        <w:t>1</w:t>
      </w:r>
    </w:p>
    <w:p w:rsidR="00284E9E" w:rsidRPr="00A162A1" w:rsidRDefault="00284E9E" w:rsidP="00474B63">
      <w:pPr>
        <w:widowControl/>
        <w:spacing w:before="120" w:after="120"/>
        <w:ind w:firstLineChars="118" w:firstLine="283"/>
        <w:rPr>
          <w:rFonts w:ascii="Arial" w:hAnsi="Arial" w:cs="Arial"/>
        </w:rPr>
      </w:pPr>
      <w:r>
        <w:rPr>
          <w:rFonts w:ascii="Arial" w:hAnsi="Arial" w:cs="Arial"/>
        </w:rPr>
        <w:t xml:space="preserve">          </w:t>
      </w:r>
      <w:r w:rsidRPr="00A162A1">
        <w:rPr>
          <w:rFonts w:ascii="Arial" w:hAnsi="Arial" w:cs="Arial" w:hint="eastAsia"/>
        </w:rPr>
        <w:t>日、公布者：總統府）</w:t>
      </w:r>
    </w:p>
    <w:p w:rsidR="00284E9E" w:rsidRDefault="00284E9E">
      <w:pPr>
        <w:widowControl/>
        <w:spacing w:before="120" w:after="120"/>
        <w:rPr>
          <w:rFonts w:ascii="Arial" w:hAnsi="Arial"/>
        </w:rPr>
      </w:pPr>
    </w:p>
    <w:p w:rsidR="00284E9E" w:rsidRDefault="00284E9E">
      <w:pPr>
        <w:widowControl/>
        <w:spacing w:before="120" w:after="120"/>
        <w:rPr>
          <w:rFonts w:ascii="Arial" w:hAnsi="Arial"/>
        </w:rPr>
      </w:pPr>
      <w:r>
        <w:rPr>
          <w:rFonts w:ascii="Arial" w:hAnsi="Arial"/>
        </w:rPr>
        <w:t xml:space="preserve">     </w:t>
      </w:r>
      <w:r>
        <w:rPr>
          <w:rFonts w:ascii="Arial" w:hAnsi="Arial" w:hint="eastAsia"/>
        </w:rPr>
        <w:t>關於各族選出代表方式如下：</w:t>
      </w:r>
      <w:r w:rsidRPr="00FA5532">
        <w:rPr>
          <w:rFonts w:ascii="Arial" w:hAnsi="Arial" w:cs="Arial Unicode MS" w:hint="eastAsia"/>
          <w:color w:val="FF0000"/>
        </w:rPr>
        <w:t>（調整尺規）</w:t>
      </w:r>
    </w:p>
    <w:p w:rsidR="00284E9E" w:rsidRDefault="00284E9E">
      <w:pPr>
        <w:widowControl/>
        <w:spacing w:before="120" w:after="120"/>
        <w:rPr>
          <w:rFonts w:ascii="Arial" w:hAnsi="Arial"/>
        </w:rPr>
      </w:pPr>
    </w:p>
    <w:p w:rsidR="00284E9E" w:rsidRPr="00680E4E" w:rsidRDefault="00284E9E" w:rsidP="0075058B">
      <w:pPr>
        <w:widowControl/>
        <w:spacing w:before="120" w:after="120"/>
        <w:ind w:leftChars="150" w:left="360"/>
        <w:rPr>
          <w:rFonts w:ascii="Arial" w:hAnsi="Arial"/>
          <w:b/>
        </w:rPr>
      </w:pPr>
      <w:r w:rsidRPr="00680E4E">
        <w:rPr>
          <w:rFonts w:ascii="Arial" w:hAnsi="Arial" w:hint="eastAsia"/>
        </w:rPr>
        <w:t xml:space="preserve">　　</w:t>
      </w:r>
      <w:r w:rsidRPr="00680E4E">
        <w:rPr>
          <w:rFonts w:ascii="Arial" w:hAnsi="Arial" w:hint="eastAsia"/>
          <w:b/>
        </w:rPr>
        <w:t>「前項第一款委員，指行政院核定之原住民族十六族代表各一人，由各族民族議會依其族群內部現狀推舉之；倘該族群尚未形成民族議會，應由組成該族群之部落共同召開共識協商會議推舉之；如該族群分布所涉範圍過大，則應由組成該族群之分區部落依據各該分區內部現狀以共識協商會議推舉分區代表，再由各分區代表以共識協商會議推舉之。</w:t>
      </w:r>
    </w:p>
    <w:p w:rsidR="00284E9E" w:rsidRPr="00680E4E" w:rsidRDefault="00284E9E" w:rsidP="0075058B">
      <w:pPr>
        <w:widowControl/>
        <w:spacing w:before="120" w:after="120"/>
        <w:ind w:left="360" w:hangingChars="150" w:hanging="360"/>
        <w:rPr>
          <w:rFonts w:ascii="Arial" w:hAnsi="Arial"/>
          <w:b/>
        </w:rPr>
      </w:pPr>
      <w:r>
        <w:rPr>
          <w:rFonts w:ascii="Arial" w:hAnsi="Arial" w:hint="eastAsia"/>
          <w:b/>
        </w:rPr>
        <w:t xml:space="preserve">　</w:t>
      </w:r>
      <w:r>
        <w:rPr>
          <w:rFonts w:ascii="Arial" w:hAnsi="Arial"/>
          <w:b/>
        </w:rPr>
        <w:t xml:space="preserve">  </w:t>
      </w:r>
      <w:r w:rsidRPr="00680E4E">
        <w:rPr>
          <w:rFonts w:ascii="Arial" w:hAnsi="Arial" w:hint="eastAsia"/>
          <w:b/>
        </w:rPr>
        <w:t>第一項第二款委員，平埔族群十族應召開共識協商會議，由各族群現存部落及長期推動正名之團體共同推舉代表三人。</w:t>
      </w:r>
    </w:p>
    <w:p w:rsidR="00284E9E" w:rsidRPr="00680E4E" w:rsidRDefault="00284E9E" w:rsidP="0075058B">
      <w:pPr>
        <w:widowControl/>
        <w:spacing w:before="120" w:after="120"/>
        <w:ind w:left="360" w:hangingChars="150" w:hanging="360"/>
        <w:rPr>
          <w:rFonts w:ascii="Arial" w:hAnsi="Arial"/>
          <w:b/>
        </w:rPr>
      </w:pPr>
      <w:r>
        <w:rPr>
          <w:rFonts w:ascii="Arial" w:hAnsi="Arial" w:hint="eastAsia"/>
          <w:b/>
        </w:rPr>
        <w:t xml:space="preserve">　</w:t>
      </w:r>
      <w:r>
        <w:rPr>
          <w:rFonts w:ascii="Arial" w:hAnsi="Arial"/>
          <w:b/>
        </w:rPr>
        <w:t xml:space="preserve">  </w:t>
      </w:r>
      <w:r w:rsidRPr="00680E4E">
        <w:rPr>
          <w:rFonts w:ascii="Arial" w:hAnsi="Arial" w:hint="eastAsia"/>
          <w:b/>
        </w:rPr>
        <w:t>第一項第一款、第二款委員應於一百零五年八月一日起算四個月內完成代表推舉工作。未能如期完成代表推舉工作之族群，其代表由總統自各界推薦之人選中擇一聘任。上述委員於任期中不得參與政黨活動。</w:t>
      </w:r>
    </w:p>
    <w:p w:rsidR="00284E9E" w:rsidRPr="00680E4E" w:rsidRDefault="00284E9E" w:rsidP="0075058B">
      <w:pPr>
        <w:widowControl/>
        <w:spacing w:before="120" w:after="120"/>
        <w:ind w:left="360" w:hangingChars="150" w:hanging="360"/>
        <w:rPr>
          <w:rFonts w:ascii="Arial" w:hAnsi="Arial"/>
          <w:b/>
        </w:rPr>
      </w:pPr>
      <w:r>
        <w:rPr>
          <w:rFonts w:ascii="Arial" w:hAnsi="Arial" w:hint="eastAsia"/>
          <w:b/>
        </w:rPr>
        <w:t xml:space="preserve">　</w:t>
      </w:r>
      <w:r>
        <w:rPr>
          <w:rFonts w:ascii="Arial" w:hAnsi="Arial"/>
          <w:b/>
        </w:rPr>
        <w:t xml:space="preserve">  </w:t>
      </w:r>
      <w:r w:rsidRPr="00680E4E">
        <w:rPr>
          <w:rFonts w:ascii="Arial" w:hAnsi="Arial" w:hint="eastAsia"/>
          <w:b/>
        </w:rPr>
        <w:t>第一項第三款委員，由召集人徵詢相關意見後，邀請擔任之；其中專家學者之名額中具原住民身分者應有二分之一以上。</w:t>
      </w:r>
    </w:p>
    <w:p w:rsidR="00284E9E" w:rsidRPr="00680E4E" w:rsidRDefault="00284E9E" w:rsidP="0075058B">
      <w:pPr>
        <w:widowControl/>
        <w:spacing w:before="120" w:after="120"/>
        <w:ind w:left="360" w:hangingChars="150" w:hanging="360"/>
        <w:rPr>
          <w:rFonts w:ascii="Arial" w:hAnsi="Arial"/>
          <w:b/>
        </w:rPr>
      </w:pPr>
      <w:r>
        <w:rPr>
          <w:rFonts w:ascii="Arial" w:hAnsi="Arial" w:hint="eastAsia"/>
          <w:b/>
        </w:rPr>
        <w:t xml:space="preserve">　</w:t>
      </w:r>
      <w:r>
        <w:rPr>
          <w:rFonts w:ascii="Arial" w:hAnsi="Arial"/>
          <w:b/>
        </w:rPr>
        <w:t xml:space="preserve">  </w:t>
      </w:r>
      <w:r w:rsidRPr="00680E4E">
        <w:rPr>
          <w:rFonts w:ascii="Arial" w:hAnsi="Arial" w:hint="eastAsia"/>
          <w:b/>
        </w:rPr>
        <w:t>本會委員任期二年，惟第一屆委員任期至一百零七年五月十九日止，期滿得續聘（派）；委員出缺時，應依本要點規定遴聘，其任期至原任期屆滿為止。</w:t>
      </w:r>
    </w:p>
    <w:p w:rsidR="00284E9E" w:rsidRDefault="00284E9E" w:rsidP="0075058B">
      <w:pPr>
        <w:widowControl/>
        <w:spacing w:before="120" w:after="120"/>
        <w:rPr>
          <w:rFonts w:ascii="Arial" w:hAnsi="Arial"/>
          <w:b/>
        </w:rPr>
      </w:pPr>
      <w:r>
        <w:rPr>
          <w:rFonts w:ascii="Arial" w:hAnsi="Arial"/>
          <w:b/>
        </w:rPr>
        <w:t xml:space="preserve"> </w:t>
      </w:r>
      <w:r w:rsidRPr="00680E4E">
        <w:rPr>
          <w:rFonts w:ascii="Arial" w:hAnsi="Arial" w:hint="eastAsia"/>
          <w:b/>
        </w:rPr>
        <w:t>四、本會下設土地小組、文化小組、語言小組、歷史小組、和解小組等主題小組，負責相</w:t>
      </w:r>
    </w:p>
    <w:p w:rsidR="00284E9E" w:rsidRDefault="00284E9E" w:rsidP="0075058B">
      <w:pPr>
        <w:widowControl/>
        <w:spacing w:before="120" w:after="120"/>
        <w:rPr>
          <w:rFonts w:ascii="Arial" w:hAnsi="Arial"/>
          <w:b/>
        </w:rPr>
      </w:pPr>
      <w:r>
        <w:rPr>
          <w:rFonts w:ascii="Arial" w:hAnsi="Arial"/>
          <w:b/>
        </w:rPr>
        <w:t xml:space="preserve">      </w:t>
      </w:r>
      <w:r w:rsidRPr="00680E4E">
        <w:rPr>
          <w:rFonts w:ascii="Arial" w:hAnsi="Arial" w:hint="eastAsia"/>
          <w:b/>
        </w:rPr>
        <w:t>關事項研議，提請委員會議討論。本會亦得視實際工作進行之需要，另設其他臨時性之</w:t>
      </w:r>
    </w:p>
    <w:p w:rsidR="00284E9E" w:rsidRDefault="00284E9E" w:rsidP="0075058B">
      <w:pPr>
        <w:widowControl/>
        <w:spacing w:before="120" w:after="120"/>
        <w:rPr>
          <w:rFonts w:ascii="Arial" w:hAnsi="Arial"/>
        </w:rPr>
      </w:pPr>
      <w:r>
        <w:rPr>
          <w:rFonts w:ascii="Arial" w:hAnsi="Arial"/>
          <w:b/>
        </w:rPr>
        <w:t xml:space="preserve">     </w:t>
      </w:r>
      <w:r w:rsidRPr="00680E4E">
        <w:rPr>
          <w:rFonts w:ascii="Arial" w:hAnsi="Arial" w:hint="eastAsia"/>
          <w:b/>
        </w:rPr>
        <w:t>小組。」</w:t>
      </w:r>
      <w:r w:rsidRPr="004029AD">
        <w:rPr>
          <w:rFonts w:ascii="Arial" w:hAnsi="Arial" w:hint="eastAsia"/>
        </w:rPr>
        <w:t>（年代：</w:t>
      </w:r>
      <w:r w:rsidRPr="004029AD">
        <w:rPr>
          <w:rFonts w:ascii="Arial" w:hAnsi="Arial"/>
        </w:rPr>
        <w:t>2016</w:t>
      </w:r>
      <w:r w:rsidRPr="004029AD">
        <w:rPr>
          <w:rFonts w:ascii="Arial" w:hAnsi="Arial" w:hint="eastAsia"/>
        </w:rPr>
        <w:t>年</w:t>
      </w:r>
      <w:r w:rsidRPr="004029AD">
        <w:rPr>
          <w:rFonts w:ascii="Arial" w:hAnsi="Arial"/>
        </w:rPr>
        <w:t>8</w:t>
      </w:r>
      <w:r w:rsidRPr="004029AD">
        <w:rPr>
          <w:rFonts w:ascii="Arial" w:hAnsi="Arial" w:hint="eastAsia"/>
        </w:rPr>
        <w:t>月</w:t>
      </w:r>
      <w:r w:rsidRPr="004029AD">
        <w:rPr>
          <w:rFonts w:ascii="Arial" w:hAnsi="Arial"/>
        </w:rPr>
        <w:t>1</w:t>
      </w:r>
      <w:r w:rsidRPr="004029AD">
        <w:rPr>
          <w:rFonts w:ascii="Arial" w:hAnsi="Arial" w:hint="eastAsia"/>
        </w:rPr>
        <w:t>日、公布者：總統府）</w:t>
      </w:r>
    </w:p>
    <w:p w:rsidR="00284E9E" w:rsidRDefault="00284E9E" w:rsidP="00680E4E">
      <w:pPr>
        <w:widowControl/>
        <w:spacing w:before="120" w:after="120"/>
        <w:rPr>
          <w:rFonts w:ascii="Arial" w:hAnsi="Arial"/>
          <w:b/>
        </w:rPr>
      </w:pPr>
    </w:p>
    <w:p w:rsidR="00284E9E" w:rsidRDefault="00284E9E" w:rsidP="0075058B">
      <w:pPr>
        <w:widowControl/>
        <w:spacing w:before="120" w:after="120"/>
        <w:ind w:leftChars="150" w:left="360" w:firstLineChars="27" w:firstLine="65"/>
        <w:rPr>
          <w:rFonts w:ascii="Arial" w:hAnsi="Arial"/>
        </w:rPr>
      </w:pPr>
      <w:r>
        <w:rPr>
          <w:rFonts w:ascii="Arial" w:hAnsi="Arial"/>
        </w:rPr>
        <w:t xml:space="preserve">      </w:t>
      </w:r>
      <w:r>
        <w:rPr>
          <w:rFonts w:ascii="Arial" w:hAnsi="Arial" w:hint="eastAsia"/>
        </w:rPr>
        <w:t>但每一族群只能選出一位代表、以及推舉時間過了之後便是總統府去指派等相關作業規定，也是引來族群的問題。像卑南族人在</w:t>
      </w:r>
      <w:r>
        <w:rPr>
          <w:rFonts w:ascii="Arial" w:hAnsi="Arial"/>
        </w:rPr>
        <w:t>2016</w:t>
      </w:r>
      <w:r>
        <w:rPr>
          <w:rFonts w:ascii="Arial" w:hAnsi="Arial" w:hint="eastAsia"/>
        </w:rPr>
        <w:t>年</w:t>
      </w:r>
      <w:r>
        <w:rPr>
          <w:rFonts w:ascii="Arial" w:hAnsi="Arial"/>
        </w:rPr>
        <w:t>11</w:t>
      </w:r>
      <w:r>
        <w:rPr>
          <w:rFonts w:ascii="Arial" w:hAnsi="Arial" w:hint="eastAsia"/>
        </w:rPr>
        <w:t>月</w:t>
      </w:r>
      <w:r>
        <w:rPr>
          <w:rFonts w:ascii="Arial" w:hAnsi="Arial"/>
        </w:rPr>
        <w:t>11</w:t>
      </w:r>
      <w:r>
        <w:rPr>
          <w:rFonts w:ascii="Arial" w:hAnsi="Arial" w:hint="eastAsia"/>
        </w:rPr>
        <w:t>日於下賓朗遊客中心召開的民族會議上討論推選代表的困難及對作業要點的疑慮：</w:t>
      </w:r>
    </w:p>
    <w:p w:rsidR="00284E9E" w:rsidRPr="00845D20" w:rsidRDefault="00284E9E" w:rsidP="00845D20">
      <w:pPr>
        <w:pStyle w:val="ListParagraph"/>
        <w:widowControl/>
        <w:numPr>
          <w:ilvl w:val="0"/>
          <w:numId w:val="5"/>
        </w:numPr>
        <w:spacing w:before="120" w:after="120"/>
        <w:ind w:leftChars="0"/>
        <w:rPr>
          <w:rFonts w:ascii="Arial" w:hAnsi="Arial"/>
        </w:rPr>
      </w:pPr>
      <w:r w:rsidRPr="00845D20">
        <w:rPr>
          <w:rFonts w:ascii="Arial" w:hAnsi="Arial" w:hint="eastAsia"/>
        </w:rPr>
        <w:t>卑南族有十個部落，每個部落文化、歷史上的背景皆不盡相同，若只有一個代表去處理卑南族</w:t>
      </w:r>
      <w:r>
        <w:rPr>
          <w:rFonts w:ascii="Arial" w:hAnsi="Arial" w:hint="eastAsia"/>
        </w:rPr>
        <w:t>全體</w:t>
      </w:r>
      <w:r w:rsidRPr="00845D20">
        <w:rPr>
          <w:rFonts w:ascii="Arial" w:hAnsi="Arial" w:hint="eastAsia"/>
        </w:rPr>
        <w:t>事務將有事務困難</w:t>
      </w:r>
      <w:r w:rsidRPr="0075058B">
        <w:rPr>
          <w:rFonts w:ascii="Arial" w:hAnsi="Arial" w:hint="eastAsia"/>
          <w:color w:val="FF0000"/>
        </w:rPr>
        <w:t>。</w:t>
      </w:r>
    </w:p>
    <w:p w:rsidR="00284E9E" w:rsidRDefault="00284E9E" w:rsidP="00845D20">
      <w:pPr>
        <w:pStyle w:val="ListParagraph"/>
        <w:widowControl/>
        <w:numPr>
          <w:ilvl w:val="0"/>
          <w:numId w:val="5"/>
        </w:numPr>
        <w:spacing w:before="120" w:after="120"/>
        <w:ind w:leftChars="0"/>
        <w:rPr>
          <w:rFonts w:ascii="Arial" w:hAnsi="Arial"/>
        </w:rPr>
      </w:pPr>
      <w:r>
        <w:rPr>
          <w:rFonts w:ascii="Arial" w:hAnsi="Arial" w:hint="eastAsia"/>
        </w:rPr>
        <w:t>選出的代表是否有實質權利仍是需要考慮的部分，若全數交給政府機關去處理，是否有很多不公不義將不被公開？</w:t>
      </w:r>
    </w:p>
    <w:p w:rsidR="00284E9E" w:rsidRPr="0075058B" w:rsidRDefault="00284E9E" w:rsidP="0075058B">
      <w:pPr>
        <w:pStyle w:val="ListParagraph"/>
        <w:widowControl/>
        <w:numPr>
          <w:ilvl w:val="0"/>
          <w:numId w:val="5"/>
        </w:numPr>
        <w:spacing w:before="120" w:after="120"/>
        <w:ind w:leftChars="0"/>
        <w:rPr>
          <w:rFonts w:ascii="Arial" w:hAnsi="Arial"/>
        </w:rPr>
      </w:pPr>
      <w:r>
        <w:rPr>
          <w:rFonts w:hint="eastAsia"/>
        </w:rPr>
        <w:t>推選代表截止於</w:t>
      </w:r>
      <w:r>
        <w:t>12</w:t>
      </w:r>
      <w:r>
        <w:rPr>
          <w:rFonts w:hint="eastAsia"/>
        </w:rPr>
        <w:t>月</w:t>
      </w:r>
      <w:r>
        <w:t>1</w:t>
      </w:r>
      <w:r>
        <w:rPr>
          <w:rFonts w:hint="eastAsia"/>
        </w:rPr>
        <w:t>日，和卑南族傳統年祭有所衝突，希望推選代表能夠延至元月後再推</w:t>
      </w:r>
    </w:p>
    <w:p w:rsidR="00284E9E" w:rsidRDefault="00284E9E">
      <w:pPr>
        <w:widowControl/>
        <w:spacing w:before="120" w:after="120"/>
        <w:rPr>
          <w:rFonts w:ascii="Arial" w:hAnsi="Arial"/>
        </w:rPr>
      </w:pPr>
      <w:r>
        <w:rPr>
          <w:rFonts w:ascii="Arial" w:hAnsi="Arial" w:hint="eastAsia"/>
        </w:rPr>
        <w:t>由上文可知，作業要點不只是按照程序走，也要因各民族文化等背景柔性改變，才能真正實踐原住民權利。</w:t>
      </w:r>
    </w:p>
    <w:p w:rsidR="00284E9E" w:rsidRPr="00933609" w:rsidRDefault="00284E9E">
      <w:pPr>
        <w:widowControl/>
        <w:spacing w:before="120" w:after="120"/>
        <w:rPr>
          <w:rFonts w:ascii="Arial" w:hAnsi="Arial"/>
        </w:rPr>
      </w:pPr>
    </w:p>
    <w:p w:rsidR="00284E9E" w:rsidRPr="00933609" w:rsidRDefault="00284E9E">
      <w:pPr>
        <w:rPr>
          <w:rFonts w:ascii="Arial" w:hAnsi="Arial"/>
        </w:rPr>
      </w:pPr>
      <w:r w:rsidRPr="00933609">
        <w:rPr>
          <w:rFonts w:ascii="Arial" w:hAnsi="Arial" w:cs="Arial Unicode MS" w:hint="eastAsia"/>
        </w:rPr>
        <w:t>參</w:t>
      </w:r>
      <w:r w:rsidRPr="00933609">
        <w:rPr>
          <w:rFonts w:ascii="Arial" w:hAnsi="Arial" w:cs="Arial Unicode MS"/>
        </w:rPr>
        <w:t>●</w:t>
      </w:r>
      <w:r w:rsidRPr="00933609">
        <w:rPr>
          <w:rFonts w:ascii="Arial" w:hAnsi="Arial" w:cs="Arial Unicode MS" w:hint="eastAsia"/>
        </w:rPr>
        <w:t>結論</w:t>
      </w:r>
    </w:p>
    <w:p w:rsidR="00284E9E" w:rsidRPr="00933609" w:rsidRDefault="00284E9E">
      <w:pPr>
        <w:rPr>
          <w:rFonts w:ascii="Arial" w:hAnsi="Arial"/>
        </w:rPr>
      </w:pPr>
    </w:p>
    <w:p w:rsidR="00284E9E" w:rsidRPr="00C04C63" w:rsidRDefault="00284E9E" w:rsidP="00C04C63">
      <w:pPr>
        <w:rPr>
          <w:rFonts w:ascii="Arial" w:hAnsi="Arial" w:cs="Arial Unicode MS"/>
          <w:color w:val="1D2129"/>
          <w:szCs w:val="20"/>
        </w:rPr>
      </w:pPr>
      <w:r w:rsidRPr="00933609">
        <w:rPr>
          <w:rFonts w:ascii="Arial" w:hAnsi="Arial" w:cs="Arial Unicode MS" w:hint="eastAsia"/>
          <w:color w:val="1D2129"/>
          <w:szCs w:val="20"/>
          <w:highlight w:val="white"/>
        </w:rPr>
        <w:t xml:space="preserve">　　</w:t>
      </w:r>
      <w:r>
        <w:rPr>
          <w:rFonts w:ascii="Arial" w:hAnsi="Arial" w:cs="Arial Unicode MS" w:hint="eastAsia"/>
          <w:color w:val="1D2129"/>
          <w:szCs w:val="20"/>
          <w:highlight w:val="white"/>
        </w:rPr>
        <w:t>在一連串搜尋、訪問的過程中，我們在模糊的視野中漸漸看見了自治的形狀，台灣並不是第一個國家呼籲原住民自治的國家</w:t>
      </w:r>
      <w:r>
        <w:rPr>
          <w:rFonts w:ascii="Arial" w:hAnsi="Arial" w:cs="Arial Unicode MS" w:hint="eastAsia"/>
          <w:color w:val="1D2129"/>
          <w:szCs w:val="20"/>
        </w:rPr>
        <w:t>，但即使有其他國家供我們參考，台灣原住民族的多元性並不能以一種法律全部體用，每個族群，甚至是族群中每個部落都需要相關法律去輔助，這不是一兩個月就能完成的，這需要大家的努力。本論文僅是介紹目前所提出的原住民族自治概念及衍生出來的部分問題，若要真去論定是否能夠</w:t>
      </w:r>
      <w:r w:rsidRPr="00AC1680">
        <w:rPr>
          <w:rFonts w:ascii="Arial" w:hAnsi="Arial" w:cs="Arial Unicode MS" w:hint="eastAsia"/>
          <w:color w:val="00FFFF"/>
          <w:szCs w:val="20"/>
        </w:rPr>
        <w:t>是</w:t>
      </w:r>
      <w:r>
        <w:rPr>
          <w:rFonts w:ascii="Arial" w:hAnsi="Arial" w:cs="Arial Unicode MS" w:hint="eastAsia"/>
          <w:color w:val="1D2129"/>
          <w:szCs w:val="20"/>
        </w:rPr>
        <w:t>實行，這有多方論述難以決策，但我們目前能做到的是呼籲全台人民一同關心這項議題，瞭解彼此的差異性，接受不一樣的聲音，這樣台灣才能是一個大家共築的尊重和諧社會。</w:t>
      </w:r>
    </w:p>
    <w:p w:rsidR="00284E9E" w:rsidRPr="00C04C63" w:rsidRDefault="00284E9E" w:rsidP="00C045F8">
      <w:pPr>
        <w:ind w:firstLine="425"/>
        <w:rPr>
          <w:rFonts w:ascii="Arial" w:hAnsi="Arial"/>
        </w:rPr>
      </w:pPr>
    </w:p>
    <w:p w:rsidR="00284E9E" w:rsidRDefault="00284E9E">
      <w:pPr>
        <w:rPr>
          <w:rFonts w:ascii="Arial" w:hAnsi="Arial"/>
        </w:rPr>
      </w:pPr>
    </w:p>
    <w:p w:rsidR="00284E9E" w:rsidRPr="005568B5" w:rsidRDefault="00284E9E">
      <w:pPr>
        <w:rPr>
          <w:rFonts w:ascii="Arial" w:hAnsi="Arial"/>
        </w:rPr>
      </w:pPr>
      <w:r w:rsidRPr="005568B5">
        <w:rPr>
          <w:rFonts w:ascii="Arial" w:hAnsi="Arial" w:hint="eastAsia"/>
        </w:rPr>
        <w:t>研究心得：</w:t>
      </w:r>
    </w:p>
    <w:p w:rsidR="00284E9E" w:rsidRDefault="00284E9E">
      <w:pPr>
        <w:rPr>
          <w:rFonts w:ascii="Arial" w:hAnsi="Arial"/>
          <w:color w:val="FF00FF"/>
        </w:rPr>
      </w:pPr>
    </w:p>
    <w:p w:rsidR="00284E9E" w:rsidRPr="00933609" w:rsidRDefault="00284E9E" w:rsidP="00C04C63">
      <w:pPr>
        <w:ind w:firstLineChars="177" w:firstLine="425"/>
        <w:rPr>
          <w:rFonts w:ascii="Arial" w:hAnsi="Arial"/>
        </w:rPr>
      </w:pPr>
      <w:r>
        <w:rPr>
          <w:rFonts w:ascii="Arial" w:hAnsi="Arial" w:cs="Arial Unicode MS" w:hint="eastAsia"/>
          <w:highlight w:val="white"/>
        </w:rPr>
        <w:t>潘祖林：</w:t>
      </w:r>
      <w:r w:rsidRPr="00933609">
        <w:rPr>
          <w:rFonts w:ascii="Arial" w:hAnsi="Arial" w:cs="Arial Unicode MS" w:hint="eastAsia"/>
          <w:highlight w:val="white"/>
        </w:rPr>
        <w:t>對於原住民自治，是否能在台灣實施，本人認為是有困難度的，自治牽涉到很多問題，特別是主權。例如中國，西藏自治區表面是自治，但仍然是屬於中國的領土，承認中國是他們的政府，歸中國所統治。即便台灣原住民族將來能順利實施自治，本質上還是無法脫離中華民國的控制，但我相信我們能在自己的傳統領域、文化的保存上，進一步跟政府爭取真正屬於我們原住民族的東西。</w:t>
      </w:r>
    </w:p>
    <w:p w:rsidR="00284E9E" w:rsidRPr="00933609" w:rsidRDefault="00284E9E" w:rsidP="00C04C63">
      <w:pPr>
        <w:ind w:firstLineChars="177" w:firstLine="425"/>
        <w:rPr>
          <w:rFonts w:ascii="Arial" w:hAnsi="Arial"/>
        </w:rPr>
      </w:pPr>
    </w:p>
    <w:p w:rsidR="00284E9E" w:rsidRPr="00FD78A7" w:rsidRDefault="00284E9E" w:rsidP="00C04C63">
      <w:pPr>
        <w:ind w:firstLineChars="177" w:firstLine="425"/>
        <w:rPr>
          <w:rFonts w:ascii="Arial" w:hAnsi="Arial"/>
          <w:color w:val="FF00FF"/>
        </w:rPr>
      </w:pPr>
      <w:r>
        <w:rPr>
          <w:rFonts w:ascii="Arial" w:hAnsi="Arial" w:cs="Arial Unicode MS" w:hint="eastAsia"/>
        </w:rPr>
        <w:t>莊絮喻：</w:t>
      </w:r>
      <w:r w:rsidRPr="00933609">
        <w:rPr>
          <w:rFonts w:ascii="Arial" w:hAnsi="Arial" w:cs="Arial Unicode MS" w:hint="eastAsia"/>
        </w:rPr>
        <w:t>從第一次</w:t>
      </w:r>
      <w:r w:rsidRPr="00C04C63">
        <w:rPr>
          <w:rFonts w:ascii="Arial" w:hAnsi="Arial" w:cs="Arial Unicode MS" w:hint="eastAsia"/>
        </w:rPr>
        <w:t>還我</w:t>
      </w:r>
      <w:r w:rsidRPr="00933609">
        <w:rPr>
          <w:rFonts w:ascii="Arial" w:hAnsi="Arial" w:cs="Arial Unicode MS" w:hint="eastAsia"/>
        </w:rPr>
        <w:t>土地運動</w:t>
      </w:r>
      <w:r w:rsidRPr="00FD78A7">
        <w:rPr>
          <w:rFonts w:ascii="Arial" w:hAnsi="Arial" w:cs="Arial Unicode MS" w:hint="eastAsia"/>
          <w:color w:val="FF0000"/>
        </w:rPr>
        <w:t>，</w:t>
      </w:r>
      <w:r w:rsidRPr="00933609">
        <w:rPr>
          <w:rFonts w:ascii="Arial" w:hAnsi="Arial" w:cs="Arial Unicode MS" w:hint="eastAsia"/>
        </w:rPr>
        <w:t>到現今原住民族自治等相關議題，台灣已經漸漸地起頭了，雖說現今許多狀況是無法預期、無法立即達成的，</w:t>
      </w:r>
      <w:r>
        <w:rPr>
          <w:rFonts w:ascii="Arial" w:hAnsi="Arial" w:cs="Arial Unicode MS" w:hint="eastAsia"/>
        </w:rPr>
        <w:t>但相信在經過不斷協商、尊重與溝通，未來公平正義能夠真正伸張。我們現在最重要的就是要呼籲全台灣的人民一同正視此議題，改變台灣樣貌的不只是一部分人，而是要大家一起瞭解與尊重才能和平共處。</w:t>
      </w:r>
    </w:p>
    <w:p w:rsidR="00284E9E" w:rsidRPr="00933609" w:rsidRDefault="00284E9E">
      <w:pPr>
        <w:rPr>
          <w:rFonts w:ascii="Arial" w:hAnsi="Arial"/>
        </w:rPr>
      </w:pPr>
    </w:p>
    <w:p w:rsidR="00284E9E" w:rsidRPr="00933609" w:rsidRDefault="00284E9E">
      <w:pPr>
        <w:rPr>
          <w:rFonts w:ascii="Arial" w:hAnsi="Arial"/>
        </w:rPr>
      </w:pPr>
      <w:r w:rsidRPr="00933609">
        <w:rPr>
          <w:rFonts w:ascii="Arial" w:hAnsi="Arial" w:cs="Arial Unicode MS" w:hint="eastAsia"/>
        </w:rPr>
        <w:t>肆</w:t>
      </w:r>
      <w:r w:rsidRPr="00933609">
        <w:rPr>
          <w:rFonts w:ascii="Arial" w:hAnsi="Arial" w:cs="Arial Unicode MS"/>
        </w:rPr>
        <w:t>●</w:t>
      </w:r>
      <w:r w:rsidRPr="00933609">
        <w:rPr>
          <w:rFonts w:ascii="Arial" w:hAnsi="Arial" w:cs="Arial Unicode MS" w:hint="eastAsia"/>
        </w:rPr>
        <w:t>引註資料</w:t>
      </w:r>
    </w:p>
    <w:p w:rsidR="00284E9E" w:rsidRPr="00933609" w:rsidRDefault="00284E9E">
      <w:pPr>
        <w:widowControl/>
        <w:rPr>
          <w:rFonts w:ascii="Arial" w:hAnsi="Arial"/>
        </w:rPr>
      </w:pPr>
    </w:p>
    <w:p w:rsidR="00284E9E" w:rsidRPr="00933609" w:rsidRDefault="00284E9E">
      <w:pPr>
        <w:ind w:left="567" w:hanging="648"/>
        <w:rPr>
          <w:rFonts w:ascii="Arial" w:hAnsi="Arial"/>
        </w:rPr>
      </w:pPr>
      <w:bookmarkStart w:id="4" w:name="_3znysh7" w:colFirst="0" w:colLast="0"/>
      <w:bookmarkEnd w:id="4"/>
      <w:r w:rsidRPr="00933609">
        <w:rPr>
          <w:rFonts w:ascii="Arial" w:hAnsi="Arial" w:cs="Arial Unicode MS" w:hint="eastAsia"/>
        </w:rPr>
        <w:t xml:space="preserve">　　維基百科</w:t>
      </w:r>
      <w:r w:rsidRPr="00933609">
        <w:rPr>
          <w:rFonts w:ascii="Arial" w:hAnsi="Arial" w:cs="Arial Unicode MS"/>
        </w:rPr>
        <w:t>─</w:t>
      </w:r>
      <w:r w:rsidRPr="00933609">
        <w:rPr>
          <w:rFonts w:ascii="Arial" w:hAnsi="Arial" w:cs="Arial Unicode MS" w:hint="eastAsia"/>
        </w:rPr>
        <w:t>台灣原住民自治運動</w:t>
      </w:r>
    </w:p>
    <w:p w:rsidR="00284E9E" w:rsidRPr="00933609" w:rsidRDefault="00284E9E">
      <w:pPr>
        <w:ind w:left="425"/>
        <w:rPr>
          <w:rFonts w:ascii="Arial" w:hAnsi="Arial"/>
        </w:rPr>
      </w:pPr>
      <w:hyperlink r:id="rId46">
        <w:r w:rsidRPr="00933609">
          <w:rPr>
            <w:rFonts w:ascii="Arial" w:hAnsi="Arial" w:cs="Arial"/>
            <w:color w:val="0000FF"/>
            <w:u w:val="single"/>
          </w:rPr>
          <w:t>https://zh.wikipedia.org/wiki/%E8%87%BA%E7%81%A3%E5%8E%9F%E4%BD%8F%E6%B0%91%E8%87%AA%E6%B2%BB%E9%81%8B%E5%8B%95</w:t>
        </w:r>
      </w:hyperlink>
      <w:hyperlink r:id="rId47">
        <w:r w:rsidRPr="00933609">
          <w:rPr>
            <w:rFonts w:ascii="Arial" w:hAnsi="Arial"/>
            <w:color w:val="0000FF"/>
            <w:u w:val="single"/>
          </w:rPr>
          <w:t>https://zh.wikipedia.org/wiki/%E8%87%BA%E7%81%A3%E5%8E%9F%E4%BD%8F%E6%B0%91%E8%87%AA%E6%B2%BB%E9%81%8B%E5%8B%95</w:t>
        </w:r>
      </w:hyperlink>
      <w:hyperlink r:id="rId48">
        <w:r w:rsidRPr="009B2A08">
          <w:rPr>
            <w:rStyle w:val="Hyperlink"/>
          </w:rPr>
          <w:t>https://zh.wikipedia.org/wiki/%E8%87%BA%E7%81%A3%E5%8E%9F%E4%BD%8F%E6%B0%91%E8%87%AA%E6%B2%BB%E9%81%8B%E5%8B%95</w:t>
        </w:r>
      </w:hyperlink>
    </w:p>
    <w:p w:rsidR="00284E9E" w:rsidRPr="00933609" w:rsidRDefault="00284E9E">
      <w:pPr>
        <w:ind w:left="425"/>
        <w:rPr>
          <w:rFonts w:ascii="Arial" w:hAnsi="Arial"/>
        </w:rPr>
      </w:pPr>
      <w:r w:rsidRPr="00933609">
        <w:rPr>
          <w:rFonts w:ascii="Arial" w:hAnsi="Arial" w:cs="Arial Unicode MS" w:hint="eastAsia"/>
        </w:rPr>
        <w:t>台灣大百科全書</w:t>
      </w:r>
      <w:r w:rsidRPr="00933609">
        <w:rPr>
          <w:rFonts w:ascii="Arial" w:hAnsi="Arial" w:cs="Arial Unicode MS"/>
        </w:rPr>
        <w:t>─</w:t>
      </w:r>
      <w:r w:rsidRPr="00933609">
        <w:rPr>
          <w:rFonts w:ascii="Arial" w:hAnsi="Arial" w:cs="Arial Unicode MS" w:hint="eastAsia"/>
        </w:rPr>
        <w:t>原住民自治運動</w:t>
      </w:r>
    </w:p>
    <w:p w:rsidR="00284E9E" w:rsidRPr="00933609" w:rsidRDefault="00284E9E">
      <w:pPr>
        <w:ind w:left="425"/>
        <w:rPr>
          <w:rFonts w:ascii="Arial" w:hAnsi="Arial"/>
        </w:rPr>
      </w:pPr>
      <w:hyperlink r:id="rId49">
        <w:r w:rsidRPr="00933609">
          <w:rPr>
            <w:rFonts w:ascii="Arial" w:hAnsi="Arial" w:cs="Arial"/>
            <w:color w:val="0000FF"/>
            <w:u w:val="single"/>
          </w:rPr>
          <w:t>http://nrch.culture.tw/twpedia.aspx?id=11173</w:t>
        </w:r>
      </w:hyperlink>
      <w:hyperlink r:id="rId50">
        <w:r w:rsidRPr="00933609">
          <w:rPr>
            <w:rFonts w:ascii="Arial" w:hAnsi="Arial"/>
            <w:color w:val="0000FF"/>
            <w:u w:val="single"/>
          </w:rPr>
          <w:t>http://nrch.culture.tw/twpedia.aspx?id=11173</w:t>
        </w:r>
      </w:hyperlink>
      <w:hyperlink r:id="rId51">
        <w:r w:rsidRPr="009B2A08">
          <w:rPr>
            <w:rStyle w:val="Hyperlink"/>
          </w:rPr>
          <w:t>http://nrch.culture.tw/twpedia.aspx?id=11173</w:t>
        </w:r>
      </w:hyperlink>
    </w:p>
    <w:p w:rsidR="00284E9E" w:rsidRPr="00933609" w:rsidRDefault="00284E9E">
      <w:pPr>
        <w:ind w:left="425"/>
        <w:rPr>
          <w:rFonts w:ascii="Arial" w:hAnsi="Arial"/>
        </w:rPr>
      </w:pPr>
      <w:r w:rsidRPr="00933609">
        <w:rPr>
          <w:rFonts w:ascii="Arial" w:hAnsi="Arial" w:cs="Arial Unicode MS" w:hint="eastAsia"/>
        </w:rPr>
        <w:t>原住民族自治的探討</w:t>
      </w:r>
    </w:p>
    <w:p w:rsidR="00284E9E" w:rsidRPr="00933609" w:rsidRDefault="00284E9E">
      <w:pPr>
        <w:ind w:left="425"/>
        <w:rPr>
          <w:rFonts w:ascii="Arial" w:hAnsi="Arial"/>
        </w:rPr>
      </w:pPr>
      <w:hyperlink r:id="rId52">
        <w:r w:rsidRPr="00933609">
          <w:rPr>
            <w:rFonts w:ascii="Arial" w:hAnsi="Arial" w:cs="Arial"/>
            <w:color w:val="0000FF"/>
            <w:u w:val="single"/>
          </w:rPr>
          <w:t>http://faculty.ndhu.edu.tw/~cfshih/conference-papers/20071116.htm</w:t>
        </w:r>
      </w:hyperlink>
      <w:hyperlink r:id="rId53">
        <w:r w:rsidRPr="00933609">
          <w:rPr>
            <w:rFonts w:ascii="Arial" w:hAnsi="Arial"/>
            <w:color w:val="0000FF"/>
            <w:u w:val="single"/>
          </w:rPr>
          <w:t>http://faculty.ndhu.edu.tw/~cfshih/conference-papers/20071116.htm</w:t>
        </w:r>
      </w:hyperlink>
      <w:hyperlink r:id="rId54">
        <w:r w:rsidRPr="009B2A08">
          <w:rPr>
            <w:rStyle w:val="Hyperlink"/>
          </w:rPr>
          <w:t>http://faculty.ndhu.edu.tw/~cfshih/conference-papers/20071116.htm</w:t>
        </w:r>
      </w:hyperlink>
    </w:p>
    <w:p w:rsidR="00284E9E" w:rsidRPr="00933609" w:rsidRDefault="00284E9E">
      <w:pPr>
        <w:ind w:left="425"/>
        <w:rPr>
          <w:rFonts w:ascii="Arial" w:hAnsi="Arial"/>
        </w:rPr>
      </w:pPr>
      <w:r w:rsidRPr="00933609">
        <w:rPr>
          <w:rFonts w:ascii="Arial" w:hAnsi="Arial" w:cs="Arial Unicode MS" w:hint="eastAsia"/>
          <w:color w:val="424242"/>
        </w:rPr>
        <w:t>蔡總統向原住民族道歉致詞全文【影】</w:t>
      </w:r>
      <w:r w:rsidRPr="00933609">
        <w:rPr>
          <w:rFonts w:ascii="Arial" w:hAnsi="Arial" w:cs="Arial Unicode MS"/>
        </w:rPr>
        <w:t>─</w:t>
      </w:r>
      <w:r w:rsidRPr="00933609">
        <w:rPr>
          <w:rFonts w:ascii="Arial" w:hAnsi="Arial" w:cs="Arial Unicode MS" w:hint="eastAsia"/>
        </w:rPr>
        <w:t>中央通訊社</w:t>
      </w:r>
    </w:p>
    <w:p w:rsidR="00284E9E" w:rsidRPr="00933609" w:rsidRDefault="00284E9E">
      <w:pPr>
        <w:ind w:left="425"/>
        <w:rPr>
          <w:rFonts w:ascii="Arial" w:hAnsi="Arial"/>
        </w:rPr>
      </w:pPr>
      <w:hyperlink r:id="rId55">
        <w:r w:rsidRPr="00933609">
          <w:rPr>
            <w:rFonts w:ascii="Arial" w:hAnsi="Arial" w:cs="Arial"/>
            <w:color w:val="0000FF"/>
            <w:u w:val="single"/>
          </w:rPr>
          <w:t>http://www.cna.com.tw/news/firstnews/201608015005-1.aspx</w:t>
        </w:r>
      </w:hyperlink>
      <w:hyperlink r:id="rId56">
        <w:r w:rsidRPr="00933609">
          <w:rPr>
            <w:rFonts w:ascii="Arial" w:hAnsi="Arial"/>
            <w:color w:val="0000FF"/>
            <w:u w:val="single"/>
          </w:rPr>
          <w:t>http://www.cna.com.tw/news/firstnews/201608015005-1.aspx</w:t>
        </w:r>
      </w:hyperlink>
      <w:hyperlink r:id="rId57">
        <w:r w:rsidRPr="009B2A08">
          <w:rPr>
            <w:rStyle w:val="Hyperlink"/>
          </w:rPr>
          <w:t>http://www.cna.com.tw/news/firstnews/201608015005-1.aspx</w:t>
        </w:r>
      </w:hyperlink>
    </w:p>
    <w:p w:rsidR="00284E9E" w:rsidRPr="00933609" w:rsidRDefault="00284E9E">
      <w:pPr>
        <w:ind w:left="425"/>
        <w:rPr>
          <w:rFonts w:ascii="Arial" w:hAnsi="Arial"/>
        </w:rPr>
      </w:pPr>
      <w:r w:rsidRPr="00933609">
        <w:rPr>
          <w:rFonts w:ascii="Arial" w:hAnsi="Arial" w:cs="Arial Unicode MS" w:hint="eastAsia"/>
        </w:rPr>
        <w:t>講假的？一直未能落實的原住民自治</w:t>
      </w:r>
    </w:p>
    <w:p w:rsidR="00284E9E" w:rsidRPr="00933609" w:rsidRDefault="00284E9E">
      <w:pPr>
        <w:ind w:left="425"/>
        <w:rPr>
          <w:rFonts w:ascii="Arial" w:hAnsi="Arial"/>
        </w:rPr>
      </w:pPr>
      <w:hyperlink r:id="rId58">
        <w:r w:rsidRPr="00933609">
          <w:rPr>
            <w:rFonts w:ascii="Arial" w:hAnsi="Arial" w:cs="Arial"/>
            <w:color w:val="0000FF"/>
            <w:u w:val="single"/>
          </w:rPr>
          <w:t>http://news.knowing.asia/news/3e6ebe1f-822f-43d3-a776-f6095a07a12f</w:t>
        </w:r>
      </w:hyperlink>
      <w:hyperlink r:id="rId59">
        <w:r w:rsidRPr="00933609">
          <w:rPr>
            <w:rFonts w:ascii="Arial" w:hAnsi="Arial"/>
            <w:color w:val="0000FF"/>
            <w:u w:val="single"/>
          </w:rPr>
          <w:t>http://news.knowing.asia/news/3e6ebe1f-822f-43d3-a776-f6095a07a12f</w:t>
        </w:r>
      </w:hyperlink>
      <w:hyperlink r:id="rId60">
        <w:r w:rsidRPr="009B2A08">
          <w:rPr>
            <w:rStyle w:val="Hyperlink"/>
          </w:rPr>
          <w:t>http://news.knowing.asia/news/3e6ebe1f-822f-43d3-a776-f6095a07a12f</w:t>
        </w:r>
      </w:hyperlink>
    </w:p>
    <w:p w:rsidR="00284E9E" w:rsidRPr="00933609" w:rsidRDefault="00284E9E">
      <w:pPr>
        <w:ind w:left="425"/>
        <w:rPr>
          <w:rFonts w:ascii="Arial" w:hAnsi="Arial"/>
        </w:rPr>
      </w:pPr>
      <w:r w:rsidRPr="00933609">
        <w:rPr>
          <w:rFonts w:ascii="Arial" w:hAnsi="Arial" w:cs="Arial Unicode MS" w:hint="eastAsia"/>
        </w:rPr>
        <w:t>不懂總統為何向原住民道歉？</w:t>
      </w:r>
      <w:r w:rsidRPr="00933609">
        <w:rPr>
          <w:rFonts w:ascii="Arial" w:hAnsi="Arial" w:cs="Arial Unicode MS"/>
        </w:rPr>
        <w:t>7</w:t>
      </w:r>
      <w:r w:rsidRPr="00933609">
        <w:rPr>
          <w:rFonts w:ascii="Arial" w:hAnsi="Arial" w:cs="Arial Unicode MS" w:hint="eastAsia"/>
        </w:rPr>
        <w:t>張圖告訴你原因</w:t>
      </w:r>
    </w:p>
    <w:p w:rsidR="00284E9E" w:rsidRPr="00933609" w:rsidRDefault="00284E9E">
      <w:pPr>
        <w:ind w:left="425"/>
        <w:rPr>
          <w:rFonts w:ascii="Arial" w:hAnsi="Arial"/>
        </w:rPr>
      </w:pPr>
      <w:hyperlink r:id="rId61">
        <w:r w:rsidRPr="00933609">
          <w:rPr>
            <w:rFonts w:ascii="Arial" w:hAnsi="Arial" w:cs="Arial"/>
            <w:color w:val="0000FF"/>
            <w:u w:val="single"/>
          </w:rPr>
          <w:t>http://news.ltn.com.tw/news/politics/breakingnews/1780966</w:t>
        </w:r>
      </w:hyperlink>
      <w:hyperlink r:id="rId62">
        <w:r w:rsidRPr="00933609">
          <w:rPr>
            <w:rFonts w:ascii="Arial" w:hAnsi="Arial"/>
            <w:color w:val="0000FF"/>
            <w:u w:val="single"/>
          </w:rPr>
          <w:t>http://news.ltn.com.tw/news/politics/breakingnews/1780966</w:t>
        </w:r>
      </w:hyperlink>
      <w:hyperlink r:id="rId63">
        <w:r w:rsidRPr="009B2A08">
          <w:rPr>
            <w:rStyle w:val="Hyperlink"/>
          </w:rPr>
          <w:t>http://news.ltn.com.tw/news/politics/breakingnews/1780966</w:t>
        </w:r>
      </w:hyperlink>
    </w:p>
    <w:p w:rsidR="00284E9E" w:rsidRPr="00933609" w:rsidRDefault="00284E9E">
      <w:pPr>
        <w:ind w:left="425"/>
        <w:rPr>
          <w:rFonts w:ascii="Arial" w:hAnsi="Arial"/>
        </w:rPr>
      </w:pPr>
      <w:r w:rsidRPr="00933609">
        <w:rPr>
          <w:rFonts w:ascii="Arial" w:hAnsi="Arial" w:cs="Arial Unicode MS" w:hint="eastAsia"/>
        </w:rPr>
        <w:t>原住民族青年陣線</w:t>
      </w:r>
      <w:r w:rsidRPr="00933609">
        <w:rPr>
          <w:rFonts w:ascii="Arial" w:hAnsi="Arial" w:cs="Arial Unicode MS"/>
        </w:rPr>
        <w:t>(FB</w:t>
      </w:r>
      <w:r w:rsidRPr="00933609">
        <w:rPr>
          <w:rFonts w:ascii="Arial" w:hAnsi="Arial" w:cs="Arial Unicode MS" w:hint="eastAsia"/>
        </w:rPr>
        <w:t>專頁</w:t>
      </w:r>
      <w:r w:rsidRPr="00933609">
        <w:rPr>
          <w:rFonts w:ascii="Arial" w:hAnsi="Arial" w:cs="Arial Unicode MS"/>
        </w:rPr>
        <w:t>)</w:t>
      </w:r>
    </w:p>
    <w:p w:rsidR="00284E9E" w:rsidRPr="00933609" w:rsidRDefault="00284E9E">
      <w:pPr>
        <w:ind w:left="425"/>
        <w:rPr>
          <w:rFonts w:ascii="Arial" w:hAnsi="Arial"/>
        </w:rPr>
      </w:pPr>
      <w:hyperlink r:id="rId64">
        <w:r w:rsidRPr="00933609">
          <w:rPr>
            <w:rFonts w:ascii="Arial" w:hAnsi="Arial" w:cs="Arial"/>
            <w:color w:val="0000FF"/>
            <w:u w:val="single"/>
          </w:rPr>
          <w:t>https://www.facebook.com/IndigenousYouthFront/?fref=ts</w:t>
        </w:r>
      </w:hyperlink>
      <w:hyperlink r:id="rId65">
        <w:r w:rsidRPr="00933609">
          <w:rPr>
            <w:rFonts w:ascii="Arial" w:hAnsi="Arial"/>
            <w:color w:val="0000FF"/>
            <w:u w:val="single"/>
          </w:rPr>
          <w:t>https://www.facebook.com/IndigenousYouthFront/?fref=ts</w:t>
        </w:r>
      </w:hyperlink>
      <w:hyperlink r:id="rId66">
        <w:r w:rsidRPr="009B2A08">
          <w:rPr>
            <w:rStyle w:val="Hyperlink"/>
          </w:rPr>
          <w:t>https://www.facebook.com/IndigenousYouthFront/?fref=ts</w:t>
        </w:r>
      </w:hyperlink>
    </w:p>
    <w:p w:rsidR="00284E9E" w:rsidRPr="00933609" w:rsidRDefault="00284E9E">
      <w:pPr>
        <w:ind w:left="425"/>
        <w:rPr>
          <w:rFonts w:ascii="Arial" w:hAnsi="Arial"/>
        </w:rPr>
      </w:pPr>
      <w:r w:rsidRPr="00933609">
        <w:rPr>
          <w:rFonts w:ascii="Arial" w:hAnsi="Arial" w:cs="Arial Unicode MS" w:hint="eastAsia"/>
        </w:rPr>
        <w:t>原住民自治條例協商破局</w:t>
      </w:r>
      <w:r w:rsidRPr="00933609">
        <w:rPr>
          <w:rFonts w:ascii="Arial" w:hAnsi="Arial" w:cs="Arial Unicode MS"/>
        </w:rPr>
        <w:t xml:space="preserve"> </w:t>
      </w:r>
      <w:r w:rsidRPr="00933609">
        <w:rPr>
          <w:rFonts w:ascii="Arial" w:hAnsi="Arial" w:cs="Arial Unicode MS" w:hint="eastAsia"/>
        </w:rPr>
        <w:t>立法多波折</w:t>
      </w:r>
    </w:p>
    <w:p w:rsidR="00284E9E" w:rsidRPr="00933609" w:rsidRDefault="00284E9E">
      <w:pPr>
        <w:ind w:left="425"/>
        <w:rPr>
          <w:rFonts w:ascii="Arial" w:hAnsi="Arial"/>
        </w:rPr>
      </w:pPr>
      <w:hyperlink r:id="rId67">
        <w:r w:rsidRPr="00933609">
          <w:rPr>
            <w:rFonts w:ascii="Arial" w:hAnsi="Arial" w:cs="Arial"/>
            <w:color w:val="0000FF"/>
            <w:u w:val="single"/>
          </w:rPr>
          <w:t>http://titv.ipcf.org.tw/news-13392</w:t>
        </w:r>
      </w:hyperlink>
      <w:hyperlink r:id="rId68">
        <w:r w:rsidRPr="00933609">
          <w:rPr>
            <w:rFonts w:ascii="Arial" w:hAnsi="Arial"/>
            <w:color w:val="0000FF"/>
            <w:u w:val="single"/>
          </w:rPr>
          <w:t>http://titv.ipcf.org.tw/news-13392</w:t>
        </w:r>
      </w:hyperlink>
      <w:hyperlink r:id="rId69">
        <w:r w:rsidRPr="009B2A08">
          <w:rPr>
            <w:rStyle w:val="Hyperlink"/>
          </w:rPr>
          <w:t>http://titv.ipcf.org.tw/news-13392</w:t>
        </w:r>
      </w:hyperlink>
    </w:p>
    <w:p w:rsidR="00284E9E" w:rsidRPr="00933609" w:rsidRDefault="00284E9E">
      <w:pPr>
        <w:ind w:left="425"/>
        <w:rPr>
          <w:rFonts w:ascii="Arial" w:hAnsi="Arial"/>
        </w:rPr>
      </w:pPr>
      <w:r w:rsidRPr="00933609">
        <w:rPr>
          <w:rFonts w:ascii="Arial" w:hAnsi="Arial" w:cs="Arial Unicode MS" w:hint="eastAsia"/>
          <w:color w:val="242424"/>
        </w:rPr>
        <w:t>【部落客報到】行政院版原住民族自治法的陷阱</w:t>
      </w:r>
    </w:p>
    <w:p w:rsidR="00284E9E" w:rsidRPr="00933609" w:rsidRDefault="00284E9E">
      <w:pPr>
        <w:ind w:left="425"/>
        <w:rPr>
          <w:rFonts w:ascii="Arial" w:hAnsi="Arial"/>
        </w:rPr>
      </w:pPr>
      <w:hyperlink r:id="rId70">
        <w:r w:rsidRPr="00933609">
          <w:rPr>
            <w:rFonts w:ascii="Arial" w:hAnsi="Arial" w:cs="Arial"/>
            <w:color w:val="0000FF"/>
            <w:u w:val="single"/>
          </w:rPr>
          <w:t>http://pnn.pts.org.tw/main/2011/05/03/%E3%80%90%E9%83%A8%E8%90%BD%E5%AE%A2%E5%A0%B1%E5%88%B0%E3%80%91%E8%A1%8C%E6%94%BF%E9%99%A2%E7%89%88%E5%8E%9F%E4%BD%8F%E6%B0%91%E6%97%8F%E8%87%AA%E6%B2%BB%E6%B3%95%E7%9A%84%E9%99%B7%E9%98%B1/</w:t>
        </w:r>
      </w:hyperlink>
      <w:hyperlink r:id="rId71">
        <w:r w:rsidRPr="00933609">
          <w:rPr>
            <w:rFonts w:ascii="Arial" w:hAnsi="Arial"/>
            <w:color w:val="0000FF"/>
            <w:u w:val="single"/>
          </w:rPr>
          <w:t>http://pnn.pts.org.tw/main/2011/05/03/%E3%80%90%E9%83%A8%E8%90%BD%E5%AE%A2%E5%A0%B1%E5%88%B0%E3%80%91%E8%A1%8C%E6%94%BF%E9%99%A2%E7%89%88%E5%8E%9F%E4%BD%8F%E6%B0%91%E6%97%8F%E8%87%AA%E6%B2%BB%E6%B3%95%E7%9A%84%E9%99%B7%E9%98%B1/</w:t>
        </w:r>
      </w:hyperlink>
      <w:hyperlink r:id="rId72">
        <w:r w:rsidRPr="009B2A08">
          <w:rPr>
            <w:rStyle w:val="Hyperlink"/>
          </w:rPr>
          <w:t>http://pnn.pts.org.tw/main/2011/05/03/%E3%80%90%E9%83%A8%E8%90%BD%E5%AE%A2%E5%A0%B1%E5%88%B0%E3%80%91%E8%A1%8C%E6%94%BF%E9%99%A2%E7%89%88%E5%8E%9F%E4%BD%8F%E6%B0%91%E6%97%8F%E8%87%AA%E6%B2%BB%E6%B3%95%E7%9A%84%E9%99%B7%E9%98%B1/</w:t>
        </w:r>
      </w:hyperlink>
    </w:p>
    <w:p w:rsidR="00284E9E" w:rsidRPr="00933609" w:rsidRDefault="00284E9E">
      <w:pPr>
        <w:ind w:left="425"/>
        <w:rPr>
          <w:rFonts w:ascii="Arial" w:hAnsi="Arial"/>
        </w:rPr>
      </w:pPr>
      <w:r w:rsidRPr="00933609">
        <w:rPr>
          <w:rFonts w:ascii="Arial" w:hAnsi="Arial" w:cs="Arial Unicode MS" w:hint="eastAsia"/>
        </w:rPr>
        <w:t>《原住民自治暫行條例》草案總說明</w:t>
      </w:r>
    </w:p>
    <w:p w:rsidR="00284E9E" w:rsidRPr="00933609" w:rsidRDefault="00284E9E">
      <w:pPr>
        <w:ind w:left="425"/>
        <w:rPr>
          <w:rFonts w:ascii="Arial" w:hAnsi="Arial"/>
        </w:rPr>
      </w:pPr>
      <w:hyperlink r:id="rId73">
        <w:r w:rsidRPr="00933609">
          <w:rPr>
            <w:rFonts w:ascii="Arial" w:hAnsi="Arial" w:cs="Arial"/>
            <w:color w:val="0000FF"/>
            <w:u w:val="single"/>
          </w:rPr>
          <w:t>https://join.gov.tw/attachments/b448046b-57ee-4ada-b6b3-de6a73da50c6</w:t>
        </w:r>
      </w:hyperlink>
      <w:hyperlink r:id="rId74">
        <w:r w:rsidRPr="009B2A08">
          <w:rPr>
            <w:rStyle w:val="Hyperlink"/>
          </w:rPr>
          <w:t>https://join.gov.tw/attachments/b448046b-57ee-4ada-b6b3-de6a73da50c6</w:t>
        </w:r>
      </w:hyperlink>
    </w:p>
    <w:p w:rsidR="00284E9E" w:rsidRPr="00933609" w:rsidRDefault="00284E9E">
      <w:pPr>
        <w:ind w:left="425"/>
        <w:rPr>
          <w:rFonts w:ascii="Arial" w:hAnsi="Arial"/>
        </w:rPr>
      </w:pPr>
      <w:r w:rsidRPr="00933609">
        <w:rPr>
          <w:rFonts w:ascii="Arial" w:hAnsi="Arial" w:cs="Arial Unicode MS" w:hint="eastAsia"/>
        </w:rPr>
        <w:t>全國法規資料庫</w:t>
      </w:r>
      <w:r w:rsidRPr="00933609">
        <w:rPr>
          <w:rFonts w:ascii="Arial" w:hAnsi="Arial" w:cs="Arial Unicode MS"/>
        </w:rPr>
        <w:t>─</w:t>
      </w:r>
      <w:r w:rsidRPr="00933609">
        <w:rPr>
          <w:rFonts w:ascii="Arial" w:hAnsi="Arial" w:cs="Arial Unicode MS" w:hint="eastAsia"/>
        </w:rPr>
        <w:t>原住民族基本法</w:t>
      </w:r>
    </w:p>
    <w:p w:rsidR="00284E9E" w:rsidRPr="00933609" w:rsidRDefault="00284E9E">
      <w:pPr>
        <w:ind w:left="425"/>
        <w:rPr>
          <w:rFonts w:ascii="Arial" w:hAnsi="Arial"/>
        </w:rPr>
      </w:pPr>
      <w:hyperlink r:id="rId75">
        <w:r w:rsidRPr="00933609">
          <w:rPr>
            <w:rFonts w:ascii="Arial" w:hAnsi="Arial" w:cs="Arial"/>
            <w:color w:val="0000FF"/>
            <w:u w:val="single"/>
          </w:rPr>
          <w:t>http://law.moj.gov.tw/LawClass/LawAll.aspx?PCode=D0130003</w:t>
        </w:r>
      </w:hyperlink>
      <w:hyperlink r:id="rId76">
        <w:r w:rsidRPr="009B2A08">
          <w:rPr>
            <w:rStyle w:val="Hyperlink"/>
          </w:rPr>
          <w:t>http://law.moj.gov.tw/LawClass/LawAll.aspx?PCode=D0130003</w:t>
        </w:r>
      </w:hyperlink>
    </w:p>
    <w:p w:rsidR="00284E9E" w:rsidRPr="00933609" w:rsidRDefault="00284E9E">
      <w:pPr>
        <w:ind w:left="425"/>
        <w:rPr>
          <w:rFonts w:ascii="Arial" w:hAnsi="Arial"/>
        </w:rPr>
      </w:pPr>
      <w:r w:rsidRPr="00933609">
        <w:rPr>
          <w:rFonts w:ascii="Arial" w:hAnsi="Arial" w:cs="Arial Unicode MS" w:hint="eastAsia"/>
        </w:rPr>
        <w:t>圖片：取自</w:t>
      </w:r>
      <w:r w:rsidRPr="00933609">
        <w:rPr>
          <w:rFonts w:ascii="Arial" w:hAnsi="Arial" w:cs="Arial Unicode MS"/>
        </w:rPr>
        <w:t>Facebook</w:t>
      </w:r>
      <w:r w:rsidRPr="00933609">
        <w:rPr>
          <w:rFonts w:ascii="Arial" w:hAnsi="Arial" w:cs="Arial Unicode MS" w:hint="eastAsia"/>
        </w:rPr>
        <w:t>專頁「原住民族青年陣線」之「蔡英文總統為什麼要跟原住民道歉。」</w:t>
      </w:r>
    </w:p>
    <w:p w:rsidR="00284E9E" w:rsidRDefault="00284E9E">
      <w:pPr>
        <w:ind w:left="425"/>
        <w:rPr>
          <w:rFonts w:ascii="Arial" w:hAnsi="Arial" w:cs="Arial"/>
          <w:color w:val="0000FF"/>
          <w:u w:val="single"/>
        </w:rPr>
      </w:pPr>
      <w:hyperlink r:id="rId77">
        <w:r w:rsidRPr="00933609">
          <w:rPr>
            <w:rFonts w:ascii="Arial" w:hAnsi="Arial" w:cs="Arial"/>
            <w:color w:val="0000FF"/>
            <w:u w:val="single"/>
          </w:rPr>
          <w:t>https://www.facebook.com/IndigenousYouthFront/photos/a.1370702949624706.1073741845.762486550446352/1370702982958036/?type=3&amp;theater</w:t>
        </w:r>
      </w:hyperlink>
    </w:p>
    <w:p w:rsidR="00284E9E" w:rsidRPr="00933609" w:rsidRDefault="00284E9E" w:rsidP="00933609">
      <w:pPr>
        <w:widowControl/>
        <w:shd w:val="clear" w:color="auto" w:fill="FFFFFF"/>
        <w:spacing w:line="405" w:lineRule="atLeast"/>
        <w:ind w:left="300"/>
        <w:textAlignment w:val="center"/>
        <w:rPr>
          <w:rFonts w:ascii="新細明體"/>
          <w:bCs/>
          <w:color w:val="auto"/>
        </w:rPr>
      </w:pPr>
      <w:r>
        <w:rPr>
          <w:rFonts w:ascii="新細明體" w:hAnsi="新細明體"/>
          <w:bCs/>
          <w:color w:val="auto"/>
        </w:rPr>
        <w:t xml:space="preserve"> </w:t>
      </w:r>
      <w:r w:rsidRPr="00933609">
        <w:rPr>
          <w:rFonts w:ascii="新細明體" w:hAnsi="新細明體" w:hint="eastAsia"/>
          <w:bCs/>
          <w:color w:val="auto"/>
        </w:rPr>
        <w:t>總統核定《總統府原住民族歷史正義與轉型正義委員會設置要點》</w:t>
      </w:r>
      <w:hyperlink r:id="rId78">
        <w:r w:rsidRPr="009B2A08">
          <w:rPr>
            <w:rStyle w:val="Hyperlink"/>
          </w:rPr>
          <w:t>https://www.facebook.com/IndigenousYouthFront/photos/a.1370702949624706.1073741845.762486550446352/1370702982958036/?type=3&amp;theater</w:t>
        </w:r>
      </w:hyperlink>
    </w:p>
    <w:p w:rsidR="00284E9E" w:rsidRDefault="00284E9E">
      <w:pPr>
        <w:ind w:left="425"/>
        <w:rPr>
          <w:rFonts w:ascii="Arial" w:hAnsi="Arial"/>
        </w:rPr>
      </w:pPr>
      <w:hyperlink r:id="rId79" w:history="1">
        <w:r w:rsidRPr="006D57CA">
          <w:rPr>
            <w:rStyle w:val="Hyperlink"/>
            <w:rFonts w:ascii="Arial" w:hAnsi="Arial"/>
          </w:rPr>
          <w:t>http://www.president.gov.tw/Default.aspx?tabid=131&amp;itemid=37802&amp;rmid=514</w:t>
        </w:r>
      </w:hyperlink>
    </w:p>
    <w:p w:rsidR="00284E9E" w:rsidRDefault="00284E9E">
      <w:pPr>
        <w:ind w:left="425"/>
        <w:rPr>
          <w:rFonts w:ascii="Arial" w:hAnsi="Arial"/>
        </w:rPr>
      </w:pPr>
      <w:r w:rsidRPr="004029AD">
        <w:rPr>
          <w:rFonts w:ascii="Arial" w:hAnsi="Arial" w:hint="eastAsia"/>
        </w:rPr>
        <w:t>卑南族民族議會</w:t>
      </w:r>
      <w:r w:rsidRPr="004029AD">
        <w:rPr>
          <w:rFonts w:ascii="Arial" w:hAnsi="Arial"/>
        </w:rPr>
        <w:t xml:space="preserve"> </w:t>
      </w:r>
      <w:r w:rsidRPr="004029AD">
        <w:rPr>
          <w:rFonts w:ascii="Arial" w:hAnsi="Arial" w:hint="eastAsia"/>
        </w:rPr>
        <w:t>將暫緩推舉原轉會代表</w:t>
      </w:r>
    </w:p>
    <w:p w:rsidR="00284E9E" w:rsidRDefault="00284E9E">
      <w:pPr>
        <w:ind w:left="425"/>
        <w:rPr>
          <w:rStyle w:val="Hyperlink"/>
          <w:rFonts w:ascii="Arial" w:hAnsi="Arial"/>
        </w:rPr>
      </w:pPr>
      <w:hyperlink r:id="rId80" w:history="1">
        <w:r w:rsidRPr="006D57CA">
          <w:rPr>
            <w:rStyle w:val="Hyperlink"/>
            <w:rFonts w:ascii="Arial" w:hAnsi="Arial"/>
          </w:rPr>
          <w:t>http://titv.ipcf.org.tw/news-25338</w:t>
        </w:r>
      </w:hyperlink>
    </w:p>
    <w:p w:rsidR="00284E9E" w:rsidRDefault="00284E9E">
      <w:pPr>
        <w:ind w:left="425"/>
        <w:rPr>
          <w:rFonts w:ascii="Arial" w:hAnsi="Arial"/>
        </w:rPr>
      </w:pPr>
      <w:r w:rsidRPr="00971357">
        <w:rPr>
          <w:rFonts w:ascii="Arial" w:hAnsi="Arial" w:hint="eastAsia"/>
        </w:rPr>
        <w:t>原民自治之路</w:t>
      </w:r>
      <w:r w:rsidRPr="00971357">
        <w:rPr>
          <w:rFonts w:ascii="Arial" w:hAnsi="Arial"/>
        </w:rPr>
        <w:t xml:space="preserve"> </w:t>
      </w:r>
      <w:r w:rsidRPr="00971357">
        <w:rPr>
          <w:rFonts w:ascii="Arial" w:hAnsi="Arial" w:hint="eastAsia"/>
        </w:rPr>
        <w:t>何其艱難</w:t>
      </w:r>
    </w:p>
    <w:p w:rsidR="00284E9E" w:rsidRDefault="00284E9E">
      <w:pPr>
        <w:ind w:left="425"/>
        <w:rPr>
          <w:rFonts w:ascii="Arial" w:hAnsi="Arial"/>
        </w:rPr>
      </w:pPr>
      <w:hyperlink r:id="rId81" w:history="1">
        <w:r w:rsidRPr="003C2A16">
          <w:rPr>
            <w:rStyle w:val="Hyperlink"/>
            <w:rFonts w:ascii="Arial" w:hAnsi="Arial"/>
          </w:rPr>
          <w:t>https://tw.news.yahoo.com/%E5%8E%9F%E6%B0%91%E8%87%AA%E6%B2%BB%E4%B9%8B%E8%B7%AF-%E4%BD%95%E5%85%B6%E8%89%B1%E9%9B%A3.html</w:t>
        </w:r>
      </w:hyperlink>
    </w:p>
    <w:p w:rsidR="00284E9E" w:rsidRDefault="00284E9E">
      <w:pPr>
        <w:ind w:left="425"/>
        <w:rPr>
          <w:rFonts w:ascii="Arial" w:hAnsi="Arial"/>
        </w:rPr>
      </w:pPr>
      <w:r w:rsidRPr="00025D4F">
        <w:rPr>
          <w:rFonts w:ascii="Arial" w:hAnsi="Arial" w:hint="eastAsia"/>
        </w:rPr>
        <w:t>台灣原住民族未來與自治區設置</w:t>
      </w:r>
    </w:p>
    <w:p w:rsidR="00284E9E" w:rsidRDefault="00284E9E">
      <w:pPr>
        <w:ind w:left="425"/>
        <w:rPr>
          <w:rFonts w:ascii="Arial" w:hAnsi="Arial"/>
        </w:rPr>
      </w:pPr>
      <w:hyperlink r:id="rId82" w:history="1">
        <w:r w:rsidRPr="003C2A16">
          <w:rPr>
            <w:rStyle w:val="Hyperlink"/>
            <w:rFonts w:ascii="Arial" w:hAnsi="Arial"/>
          </w:rPr>
          <w:t>http://www.pct.org.tw/rnd/tao/taobook_3_1_1.html</w:t>
        </w:r>
      </w:hyperlink>
    </w:p>
    <w:p w:rsidR="00284E9E" w:rsidRPr="00933609" w:rsidRDefault="00284E9E" w:rsidP="00C47FA4">
      <w:pPr>
        <w:rPr>
          <w:rFonts w:ascii="Arial" w:hAnsi="Arial"/>
        </w:rPr>
      </w:pPr>
    </w:p>
    <w:sectPr w:rsidR="00284E9E" w:rsidRPr="00933609" w:rsidSect="008122C4">
      <w:headerReference w:type="default" r:id="rId83"/>
      <w:footerReference w:type="default" r:id="rId84"/>
      <w:pgSz w:w="11906" w:h="16838"/>
      <w:pgMar w:top="1134"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E9E" w:rsidRDefault="00284E9E">
      <w:r>
        <w:separator/>
      </w:r>
    </w:p>
  </w:endnote>
  <w:endnote w:type="continuationSeparator" w:id="0">
    <w:p w:rsidR="00284E9E" w:rsidRDefault="00284E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Gungsuh">
    <w:altName w:val="Malgun Gothic"/>
    <w:panose1 w:val="02030600000101010101"/>
    <w:charset w:val="81"/>
    <w:family w:val="roman"/>
    <w:notTrueType/>
    <w:pitch w:val="variable"/>
    <w:sig w:usb0="00000001" w:usb1="09060000" w:usb2="00000010" w:usb3="00000000" w:csb0="00080000" w:csb1="00000000"/>
  </w:font>
  <w:font w:name="Gungsuh Western">
    <w:altName w:val="Malgu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E9E" w:rsidRDefault="00284E9E">
    <w:pPr>
      <w:tabs>
        <w:tab w:val="center" w:pos="4153"/>
        <w:tab w:val="right" w:pos="8306"/>
      </w:tabs>
      <w:jc w:val="center"/>
    </w:pPr>
    <w:fldSimple w:instr="PAGE">
      <w:r>
        <w:rPr>
          <w:noProof/>
        </w:rPr>
        <w:t>11</w:t>
      </w:r>
    </w:fldSimple>
  </w:p>
  <w:p w:rsidR="00284E9E" w:rsidRDefault="00284E9E">
    <w:pPr>
      <w:tabs>
        <w:tab w:val="center" w:pos="4153"/>
        <w:tab w:val="right" w:pos="8306"/>
      </w:tabs>
      <w:spacing w:after="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E9E" w:rsidRDefault="00284E9E">
      <w:r>
        <w:separator/>
      </w:r>
    </w:p>
  </w:footnote>
  <w:footnote w:type="continuationSeparator" w:id="0">
    <w:p w:rsidR="00284E9E" w:rsidRDefault="00284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E9E" w:rsidRDefault="00284E9E">
    <w:pPr>
      <w:spacing w:before="720"/>
      <w:jc w:val="center"/>
    </w:pPr>
    <w:r>
      <w:rPr>
        <w:rFonts w:ascii="Gungsuh" w:eastAsia="Gungsuh" w:hAnsi="Gungsuh" w:cs="Gungsuh" w:hint="eastAsia"/>
        <w:color w:val="366091"/>
        <w:sz w:val="20"/>
        <w:szCs w:val="20"/>
      </w:rPr>
      <w:t>原住民自治</w:t>
    </w:r>
    <w:r>
      <w:rPr>
        <w:rFonts w:ascii="Gungsuh Western" w:hAnsi="Gungsuh Western" w:cs="Gungsuh Western"/>
        <w:color w:val="366091"/>
        <w:sz w:val="20"/>
        <w:szCs w:val="20"/>
      </w:rPr>
      <w:t>─</w:t>
    </w:r>
    <w:r>
      <w:rPr>
        <w:rFonts w:ascii="Gungsuh" w:eastAsia="Gungsuh" w:hAnsi="Gungsuh" w:cs="Gungsuh" w:hint="eastAsia"/>
        <w:color w:val="366091"/>
        <w:sz w:val="20"/>
        <w:szCs w:val="20"/>
      </w:rPr>
      <w:t>論可行性及社會各界之看法與爭議</w:t>
    </w:r>
  </w:p>
  <w:p w:rsidR="00284E9E" w:rsidRDefault="00284E9E">
    <w:pP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1296A"/>
    <w:multiLevelType w:val="multilevel"/>
    <w:tmpl w:val="06DEB9AE"/>
    <w:lvl w:ilvl="0">
      <w:start w:val="1"/>
      <w:numFmt w:val="decimal"/>
      <w:lvlText w:val="(%1)"/>
      <w:lvlJc w:val="left"/>
      <w:pPr>
        <w:ind w:left="927" w:firstLine="567"/>
      </w:pPr>
      <w:rPr>
        <w:rFonts w:cs="Times New Roman"/>
      </w:rPr>
    </w:lvl>
    <w:lvl w:ilvl="1">
      <w:start w:val="1"/>
      <w:numFmt w:val="decimal"/>
      <w:lvlText w:val="%2、"/>
      <w:lvlJc w:val="left"/>
      <w:pPr>
        <w:ind w:left="1527" w:firstLine="1047"/>
      </w:pPr>
      <w:rPr>
        <w:rFonts w:cs="Times New Roman"/>
      </w:rPr>
    </w:lvl>
    <w:lvl w:ilvl="2">
      <w:start w:val="1"/>
      <w:numFmt w:val="lowerRoman"/>
      <w:lvlText w:val="%3."/>
      <w:lvlJc w:val="right"/>
      <w:pPr>
        <w:ind w:left="2007" w:firstLine="1527"/>
      </w:pPr>
      <w:rPr>
        <w:rFonts w:cs="Times New Roman"/>
      </w:rPr>
    </w:lvl>
    <w:lvl w:ilvl="3">
      <w:start w:val="1"/>
      <w:numFmt w:val="decimal"/>
      <w:lvlText w:val="%4."/>
      <w:lvlJc w:val="left"/>
      <w:pPr>
        <w:ind w:left="2487" w:firstLine="2007"/>
      </w:pPr>
      <w:rPr>
        <w:rFonts w:cs="Times New Roman"/>
      </w:rPr>
    </w:lvl>
    <w:lvl w:ilvl="4">
      <w:start w:val="1"/>
      <w:numFmt w:val="decimal"/>
      <w:lvlText w:val="%5、"/>
      <w:lvlJc w:val="left"/>
      <w:pPr>
        <w:ind w:left="2967" w:firstLine="2487"/>
      </w:pPr>
      <w:rPr>
        <w:rFonts w:cs="Times New Roman"/>
      </w:rPr>
    </w:lvl>
    <w:lvl w:ilvl="5">
      <w:start w:val="1"/>
      <w:numFmt w:val="lowerRoman"/>
      <w:lvlText w:val="%6."/>
      <w:lvlJc w:val="right"/>
      <w:pPr>
        <w:ind w:left="3447" w:firstLine="2967"/>
      </w:pPr>
      <w:rPr>
        <w:rFonts w:cs="Times New Roman"/>
      </w:rPr>
    </w:lvl>
    <w:lvl w:ilvl="6">
      <w:start w:val="1"/>
      <w:numFmt w:val="decimal"/>
      <w:lvlText w:val="%7."/>
      <w:lvlJc w:val="left"/>
      <w:pPr>
        <w:ind w:left="3927" w:firstLine="3447"/>
      </w:pPr>
      <w:rPr>
        <w:rFonts w:cs="Times New Roman"/>
      </w:rPr>
    </w:lvl>
    <w:lvl w:ilvl="7">
      <w:start w:val="1"/>
      <w:numFmt w:val="decimal"/>
      <w:lvlText w:val="%8、"/>
      <w:lvlJc w:val="left"/>
      <w:pPr>
        <w:ind w:left="4407" w:firstLine="3927"/>
      </w:pPr>
      <w:rPr>
        <w:rFonts w:cs="Times New Roman"/>
      </w:rPr>
    </w:lvl>
    <w:lvl w:ilvl="8">
      <w:start w:val="1"/>
      <w:numFmt w:val="lowerRoman"/>
      <w:lvlText w:val="%9."/>
      <w:lvlJc w:val="right"/>
      <w:pPr>
        <w:ind w:left="4887" w:firstLine="4407"/>
      </w:pPr>
      <w:rPr>
        <w:rFonts w:cs="Times New Roman"/>
      </w:rPr>
    </w:lvl>
  </w:abstractNum>
  <w:abstractNum w:abstractNumId="1">
    <w:nsid w:val="175A123D"/>
    <w:multiLevelType w:val="hybridMultilevel"/>
    <w:tmpl w:val="9CB095C8"/>
    <w:lvl w:ilvl="0" w:tplc="711822B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AED3A4C"/>
    <w:multiLevelType w:val="multilevel"/>
    <w:tmpl w:val="7A487C76"/>
    <w:lvl w:ilvl="0">
      <w:start w:val="1"/>
      <w:numFmt w:val="decimal"/>
      <w:lvlText w:val="（%1）"/>
      <w:lvlJc w:val="left"/>
      <w:pPr>
        <w:ind w:left="1003" w:firstLine="283"/>
      </w:pPr>
      <w:rPr>
        <w:rFonts w:cs="Times New Roman"/>
      </w:rPr>
    </w:lvl>
    <w:lvl w:ilvl="1">
      <w:start w:val="1"/>
      <w:numFmt w:val="decimal"/>
      <w:lvlText w:val="%2、"/>
      <w:lvlJc w:val="left"/>
      <w:pPr>
        <w:ind w:left="1243" w:firstLine="763"/>
      </w:pPr>
      <w:rPr>
        <w:rFonts w:cs="Times New Roman"/>
      </w:rPr>
    </w:lvl>
    <w:lvl w:ilvl="2">
      <w:start w:val="1"/>
      <w:numFmt w:val="lowerRoman"/>
      <w:lvlText w:val="%3."/>
      <w:lvlJc w:val="right"/>
      <w:pPr>
        <w:ind w:left="1723" w:firstLine="1243"/>
      </w:pPr>
      <w:rPr>
        <w:rFonts w:cs="Times New Roman"/>
      </w:rPr>
    </w:lvl>
    <w:lvl w:ilvl="3">
      <w:start w:val="1"/>
      <w:numFmt w:val="decimal"/>
      <w:lvlText w:val="%4."/>
      <w:lvlJc w:val="left"/>
      <w:pPr>
        <w:ind w:left="2203" w:firstLine="1723"/>
      </w:pPr>
      <w:rPr>
        <w:rFonts w:cs="Times New Roman"/>
      </w:rPr>
    </w:lvl>
    <w:lvl w:ilvl="4">
      <w:start w:val="1"/>
      <w:numFmt w:val="decimal"/>
      <w:lvlText w:val="%5、"/>
      <w:lvlJc w:val="left"/>
      <w:pPr>
        <w:ind w:left="2683" w:firstLine="2203"/>
      </w:pPr>
      <w:rPr>
        <w:rFonts w:cs="Times New Roman"/>
      </w:rPr>
    </w:lvl>
    <w:lvl w:ilvl="5">
      <w:start w:val="1"/>
      <w:numFmt w:val="lowerRoman"/>
      <w:lvlText w:val="%6."/>
      <w:lvlJc w:val="right"/>
      <w:pPr>
        <w:ind w:left="3163" w:firstLine="2683"/>
      </w:pPr>
      <w:rPr>
        <w:rFonts w:cs="Times New Roman"/>
      </w:rPr>
    </w:lvl>
    <w:lvl w:ilvl="6">
      <w:start w:val="1"/>
      <w:numFmt w:val="decimal"/>
      <w:lvlText w:val="%7."/>
      <w:lvlJc w:val="left"/>
      <w:pPr>
        <w:ind w:left="3643" w:firstLine="3163"/>
      </w:pPr>
      <w:rPr>
        <w:rFonts w:cs="Times New Roman"/>
      </w:rPr>
    </w:lvl>
    <w:lvl w:ilvl="7">
      <w:start w:val="1"/>
      <w:numFmt w:val="decimal"/>
      <w:lvlText w:val="%8、"/>
      <w:lvlJc w:val="left"/>
      <w:pPr>
        <w:ind w:left="4123" w:firstLine="3643"/>
      </w:pPr>
      <w:rPr>
        <w:rFonts w:cs="Times New Roman"/>
      </w:rPr>
    </w:lvl>
    <w:lvl w:ilvl="8">
      <w:start w:val="1"/>
      <w:numFmt w:val="lowerRoman"/>
      <w:lvlText w:val="%9."/>
      <w:lvlJc w:val="right"/>
      <w:pPr>
        <w:ind w:left="4603" w:firstLine="4123"/>
      </w:pPr>
      <w:rPr>
        <w:rFonts w:cs="Times New Roman"/>
      </w:rPr>
    </w:lvl>
  </w:abstractNum>
  <w:abstractNum w:abstractNumId="3">
    <w:nsid w:val="5C212729"/>
    <w:multiLevelType w:val="multilevel"/>
    <w:tmpl w:val="28C8F3DA"/>
    <w:lvl w:ilvl="0">
      <w:start w:val="1"/>
      <w:numFmt w:val="decimal"/>
      <w:lvlText w:val="%1、"/>
      <w:lvlJc w:val="left"/>
      <w:pPr>
        <w:ind w:left="1286" w:firstLine="566"/>
      </w:pPr>
      <w:rPr>
        <w:rFonts w:cs="Times New Roman"/>
      </w:rPr>
    </w:lvl>
    <w:lvl w:ilvl="1">
      <w:start w:val="1"/>
      <w:numFmt w:val="decimal"/>
      <w:lvlText w:val="%2、"/>
      <w:lvlJc w:val="left"/>
      <w:pPr>
        <w:ind w:left="1526" w:firstLine="1046"/>
      </w:pPr>
      <w:rPr>
        <w:rFonts w:cs="Times New Roman"/>
      </w:rPr>
    </w:lvl>
    <w:lvl w:ilvl="2">
      <w:start w:val="1"/>
      <w:numFmt w:val="lowerRoman"/>
      <w:lvlText w:val="%3."/>
      <w:lvlJc w:val="right"/>
      <w:pPr>
        <w:ind w:left="2006" w:firstLine="1526"/>
      </w:pPr>
      <w:rPr>
        <w:rFonts w:cs="Times New Roman"/>
      </w:rPr>
    </w:lvl>
    <w:lvl w:ilvl="3">
      <w:start w:val="1"/>
      <w:numFmt w:val="decimal"/>
      <w:lvlText w:val="%4."/>
      <w:lvlJc w:val="left"/>
      <w:pPr>
        <w:ind w:left="2486" w:firstLine="2006"/>
      </w:pPr>
      <w:rPr>
        <w:rFonts w:cs="Times New Roman"/>
      </w:rPr>
    </w:lvl>
    <w:lvl w:ilvl="4">
      <w:start w:val="1"/>
      <w:numFmt w:val="decimal"/>
      <w:lvlText w:val="%5、"/>
      <w:lvlJc w:val="left"/>
      <w:pPr>
        <w:ind w:left="2966" w:firstLine="2486"/>
      </w:pPr>
      <w:rPr>
        <w:rFonts w:cs="Times New Roman"/>
      </w:rPr>
    </w:lvl>
    <w:lvl w:ilvl="5">
      <w:start w:val="1"/>
      <w:numFmt w:val="lowerRoman"/>
      <w:lvlText w:val="%6."/>
      <w:lvlJc w:val="right"/>
      <w:pPr>
        <w:ind w:left="3446" w:firstLine="2966"/>
      </w:pPr>
      <w:rPr>
        <w:rFonts w:cs="Times New Roman"/>
      </w:rPr>
    </w:lvl>
    <w:lvl w:ilvl="6">
      <w:start w:val="1"/>
      <w:numFmt w:val="decimal"/>
      <w:lvlText w:val="%7."/>
      <w:lvlJc w:val="left"/>
      <w:pPr>
        <w:ind w:left="3926" w:firstLine="3446"/>
      </w:pPr>
      <w:rPr>
        <w:rFonts w:cs="Times New Roman"/>
      </w:rPr>
    </w:lvl>
    <w:lvl w:ilvl="7">
      <w:start w:val="1"/>
      <w:numFmt w:val="decimal"/>
      <w:lvlText w:val="%8、"/>
      <w:lvlJc w:val="left"/>
      <w:pPr>
        <w:ind w:left="4406" w:firstLine="3926"/>
      </w:pPr>
      <w:rPr>
        <w:rFonts w:cs="Times New Roman"/>
      </w:rPr>
    </w:lvl>
    <w:lvl w:ilvl="8">
      <w:start w:val="1"/>
      <w:numFmt w:val="lowerRoman"/>
      <w:lvlText w:val="%9."/>
      <w:lvlJc w:val="right"/>
      <w:pPr>
        <w:ind w:left="4886" w:firstLine="4406"/>
      </w:pPr>
      <w:rPr>
        <w:rFonts w:cs="Times New Roman"/>
      </w:rPr>
    </w:lvl>
  </w:abstractNum>
  <w:abstractNum w:abstractNumId="4">
    <w:nsid w:val="6BF0324C"/>
    <w:multiLevelType w:val="multilevel"/>
    <w:tmpl w:val="B030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defaultTabStop w:val="720"/>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974"/>
    <w:rsid w:val="00025D4F"/>
    <w:rsid w:val="00156C7E"/>
    <w:rsid w:val="00162EA4"/>
    <w:rsid w:val="00175E79"/>
    <w:rsid w:val="0018595D"/>
    <w:rsid w:val="001D4E62"/>
    <w:rsid w:val="0024181F"/>
    <w:rsid w:val="00284E9E"/>
    <w:rsid w:val="00322AFB"/>
    <w:rsid w:val="00340F4F"/>
    <w:rsid w:val="003C2A16"/>
    <w:rsid w:val="004029AD"/>
    <w:rsid w:val="00436DE5"/>
    <w:rsid w:val="00474B63"/>
    <w:rsid w:val="004C06A8"/>
    <w:rsid w:val="005568B5"/>
    <w:rsid w:val="00680E4E"/>
    <w:rsid w:val="006D57CA"/>
    <w:rsid w:val="0075058B"/>
    <w:rsid w:val="007A2F12"/>
    <w:rsid w:val="007F205E"/>
    <w:rsid w:val="008122C4"/>
    <w:rsid w:val="00845D20"/>
    <w:rsid w:val="00915ED5"/>
    <w:rsid w:val="00933609"/>
    <w:rsid w:val="00971357"/>
    <w:rsid w:val="009B2A08"/>
    <w:rsid w:val="009D7D7A"/>
    <w:rsid w:val="00A162A1"/>
    <w:rsid w:val="00A41974"/>
    <w:rsid w:val="00AC1680"/>
    <w:rsid w:val="00B832C6"/>
    <w:rsid w:val="00BE333D"/>
    <w:rsid w:val="00C045F8"/>
    <w:rsid w:val="00C04C63"/>
    <w:rsid w:val="00C268CA"/>
    <w:rsid w:val="00C47FA4"/>
    <w:rsid w:val="00C85A55"/>
    <w:rsid w:val="00CC5789"/>
    <w:rsid w:val="00DD132A"/>
    <w:rsid w:val="00DD257A"/>
    <w:rsid w:val="00E87624"/>
    <w:rsid w:val="00E93489"/>
    <w:rsid w:val="00EF170F"/>
    <w:rsid w:val="00F905CF"/>
    <w:rsid w:val="00FA5532"/>
    <w:rsid w:val="00FC26C5"/>
    <w:rsid w:val="00FD78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C4"/>
    <w:pPr>
      <w:widowControl w:val="0"/>
    </w:pPr>
    <w:rPr>
      <w:color w:val="000000"/>
      <w:kern w:val="0"/>
      <w:szCs w:val="24"/>
    </w:rPr>
  </w:style>
  <w:style w:type="paragraph" w:styleId="Heading1">
    <w:name w:val="heading 1"/>
    <w:basedOn w:val="Normal"/>
    <w:next w:val="Normal"/>
    <w:link w:val="Heading1Char"/>
    <w:uiPriority w:val="99"/>
    <w:qFormat/>
    <w:rsid w:val="008122C4"/>
    <w:pPr>
      <w:keepNext/>
      <w:keepLines/>
      <w:spacing w:before="480" w:after="120"/>
      <w:outlineLvl w:val="0"/>
    </w:pPr>
    <w:rPr>
      <w:rFonts w:ascii="Cambria" w:hAnsi="Cambria"/>
      <w:b/>
      <w:bCs/>
      <w:kern w:val="52"/>
      <w:sz w:val="52"/>
      <w:szCs w:val="52"/>
    </w:rPr>
  </w:style>
  <w:style w:type="paragraph" w:styleId="Heading2">
    <w:name w:val="heading 2"/>
    <w:basedOn w:val="Normal"/>
    <w:next w:val="Normal"/>
    <w:link w:val="Heading2Char"/>
    <w:uiPriority w:val="99"/>
    <w:qFormat/>
    <w:rsid w:val="008122C4"/>
    <w:pPr>
      <w:keepNext/>
      <w:keepLines/>
      <w:spacing w:before="360" w:after="80"/>
      <w:outlineLvl w:val="1"/>
    </w:pPr>
    <w:rPr>
      <w:rFonts w:ascii="Cambria" w:hAnsi="Cambria"/>
      <w:b/>
      <w:bCs/>
      <w:sz w:val="48"/>
      <w:szCs w:val="48"/>
    </w:rPr>
  </w:style>
  <w:style w:type="paragraph" w:styleId="Heading3">
    <w:name w:val="heading 3"/>
    <w:basedOn w:val="Normal"/>
    <w:next w:val="Normal"/>
    <w:link w:val="Heading3Char"/>
    <w:uiPriority w:val="99"/>
    <w:qFormat/>
    <w:rsid w:val="008122C4"/>
    <w:pPr>
      <w:keepNext/>
      <w:keepLines/>
      <w:spacing w:before="280" w:after="80"/>
      <w:outlineLvl w:val="2"/>
    </w:pPr>
    <w:rPr>
      <w:rFonts w:ascii="Cambria" w:hAnsi="Cambria"/>
      <w:b/>
      <w:bCs/>
      <w:sz w:val="36"/>
      <w:szCs w:val="36"/>
    </w:rPr>
  </w:style>
  <w:style w:type="paragraph" w:styleId="Heading4">
    <w:name w:val="heading 4"/>
    <w:basedOn w:val="Normal"/>
    <w:next w:val="Normal"/>
    <w:link w:val="Heading4Char"/>
    <w:uiPriority w:val="99"/>
    <w:qFormat/>
    <w:rsid w:val="008122C4"/>
    <w:pPr>
      <w:keepNext/>
      <w:keepLines/>
      <w:spacing w:before="240" w:after="40"/>
      <w:outlineLvl w:val="3"/>
    </w:pPr>
    <w:rPr>
      <w:rFonts w:ascii="Cambria" w:hAnsi="Cambria"/>
      <w:sz w:val="36"/>
      <w:szCs w:val="36"/>
    </w:rPr>
  </w:style>
  <w:style w:type="paragraph" w:styleId="Heading5">
    <w:name w:val="heading 5"/>
    <w:basedOn w:val="Normal"/>
    <w:next w:val="Normal"/>
    <w:link w:val="Heading5Char"/>
    <w:uiPriority w:val="99"/>
    <w:qFormat/>
    <w:rsid w:val="008122C4"/>
    <w:pPr>
      <w:keepNext/>
      <w:keepLines/>
      <w:spacing w:before="220" w:after="40"/>
      <w:outlineLvl w:val="4"/>
    </w:pPr>
    <w:rPr>
      <w:rFonts w:ascii="Cambria" w:hAnsi="Cambria"/>
      <w:b/>
      <w:bCs/>
      <w:sz w:val="36"/>
      <w:szCs w:val="36"/>
    </w:rPr>
  </w:style>
  <w:style w:type="paragraph" w:styleId="Heading6">
    <w:name w:val="heading 6"/>
    <w:basedOn w:val="Normal"/>
    <w:next w:val="Normal"/>
    <w:link w:val="Heading6Char"/>
    <w:uiPriority w:val="99"/>
    <w:qFormat/>
    <w:rsid w:val="008122C4"/>
    <w:pPr>
      <w:keepNext/>
      <w:keepLines/>
      <w:spacing w:before="200" w:after="40"/>
      <w:outlineLvl w:val="5"/>
    </w:pPr>
    <w:rPr>
      <w:rFonts w:ascii="Cambria" w:hAnsi="Cambria"/>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EA4"/>
    <w:rPr>
      <w:rFonts w:ascii="Cambria" w:eastAsia="新細明體" w:hAnsi="Cambria" w:cs="Times New Roman"/>
      <w:b/>
      <w:color w:val="000000"/>
      <w:kern w:val="52"/>
      <w:sz w:val="52"/>
    </w:rPr>
  </w:style>
  <w:style w:type="character" w:customStyle="1" w:styleId="Heading2Char">
    <w:name w:val="Heading 2 Char"/>
    <w:basedOn w:val="DefaultParagraphFont"/>
    <w:link w:val="Heading2"/>
    <w:uiPriority w:val="99"/>
    <w:semiHidden/>
    <w:locked/>
    <w:rsid w:val="00162EA4"/>
    <w:rPr>
      <w:rFonts w:ascii="Cambria" w:eastAsia="新細明體" w:hAnsi="Cambria" w:cs="Times New Roman"/>
      <w:b/>
      <w:color w:val="000000"/>
      <w:kern w:val="0"/>
      <w:sz w:val="48"/>
    </w:rPr>
  </w:style>
  <w:style w:type="character" w:customStyle="1" w:styleId="Heading3Char">
    <w:name w:val="Heading 3 Char"/>
    <w:basedOn w:val="DefaultParagraphFont"/>
    <w:link w:val="Heading3"/>
    <w:uiPriority w:val="99"/>
    <w:semiHidden/>
    <w:locked/>
    <w:rsid w:val="00162EA4"/>
    <w:rPr>
      <w:rFonts w:ascii="Cambria" w:eastAsia="新細明體" w:hAnsi="Cambria" w:cs="Times New Roman"/>
      <w:b/>
      <w:color w:val="000000"/>
      <w:kern w:val="0"/>
      <w:sz w:val="36"/>
    </w:rPr>
  </w:style>
  <w:style w:type="character" w:customStyle="1" w:styleId="Heading4Char">
    <w:name w:val="Heading 4 Char"/>
    <w:basedOn w:val="DefaultParagraphFont"/>
    <w:link w:val="Heading4"/>
    <w:uiPriority w:val="99"/>
    <w:semiHidden/>
    <w:locked/>
    <w:rsid w:val="00162EA4"/>
    <w:rPr>
      <w:rFonts w:ascii="Cambria" w:eastAsia="新細明體" w:hAnsi="Cambria" w:cs="Times New Roman"/>
      <w:color w:val="000000"/>
      <w:kern w:val="0"/>
      <w:sz w:val="36"/>
    </w:rPr>
  </w:style>
  <w:style w:type="character" w:customStyle="1" w:styleId="Heading5Char">
    <w:name w:val="Heading 5 Char"/>
    <w:basedOn w:val="DefaultParagraphFont"/>
    <w:link w:val="Heading5"/>
    <w:uiPriority w:val="99"/>
    <w:semiHidden/>
    <w:locked/>
    <w:rsid w:val="00162EA4"/>
    <w:rPr>
      <w:rFonts w:ascii="Cambria" w:eastAsia="新細明體" w:hAnsi="Cambria" w:cs="Times New Roman"/>
      <w:b/>
      <w:color w:val="000000"/>
      <w:kern w:val="0"/>
      <w:sz w:val="36"/>
    </w:rPr>
  </w:style>
  <w:style w:type="character" w:customStyle="1" w:styleId="Heading6Char">
    <w:name w:val="Heading 6 Char"/>
    <w:basedOn w:val="DefaultParagraphFont"/>
    <w:link w:val="Heading6"/>
    <w:uiPriority w:val="99"/>
    <w:semiHidden/>
    <w:locked/>
    <w:rsid w:val="00162EA4"/>
    <w:rPr>
      <w:rFonts w:ascii="Cambria" w:eastAsia="新細明體" w:hAnsi="Cambria" w:cs="Times New Roman"/>
      <w:color w:val="000000"/>
      <w:kern w:val="0"/>
      <w:sz w:val="36"/>
    </w:rPr>
  </w:style>
  <w:style w:type="table" w:customStyle="1" w:styleId="TableNormal1">
    <w:name w:val="Table Normal1"/>
    <w:uiPriority w:val="99"/>
    <w:rsid w:val="008122C4"/>
    <w:pPr>
      <w:widowControl w:val="0"/>
    </w:pPr>
    <w:rPr>
      <w:color w:val="000000"/>
      <w:kern w:val="0"/>
      <w:szCs w:val="24"/>
    </w:rPr>
    <w:tblPr>
      <w:tblCellMar>
        <w:top w:w="0" w:type="dxa"/>
        <w:left w:w="0" w:type="dxa"/>
        <w:bottom w:w="0" w:type="dxa"/>
        <w:right w:w="0" w:type="dxa"/>
      </w:tblCellMar>
    </w:tblPr>
  </w:style>
  <w:style w:type="paragraph" w:styleId="Title">
    <w:name w:val="Title"/>
    <w:basedOn w:val="Normal"/>
    <w:next w:val="Normal"/>
    <w:link w:val="TitleChar"/>
    <w:uiPriority w:val="99"/>
    <w:qFormat/>
    <w:rsid w:val="008122C4"/>
    <w:pPr>
      <w:keepNext/>
      <w:keepLines/>
      <w:spacing w:before="480" w:after="120"/>
    </w:pPr>
    <w:rPr>
      <w:rFonts w:ascii="Cambria" w:hAnsi="Cambria"/>
      <w:b/>
      <w:bCs/>
      <w:sz w:val="32"/>
      <w:szCs w:val="32"/>
    </w:rPr>
  </w:style>
  <w:style w:type="character" w:customStyle="1" w:styleId="TitleChar">
    <w:name w:val="Title Char"/>
    <w:basedOn w:val="DefaultParagraphFont"/>
    <w:link w:val="Title"/>
    <w:uiPriority w:val="99"/>
    <w:locked/>
    <w:rsid w:val="00162EA4"/>
    <w:rPr>
      <w:rFonts w:ascii="Cambria" w:hAnsi="Cambria" w:cs="Times New Roman"/>
      <w:b/>
      <w:color w:val="000000"/>
      <w:kern w:val="0"/>
      <w:sz w:val="32"/>
    </w:rPr>
  </w:style>
  <w:style w:type="paragraph" w:styleId="Subtitle">
    <w:name w:val="Subtitle"/>
    <w:basedOn w:val="Normal"/>
    <w:next w:val="Normal"/>
    <w:link w:val="SubtitleChar"/>
    <w:uiPriority w:val="99"/>
    <w:qFormat/>
    <w:rsid w:val="008122C4"/>
    <w:pPr>
      <w:keepNext/>
      <w:keepLines/>
      <w:spacing w:before="360" w:after="80"/>
    </w:pPr>
    <w:rPr>
      <w:rFonts w:ascii="Cambria" w:hAnsi="Cambria"/>
      <w:i/>
      <w:iCs/>
      <w:sz w:val="20"/>
    </w:rPr>
  </w:style>
  <w:style w:type="character" w:customStyle="1" w:styleId="SubtitleChar">
    <w:name w:val="Subtitle Char"/>
    <w:basedOn w:val="DefaultParagraphFont"/>
    <w:link w:val="Subtitle"/>
    <w:uiPriority w:val="99"/>
    <w:locked/>
    <w:rsid w:val="00162EA4"/>
    <w:rPr>
      <w:rFonts w:ascii="Cambria" w:hAnsi="Cambria" w:cs="Times New Roman"/>
      <w:i/>
      <w:color w:val="000000"/>
      <w:kern w:val="0"/>
      <w:sz w:val="24"/>
    </w:rPr>
  </w:style>
  <w:style w:type="table" w:customStyle="1" w:styleId="a">
    <w:name w:val="樣式"/>
    <w:basedOn w:val="TableNormal1"/>
    <w:uiPriority w:val="99"/>
    <w:rsid w:val="008122C4"/>
    <w:tblPr>
      <w:tblStyleRowBandSize w:val="1"/>
      <w:tblStyleColBandSize w:val="1"/>
      <w:tblCellMar>
        <w:top w:w="45" w:type="dxa"/>
        <w:left w:w="45" w:type="dxa"/>
        <w:bottom w:w="45" w:type="dxa"/>
        <w:right w:w="45" w:type="dxa"/>
      </w:tblCellMar>
    </w:tblPr>
  </w:style>
  <w:style w:type="table" w:customStyle="1" w:styleId="1">
    <w:name w:val="樣式1"/>
    <w:basedOn w:val="TableNormal1"/>
    <w:uiPriority w:val="99"/>
    <w:rsid w:val="008122C4"/>
    <w:tblPr>
      <w:tblStyleRowBandSize w:val="1"/>
      <w:tblStyleColBandSize w:val="1"/>
      <w:tblCellMar>
        <w:top w:w="45" w:type="dxa"/>
        <w:left w:w="45" w:type="dxa"/>
        <w:bottom w:w="45" w:type="dxa"/>
        <w:right w:w="45" w:type="dxa"/>
      </w:tblCellMar>
    </w:tblPr>
  </w:style>
  <w:style w:type="paragraph" w:styleId="BalloonText">
    <w:name w:val="Balloon Text"/>
    <w:basedOn w:val="Normal"/>
    <w:link w:val="BalloonTextChar"/>
    <w:uiPriority w:val="99"/>
    <w:semiHidden/>
    <w:rsid w:val="00933609"/>
    <w:rPr>
      <w:rFonts w:ascii="Cambria" w:hAnsi="Cambria"/>
      <w:color w:val="auto"/>
      <w:sz w:val="18"/>
      <w:szCs w:val="18"/>
    </w:rPr>
  </w:style>
  <w:style w:type="character" w:customStyle="1" w:styleId="BalloonTextChar">
    <w:name w:val="Balloon Text Char"/>
    <w:basedOn w:val="DefaultParagraphFont"/>
    <w:link w:val="BalloonText"/>
    <w:uiPriority w:val="99"/>
    <w:semiHidden/>
    <w:locked/>
    <w:rsid w:val="00933609"/>
    <w:rPr>
      <w:rFonts w:ascii="Cambria" w:eastAsia="新細明體" w:hAnsi="Cambria" w:cs="Times New Roman"/>
      <w:sz w:val="18"/>
    </w:rPr>
  </w:style>
  <w:style w:type="character" w:styleId="Hyperlink">
    <w:name w:val="Hyperlink"/>
    <w:basedOn w:val="DefaultParagraphFont"/>
    <w:uiPriority w:val="99"/>
    <w:rsid w:val="004029AD"/>
    <w:rPr>
      <w:rFonts w:cs="Times New Roman"/>
      <w:color w:val="0000FF"/>
      <w:u w:val="single"/>
    </w:rPr>
  </w:style>
  <w:style w:type="paragraph" w:styleId="ListParagraph">
    <w:name w:val="List Paragraph"/>
    <w:basedOn w:val="Normal"/>
    <w:uiPriority w:val="99"/>
    <w:qFormat/>
    <w:rsid w:val="00845D20"/>
    <w:pPr>
      <w:ind w:leftChars="200" w:left="480"/>
    </w:pPr>
  </w:style>
</w:styles>
</file>

<file path=word/webSettings.xml><?xml version="1.0" encoding="utf-8"?>
<w:webSettings xmlns:r="http://schemas.openxmlformats.org/officeDocument/2006/relationships" xmlns:w="http://schemas.openxmlformats.org/wordprocessingml/2006/main">
  <w:divs>
    <w:div w:id="1447768737">
      <w:marLeft w:val="0"/>
      <w:marRight w:val="0"/>
      <w:marTop w:val="0"/>
      <w:marBottom w:val="0"/>
      <w:divBdr>
        <w:top w:val="none" w:sz="0" w:space="0" w:color="auto"/>
        <w:left w:val="none" w:sz="0" w:space="0" w:color="auto"/>
        <w:bottom w:val="none" w:sz="0" w:space="0" w:color="auto"/>
        <w:right w:val="none" w:sz="0" w:space="0" w:color="auto"/>
      </w:divBdr>
      <w:divsChild>
        <w:div w:id="1447768740">
          <w:marLeft w:val="0"/>
          <w:marRight w:val="0"/>
          <w:marTop w:val="180"/>
          <w:marBottom w:val="300"/>
          <w:divBdr>
            <w:top w:val="none" w:sz="0" w:space="0" w:color="auto"/>
            <w:left w:val="none" w:sz="0" w:space="0" w:color="344E7F"/>
            <w:bottom w:val="none" w:sz="0" w:space="0" w:color="344E7F"/>
            <w:right w:val="none" w:sz="0" w:space="0" w:color="344E7F"/>
          </w:divBdr>
          <w:divsChild>
            <w:div w:id="1447768743">
              <w:marLeft w:val="0"/>
              <w:marRight w:val="0"/>
              <w:marTop w:val="0"/>
              <w:marBottom w:val="0"/>
              <w:divBdr>
                <w:top w:val="none" w:sz="0" w:space="0" w:color="auto"/>
                <w:left w:val="none" w:sz="0" w:space="0" w:color="auto"/>
                <w:bottom w:val="none" w:sz="0" w:space="0" w:color="auto"/>
                <w:right w:val="none" w:sz="0" w:space="0" w:color="auto"/>
              </w:divBdr>
            </w:div>
          </w:divsChild>
        </w:div>
        <w:div w:id="1447768741">
          <w:marLeft w:val="0"/>
          <w:marRight w:val="-150"/>
          <w:marTop w:val="0"/>
          <w:marBottom w:val="300"/>
          <w:divBdr>
            <w:top w:val="none" w:sz="0" w:space="0" w:color="auto"/>
            <w:left w:val="none" w:sz="0" w:space="0" w:color="auto"/>
            <w:bottom w:val="none" w:sz="0" w:space="0" w:color="auto"/>
            <w:right w:val="none" w:sz="0" w:space="0" w:color="auto"/>
          </w:divBdr>
          <w:divsChild>
            <w:div w:id="1447768747">
              <w:marLeft w:val="0"/>
              <w:marRight w:val="150"/>
              <w:marTop w:val="0"/>
              <w:marBottom w:val="0"/>
              <w:divBdr>
                <w:top w:val="none" w:sz="0" w:space="0" w:color="auto"/>
                <w:left w:val="none" w:sz="0" w:space="0" w:color="auto"/>
                <w:bottom w:val="none" w:sz="0" w:space="0" w:color="auto"/>
                <w:right w:val="none" w:sz="0" w:space="0" w:color="auto"/>
              </w:divBdr>
              <w:divsChild>
                <w:div w:id="1447768742">
                  <w:marLeft w:val="0"/>
                  <w:marRight w:val="0"/>
                  <w:marTop w:val="0"/>
                  <w:marBottom w:val="0"/>
                  <w:divBdr>
                    <w:top w:val="none" w:sz="0" w:space="0" w:color="auto"/>
                    <w:left w:val="none" w:sz="0" w:space="0" w:color="auto"/>
                    <w:bottom w:val="none" w:sz="0" w:space="0" w:color="auto"/>
                    <w:right w:val="none" w:sz="0" w:space="0" w:color="auto"/>
                  </w:divBdr>
                  <w:divsChild>
                    <w:div w:id="1447768738">
                      <w:marLeft w:val="0"/>
                      <w:marRight w:val="0"/>
                      <w:marTop w:val="0"/>
                      <w:marBottom w:val="75"/>
                      <w:divBdr>
                        <w:top w:val="none" w:sz="0" w:space="0" w:color="auto"/>
                        <w:left w:val="none" w:sz="0" w:space="0" w:color="344E7F"/>
                        <w:bottom w:val="none" w:sz="0" w:space="15" w:color="344E7F"/>
                        <w:right w:val="none" w:sz="0" w:space="0" w:color="344E7F"/>
                      </w:divBdr>
                      <w:divsChild>
                        <w:div w:id="14477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768739">
      <w:marLeft w:val="0"/>
      <w:marRight w:val="0"/>
      <w:marTop w:val="0"/>
      <w:marBottom w:val="0"/>
      <w:divBdr>
        <w:top w:val="none" w:sz="0" w:space="0" w:color="auto"/>
        <w:left w:val="none" w:sz="0" w:space="0" w:color="auto"/>
        <w:bottom w:val="none" w:sz="0" w:space="0" w:color="auto"/>
        <w:right w:val="none" w:sz="0" w:space="0" w:color="auto"/>
      </w:divBdr>
      <w:divsChild>
        <w:div w:id="1447768744">
          <w:marLeft w:val="0"/>
          <w:marRight w:val="0"/>
          <w:marTop w:val="0"/>
          <w:marBottom w:val="300"/>
          <w:divBdr>
            <w:top w:val="none" w:sz="0" w:space="0" w:color="auto"/>
            <w:left w:val="none" w:sz="0" w:space="0" w:color="auto"/>
            <w:bottom w:val="none" w:sz="0" w:space="0" w:color="auto"/>
            <w:right w:val="none" w:sz="0" w:space="0" w:color="auto"/>
          </w:divBdr>
        </w:div>
      </w:divsChild>
    </w:div>
    <w:div w:id="1447768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aw.moj.gov.tw/LawClass/LawSingle.aspx?Pcode=D0130003&amp;FLNO=6" TargetMode="External"/><Relationship Id="rId18" Type="http://schemas.openxmlformats.org/officeDocument/2006/relationships/hyperlink" Target="http://law.moj.gov.tw/LawClass/LawSingle.aspx?Pcode=D0130003&amp;FLNO=10" TargetMode="External"/><Relationship Id="rId26" Type="http://schemas.openxmlformats.org/officeDocument/2006/relationships/hyperlink" Target="http://law.moj.gov.tw/LawClass/LawSingle.aspx?Pcode=D0130003&amp;FLNO=19" TargetMode="External"/><Relationship Id="rId39" Type="http://schemas.openxmlformats.org/officeDocument/2006/relationships/hyperlink" Target="http://law.moj.gov.tw/LawClass/LawSingle.aspx?Pcode=D0130003&amp;FLNO=30" TargetMode="External"/><Relationship Id="rId21" Type="http://schemas.openxmlformats.org/officeDocument/2006/relationships/hyperlink" Target="http://law.moj.gov.tw/LawClass/LawSingle.aspx?Pcode=D0130003&amp;FLNO=11" TargetMode="External"/><Relationship Id="rId34" Type="http://schemas.openxmlformats.org/officeDocument/2006/relationships/hyperlink" Target="http://law.moj.gov.tw/LawClass/LawSingle.aspx?Pcode=D0130003&amp;FLNO=23" TargetMode="External"/><Relationship Id="rId42" Type="http://schemas.openxmlformats.org/officeDocument/2006/relationships/hyperlink" Target="http://law.moj.gov.tw/LawClass/LawSingle.aspx?Pcode=D0130003&amp;FLNO=32" TargetMode="External"/><Relationship Id="rId47" Type="http://schemas.openxmlformats.org/officeDocument/2006/relationships/hyperlink" Target="https://zh.wikipedia.org/wiki/%E8%87%BA%E7%81%A3%E5%8E%9F%E4%BD%8F%E6%B0%91%E8%87%AA%E6%B2%BB%E9%81%8B%E5%8B%95" TargetMode="External"/><Relationship Id="rId50" Type="http://schemas.openxmlformats.org/officeDocument/2006/relationships/hyperlink" Target="http://nrch.culture.tw/twpedia.aspx?id=11173" TargetMode="External"/><Relationship Id="rId55" Type="http://schemas.openxmlformats.org/officeDocument/2006/relationships/hyperlink" Target="http://www.cna.com.tw/news/firstnews/201608015005-1.aspx" TargetMode="External"/><Relationship Id="rId63" Type="http://schemas.openxmlformats.org/officeDocument/2006/relationships/hyperlink" Target="http://news.ltn.com.tw/news/politics/breakingnews/1780966" TargetMode="External"/><Relationship Id="rId68" Type="http://schemas.openxmlformats.org/officeDocument/2006/relationships/hyperlink" Target="http://titv.ipcf.org.tw/news-13392" TargetMode="External"/><Relationship Id="rId76" Type="http://schemas.openxmlformats.org/officeDocument/2006/relationships/hyperlink" Target="http://law.moj.gov.tw/LawClass/LawAll.aspx?PCode=D0130003" TargetMode="External"/><Relationship Id="rId84"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pnn.pts.org.tw/main/2011/05/03/%E3%80%90%E9%83%A8%E8%90%BD%E5%AE%A2%E5%A0%B1%E5%88%B0%E3%80%91%E8%A1%8C%E6%94%BF%E9%99%A2%E7%89%88%E5%8E%9F%E4%BD%8F%E6%B0%91%E6%97%8F%E8%87%AA%E6%B2%BB%E6%B3%95%E7%9A%84%E9%99%B7%E9%98%B1/" TargetMode="External"/><Relationship Id="rId2" Type="http://schemas.openxmlformats.org/officeDocument/2006/relationships/styles" Target="styles.xml"/><Relationship Id="rId16" Type="http://schemas.openxmlformats.org/officeDocument/2006/relationships/hyperlink" Target="http://law.moj.gov.tw/LawClass/LawSingle.aspx?Pcode=D0130003&amp;FLNO=8" TargetMode="External"/><Relationship Id="rId29" Type="http://schemas.openxmlformats.org/officeDocument/2006/relationships/hyperlink" Target="http://law.moj.gov.tw/LawClass/LawSingle.aspx?Pcode=D0130003&amp;FLNO=20" TargetMode="External"/><Relationship Id="rId11" Type="http://schemas.openxmlformats.org/officeDocument/2006/relationships/hyperlink" Target="http://law.moj.gov.tw/LawClass/LawSingle.aspx?Pcode=D0130003&amp;FLNO=5" TargetMode="External"/><Relationship Id="rId24" Type="http://schemas.openxmlformats.org/officeDocument/2006/relationships/hyperlink" Target="http://law.moj.gov.tw/LawClass/LawSingle.aspx?Pcode=D0130003&amp;FLNO=13" TargetMode="External"/><Relationship Id="rId32" Type="http://schemas.openxmlformats.org/officeDocument/2006/relationships/hyperlink" Target="http://law.moj.gov.tw/LawClass/LawSingle.aspx?Pcode=D0130003&amp;FLNO=22" TargetMode="External"/><Relationship Id="rId37" Type="http://schemas.openxmlformats.org/officeDocument/2006/relationships/hyperlink" Target="http://law.moj.gov.tw/LawClass/LawSingle.aspx?Pcode=D0130003&amp;FLNO=29" TargetMode="External"/><Relationship Id="rId40" Type="http://schemas.openxmlformats.org/officeDocument/2006/relationships/hyperlink" Target="http://law.moj.gov.tw/LawClass/LawSingle.aspx?Pcode=D0130003&amp;FLNO=31" TargetMode="External"/><Relationship Id="rId45" Type="http://schemas.openxmlformats.org/officeDocument/2006/relationships/hyperlink" Target="http://law.moj.gov.tw/LawClass/LawSingle.aspx?Pcode=D0130003&amp;FLNO=33" TargetMode="External"/><Relationship Id="rId53" Type="http://schemas.openxmlformats.org/officeDocument/2006/relationships/hyperlink" Target="http://faculty.ndhu.edu.tw/~cfshih/conference-papers/20071116.htm" TargetMode="External"/><Relationship Id="rId58" Type="http://schemas.openxmlformats.org/officeDocument/2006/relationships/hyperlink" Target="http://news.knowing.asia/news/3e6ebe1f-822f-43d3-a776-f6095a07a12f" TargetMode="External"/><Relationship Id="rId66" Type="http://schemas.openxmlformats.org/officeDocument/2006/relationships/hyperlink" Target="https://www.facebook.com/IndigenousYouthFront/?fref=ts" TargetMode="External"/><Relationship Id="rId74" Type="http://schemas.openxmlformats.org/officeDocument/2006/relationships/hyperlink" Target="https://join.gov.tw/attachments/b448046b-57ee-4ada-b6b3-de6a73da50c6" TargetMode="External"/><Relationship Id="rId79" Type="http://schemas.openxmlformats.org/officeDocument/2006/relationships/hyperlink" Target="http://www.president.gov.tw/Default.aspx?tabid=131&amp;itemid=37802&amp;rmid=514" TargetMode="External"/><Relationship Id="rId5" Type="http://schemas.openxmlformats.org/officeDocument/2006/relationships/footnotes" Target="footnotes.xml"/><Relationship Id="rId61" Type="http://schemas.openxmlformats.org/officeDocument/2006/relationships/hyperlink" Target="http://news.ltn.com.tw/news/politics/breakingnews/1780966" TargetMode="External"/><Relationship Id="rId82" Type="http://schemas.openxmlformats.org/officeDocument/2006/relationships/hyperlink" Target="http://www.pct.org.tw/rnd/tao/taobook_3_1_1.html" TargetMode="External"/><Relationship Id="rId19" Type="http://schemas.openxmlformats.org/officeDocument/2006/relationships/hyperlink" Target="http://law.moj.gov.tw/LawClass/LawSingle.aspx?Pcode=D0130003&amp;FLNO=10" TargetMode="External"/><Relationship Id="rId4" Type="http://schemas.openxmlformats.org/officeDocument/2006/relationships/webSettings" Target="webSettings.xml"/><Relationship Id="rId9" Type="http://schemas.openxmlformats.org/officeDocument/2006/relationships/hyperlink" Target="http://law.moj.gov.tw/LawClass/LawSingle.aspx?Pcode=D0130003&amp;FLNO=4" TargetMode="External"/><Relationship Id="rId14" Type="http://schemas.openxmlformats.org/officeDocument/2006/relationships/hyperlink" Target="http://law.moj.gov.tw/LawClass/LawSingle.aspx?Pcode=D0130003&amp;FLNO=7" TargetMode="External"/><Relationship Id="rId22" Type="http://schemas.openxmlformats.org/officeDocument/2006/relationships/hyperlink" Target="http://law.moj.gov.tw/LawClass/LawSingle.aspx?Pcode=D0130003&amp;FLNO=12" TargetMode="External"/><Relationship Id="rId27" Type="http://schemas.openxmlformats.org/officeDocument/2006/relationships/hyperlink" Target="http://law.moj.gov.tw/LawClass/LawSingle.aspx?Pcode=D0130003&amp;FLNO=19" TargetMode="External"/><Relationship Id="rId30" Type="http://schemas.openxmlformats.org/officeDocument/2006/relationships/hyperlink" Target="http://law.moj.gov.tw/LawClass/LawSingle.aspx?Pcode=D0130003&amp;FLNO=21" TargetMode="External"/><Relationship Id="rId35" Type="http://schemas.openxmlformats.org/officeDocument/2006/relationships/hyperlink" Target="http://law.moj.gov.tw/LawClass/LawSingle.aspx?Pcode=D0130003&amp;FLNO=23" TargetMode="External"/><Relationship Id="rId43" Type="http://schemas.openxmlformats.org/officeDocument/2006/relationships/hyperlink" Target="http://law.moj.gov.tw/LawClass/LawSingle.aspx?Pcode=D0130003&amp;FLNO=32" TargetMode="External"/><Relationship Id="rId48" Type="http://schemas.openxmlformats.org/officeDocument/2006/relationships/hyperlink" Target="https://zh.wikipedia.org/wiki/%E8%87%BA%E7%81%A3%E5%8E%9F%E4%BD%8F%E6%B0%91%E8%87%AA%E6%B2%BB%E9%81%8B%E5%8B%95" TargetMode="External"/><Relationship Id="rId56" Type="http://schemas.openxmlformats.org/officeDocument/2006/relationships/hyperlink" Target="http://www.cna.com.tw/news/firstnews/201608015005-1.aspx" TargetMode="External"/><Relationship Id="rId64" Type="http://schemas.openxmlformats.org/officeDocument/2006/relationships/hyperlink" Target="https://www.facebook.com/IndigenousYouthFront/?fref=ts" TargetMode="External"/><Relationship Id="rId69" Type="http://schemas.openxmlformats.org/officeDocument/2006/relationships/hyperlink" Target="http://titv.ipcf.org.tw/news-13392" TargetMode="External"/><Relationship Id="rId77" Type="http://schemas.openxmlformats.org/officeDocument/2006/relationships/hyperlink" Target="https://www.facebook.com/IndigenousYouthFront/photos/a.1370702949624706.1073741845.762486550446352/1370702982958036/?type=3&amp;theater" TargetMode="External"/><Relationship Id="rId8" Type="http://schemas.openxmlformats.org/officeDocument/2006/relationships/hyperlink" Target="http://law.moj.gov.tw/LawClass/LawSingle.aspx?Pcode=D0130003&amp;FLNO=4" TargetMode="External"/><Relationship Id="rId51" Type="http://schemas.openxmlformats.org/officeDocument/2006/relationships/hyperlink" Target="http://nrch.culture.tw/twpedia.aspx?id=11173" TargetMode="External"/><Relationship Id="rId72" Type="http://schemas.openxmlformats.org/officeDocument/2006/relationships/hyperlink" Target="http://pnn.pts.org.tw/main/2011/05/03/%E3%80%90%E9%83%A8%E8%90%BD%E5%AE%A2%E5%A0%B1%E5%88%B0%E3%80%91%E8%A1%8C%E6%94%BF%E9%99%A2%E7%89%88%E5%8E%9F%E4%BD%8F%E6%B0%91%E6%97%8F%E8%87%AA%E6%B2%BB%E6%B3%95%E7%9A%84%E9%99%B7%E9%98%B1/" TargetMode="External"/><Relationship Id="rId80" Type="http://schemas.openxmlformats.org/officeDocument/2006/relationships/hyperlink" Target="http://titv.ipcf.org.tw/news-25338"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law.moj.gov.tw/LawClass/LawSingle.aspx?Pcode=D0130003&amp;FLNO=6" TargetMode="External"/><Relationship Id="rId17" Type="http://schemas.openxmlformats.org/officeDocument/2006/relationships/hyperlink" Target="http://law.moj.gov.tw/LawClass/LawSingle.aspx?Pcode=D0130003&amp;FLNO=8" TargetMode="External"/><Relationship Id="rId25" Type="http://schemas.openxmlformats.org/officeDocument/2006/relationships/hyperlink" Target="http://law.moj.gov.tw/LawClass/LawSingle.aspx?Pcode=D0130003&amp;FLNO=13" TargetMode="External"/><Relationship Id="rId33" Type="http://schemas.openxmlformats.org/officeDocument/2006/relationships/hyperlink" Target="http://law.moj.gov.tw/LawClass/LawSingle.aspx?Pcode=D0130003&amp;FLNO=22" TargetMode="External"/><Relationship Id="rId38" Type="http://schemas.openxmlformats.org/officeDocument/2006/relationships/hyperlink" Target="http://law.moj.gov.tw/LawClass/LawSingle.aspx?Pcode=D0130003&amp;FLNO=30" TargetMode="External"/><Relationship Id="rId46" Type="http://schemas.openxmlformats.org/officeDocument/2006/relationships/hyperlink" Target="https://zh.wikipedia.org/wiki/%E8%87%BA%E7%81%A3%E5%8E%9F%E4%BD%8F%E6%B0%91%E8%87%AA%E6%B2%BB%E9%81%8B%E5%8B%95" TargetMode="External"/><Relationship Id="rId59" Type="http://schemas.openxmlformats.org/officeDocument/2006/relationships/hyperlink" Target="http://news.knowing.asia/news/3e6ebe1f-822f-43d3-a776-f6095a07a12f" TargetMode="External"/><Relationship Id="rId67" Type="http://schemas.openxmlformats.org/officeDocument/2006/relationships/hyperlink" Target="http://titv.ipcf.org.tw/news-13392" TargetMode="External"/><Relationship Id="rId20" Type="http://schemas.openxmlformats.org/officeDocument/2006/relationships/hyperlink" Target="http://law.moj.gov.tw/LawClass/LawSingle.aspx?Pcode=D0130003&amp;FLNO=11" TargetMode="External"/><Relationship Id="rId41" Type="http://schemas.openxmlformats.org/officeDocument/2006/relationships/hyperlink" Target="http://law.moj.gov.tw/LawClass/LawSingle.aspx?Pcode=D0130003&amp;FLNO=31" TargetMode="External"/><Relationship Id="rId54" Type="http://schemas.openxmlformats.org/officeDocument/2006/relationships/hyperlink" Target="http://faculty.ndhu.edu.tw/~cfshih/conference-papers/20071116.htm" TargetMode="External"/><Relationship Id="rId62" Type="http://schemas.openxmlformats.org/officeDocument/2006/relationships/hyperlink" Target="http://news.ltn.com.tw/news/politics/breakingnews/1780966" TargetMode="External"/><Relationship Id="rId70" Type="http://schemas.openxmlformats.org/officeDocument/2006/relationships/hyperlink" Target="http://pnn.pts.org.tw/main/2011/05/03/%E3%80%90%E9%83%A8%E8%90%BD%E5%AE%A2%E5%A0%B1%E5%88%B0%E3%80%91%E8%A1%8C%E6%94%BF%E9%99%A2%E7%89%88%E5%8E%9F%E4%BD%8F%E6%B0%91%E6%97%8F%E8%87%AA%E6%B2%BB%E6%B3%95%E7%9A%84%E9%99%B7%E9%98%B1/" TargetMode="External"/><Relationship Id="rId75" Type="http://schemas.openxmlformats.org/officeDocument/2006/relationships/hyperlink" Target="http://law.moj.gov.tw/LawClass/LawAll.aspx?PCode=D0130003"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aw.moj.gov.tw/LawClass/LawSingle.aspx?Pcode=D0130003&amp;FLNO=7" TargetMode="External"/><Relationship Id="rId23" Type="http://schemas.openxmlformats.org/officeDocument/2006/relationships/hyperlink" Target="http://law.moj.gov.tw/LawClass/LawSingle.aspx?Pcode=D0130003&amp;FLNO=12" TargetMode="External"/><Relationship Id="rId28" Type="http://schemas.openxmlformats.org/officeDocument/2006/relationships/hyperlink" Target="http://law.moj.gov.tw/LawClass/LawSingle.aspx?Pcode=D0130003&amp;FLNO=20" TargetMode="External"/><Relationship Id="rId36" Type="http://schemas.openxmlformats.org/officeDocument/2006/relationships/hyperlink" Target="http://law.moj.gov.tw/LawClass/LawSingle.aspx?Pcode=D0130003&amp;FLNO=29" TargetMode="External"/><Relationship Id="rId49" Type="http://schemas.openxmlformats.org/officeDocument/2006/relationships/hyperlink" Target="http://nrch.culture.tw/twpedia.aspx?id=11173" TargetMode="External"/><Relationship Id="rId57" Type="http://schemas.openxmlformats.org/officeDocument/2006/relationships/hyperlink" Target="http://www.cna.com.tw/news/firstnews/201608015005-1.aspx" TargetMode="External"/><Relationship Id="rId10" Type="http://schemas.openxmlformats.org/officeDocument/2006/relationships/hyperlink" Target="http://law.moj.gov.tw/LawClass/LawSingle.aspx?Pcode=D0130003&amp;FLNO=5" TargetMode="External"/><Relationship Id="rId31" Type="http://schemas.openxmlformats.org/officeDocument/2006/relationships/hyperlink" Target="http://law.moj.gov.tw/LawClass/LawSingle.aspx?Pcode=D0130003&amp;FLNO=21" TargetMode="External"/><Relationship Id="rId44" Type="http://schemas.openxmlformats.org/officeDocument/2006/relationships/hyperlink" Target="http://law.moj.gov.tw/LawClass/LawSingle.aspx?Pcode=D0130003&amp;FLNO=33" TargetMode="External"/><Relationship Id="rId52" Type="http://schemas.openxmlformats.org/officeDocument/2006/relationships/hyperlink" Target="http://faculty.ndhu.edu.tw/~cfshih/conference-papers/20071116.htm" TargetMode="External"/><Relationship Id="rId60" Type="http://schemas.openxmlformats.org/officeDocument/2006/relationships/hyperlink" Target="http://news.knowing.asia/news/3e6ebe1f-822f-43d3-a776-f6095a07a12f" TargetMode="External"/><Relationship Id="rId65" Type="http://schemas.openxmlformats.org/officeDocument/2006/relationships/hyperlink" Target="https://www.facebook.com/IndigenousYouthFront/?fref=ts" TargetMode="External"/><Relationship Id="rId73" Type="http://schemas.openxmlformats.org/officeDocument/2006/relationships/hyperlink" Target="https://join.gov.tw/attachments/b448046b-57ee-4ada-b6b3-de6a73da50c6" TargetMode="External"/><Relationship Id="rId78" Type="http://schemas.openxmlformats.org/officeDocument/2006/relationships/hyperlink" Target="https://www.facebook.com/IndigenousYouthFront/photos/a.1370702949624706.1073741845.762486550446352/1370702982958036/?type=3&amp;theater" TargetMode="External"/><Relationship Id="rId81" Type="http://schemas.openxmlformats.org/officeDocument/2006/relationships/hyperlink" Target="https://tw.news.yahoo.com/%E5%8E%9F%E6%B0%91%E8%87%AA%E6%B2%BB%E4%B9%8B%E8%B7%AF-%E4%BD%95%E5%85%B6%E8%89%B1%E9%9B%A3.html"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184</TotalTime>
  <Pages>13</Pages>
  <Words>2647</Words>
  <Characters>15089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acer</cp:lastModifiedBy>
  <cp:revision>18</cp:revision>
  <dcterms:created xsi:type="dcterms:W3CDTF">2016-11-15T05:33:00Z</dcterms:created>
  <dcterms:modified xsi:type="dcterms:W3CDTF">2016-11-25T15:41:00Z</dcterms:modified>
</cp:coreProperties>
</file>