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80" w:rsidRDefault="009D5D80" w:rsidP="00E93779">
      <w:pPr>
        <w:jc w:val="center"/>
        <w:rPr>
          <w:rFonts w:ascii="新細明體"/>
        </w:rPr>
      </w:pPr>
    </w:p>
    <w:p w:rsidR="009D5D80" w:rsidRDefault="009D5D80" w:rsidP="00E93779">
      <w:pPr>
        <w:jc w:val="center"/>
        <w:rPr>
          <w:rFonts w:ascii="新細明體"/>
        </w:rPr>
      </w:pPr>
    </w:p>
    <w:p w:rsidR="009D5D80" w:rsidRDefault="009D5D80" w:rsidP="00E93779">
      <w:pPr>
        <w:jc w:val="center"/>
        <w:rPr>
          <w:rFonts w:ascii="新細明體"/>
        </w:rPr>
      </w:pPr>
    </w:p>
    <w:p w:rsidR="009D5D80" w:rsidRPr="00B220D3" w:rsidRDefault="009D5D80" w:rsidP="00E93779">
      <w:pPr>
        <w:jc w:val="center"/>
        <w:rPr>
          <w:rFonts w:ascii="新細明體"/>
        </w:rPr>
      </w:pPr>
      <w:r w:rsidRPr="00B220D3">
        <w:rPr>
          <w:rFonts w:ascii="新細明體" w:hAnsi="新細明體" w:hint="eastAsia"/>
        </w:rPr>
        <w:t>投稿類別：</w:t>
      </w:r>
      <w:r>
        <w:rPr>
          <w:rFonts w:ascii="新細明體" w:hAnsi="新細明體" w:hint="eastAsia"/>
        </w:rPr>
        <w:t>史地類</w:t>
      </w:r>
    </w:p>
    <w:p w:rsidR="009D5D80" w:rsidRDefault="009D5D80" w:rsidP="00E93779">
      <w:pPr>
        <w:jc w:val="center"/>
        <w:rPr>
          <w:rFonts w:ascii="新細明體"/>
        </w:rPr>
      </w:pPr>
    </w:p>
    <w:p w:rsidR="009D5D80" w:rsidRDefault="009D5D80" w:rsidP="00E93779">
      <w:pPr>
        <w:jc w:val="center"/>
        <w:rPr>
          <w:rFonts w:ascii="新細明體"/>
        </w:rPr>
      </w:pPr>
    </w:p>
    <w:p w:rsidR="009D5D80" w:rsidRDefault="009D5D80" w:rsidP="00E93779">
      <w:pPr>
        <w:jc w:val="center"/>
        <w:rPr>
          <w:rFonts w:ascii="新細明體"/>
        </w:rPr>
      </w:pPr>
    </w:p>
    <w:p w:rsidR="009D5D80" w:rsidRDefault="009D5D80" w:rsidP="00E93779">
      <w:pPr>
        <w:jc w:val="center"/>
        <w:rPr>
          <w:rFonts w:ascii="新細明體"/>
        </w:rPr>
      </w:pPr>
    </w:p>
    <w:p w:rsidR="009D5D80" w:rsidRDefault="009D5D80" w:rsidP="00E93779">
      <w:pPr>
        <w:jc w:val="center"/>
        <w:rPr>
          <w:rFonts w:ascii="新細明體"/>
        </w:rPr>
      </w:pPr>
    </w:p>
    <w:p w:rsidR="009D5D80" w:rsidRPr="00E56220" w:rsidRDefault="009D5D80" w:rsidP="00E93779">
      <w:pPr>
        <w:jc w:val="center"/>
        <w:rPr>
          <w:rFonts w:ascii="新細明體"/>
        </w:rPr>
      </w:pPr>
      <w:r w:rsidRPr="00E56220">
        <w:rPr>
          <w:rFonts w:ascii="新細明體" w:hAnsi="新細明體" w:hint="eastAsia"/>
        </w:rPr>
        <w:t>篇名：</w:t>
      </w:r>
    </w:p>
    <w:p w:rsidR="009D5D80" w:rsidRPr="00E56220" w:rsidRDefault="009D5D80" w:rsidP="00E93779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莫拉克風災後大鳥部落重建與社區營造</w:t>
      </w:r>
    </w:p>
    <w:p w:rsidR="009D5D80" w:rsidRPr="00E56220" w:rsidRDefault="009D5D80" w:rsidP="002C1081">
      <w:pPr>
        <w:rPr>
          <w:rFonts w:ascii="新細明體"/>
        </w:rPr>
      </w:pPr>
    </w:p>
    <w:p w:rsidR="009D5D80" w:rsidRDefault="009D5D80" w:rsidP="00E93779">
      <w:pPr>
        <w:jc w:val="center"/>
        <w:rPr>
          <w:rFonts w:ascii="新細明體"/>
        </w:rPr>
      </w:pPr>
      <w:r w:rsidRPr="00E56220">
        <w:rPr>
          <w:rFonts w:ascii="新細明體" w:hAnsi="新細明體" w:hint="eastAsia"/>
        </w:rPr>
        <w:t>作者：</w:t>
      </w:r>
    </w:p>
    <w:p w:rsidR="009D5D80" w:rsidRDefault="009D5D80" w:rsidP="00025395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吳凱龍。國立屏北高中。高二</w:t>
      </w:r>
      <w:r>
        <w:rPr>
          <w:rFonts w:ascii="新細明體" w:hAnsi="新細明體"/>
        </w:rPr>
        <w:t>9</w:t>
      </w:r>
      <w:r>
        <w:rPr>
          <w:rFonts w:ascii="新細明體" w:hAnsi="新細明體" w:hint="eastAsia"/>
        </w:rPr>
        <w:t>班</w:t>
      </w:r>
      <w:r>
        <w:rPr>
          <w:rFonts w:ascii="新細明體" w:hAnsi="新細明體"/>
        </w:rPr>
        <w:t xml:space="preserve"> </w:t>
      </w:r>
    </w:p>
    <w:p w:rsidR="009D5D80" w:rsidRDefault="009D5D80" w:rsidP="00025395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陳凱欣。國立屏北高中。高二</w:t>
      </w:r>
      <w:r>
        <w:rPr>
          <w:rFonts w:ascii="新細明體" w:hAnsi="新細明體"/>
        </w:rPr>
        <w:t>9</w:t>
      </w:r>
      <w:r>
        <w:rPr>
          <w:rFonts w:ascii="新細明體" w:hAnsi="新細明體" w:hint="eastAsia"/>
        </w:rPr>
        <w:t>班</w:t>
      </w: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指導老師：</w:t>
      </w:r>
    </w:p>
    <w:p w:rsidR="009D5D80" w:rsidRPr="00E46C34" w:rsidRDefault="009D5D80" w:rsidP="00025395">
      <w:pPr>
        <w:jc w:val="center"/>
        <w:rPr>
          <w:rFonts w:ascii="新細明體"/>
          <w:color w:val="FF0000"/>
        </w:rPr>
      </w:pPr>
      <w:r w:rsidRPr="00E46C34">
        <w:rPr>
          <w:rFonts w:ascii="新細明體" w:hAnsi="新細明體" w:hint="eastAsia"/>
          <w:color w:val="FF0000"/>
        </w:rPr>
        <w:t>古春玲老師</w:t>
      </w:r>
    </w:p>
    <w:p w:rsidR="009D5D80" w:rsidRPr="00E46C34" w:rsidRDefault="009D5D80" w:rsidP="00025395">
      <w:pPr>
        <w:jc w:val="center"/>
        <w:rPr>
          <w:rFonts w:ascii="新細明體"/>
          <w:color w:val="FF0000"/>
        </w:rPr>
      </w:pPr>
      <w:r w:rsidRPr="00E46C34">
        <w:rPr>
          <w:rFonts w:ascii="新細明體" w:hAnsi="新細明體" w:hint="eastAsia"/>
          <w:color w:val="FF0000"/>
        </w:rPr>
        <w:t>陳來福老師</w:t>
      </w:r>
    </w:p>
    <w:p w:rsidR="009D5D80" w:rsidRDefault="009D5D80" w:rsidP="006E1A21">
      <w:pPr>
        <w:rPr>
          <w:rFonts w:ascii="Helvetica" w:hAnsi="Helvetica" w:cs="Helvetica"/>
          <w:color w:val="4B4F56"/>
          <w:sz w:val="20"/>
          <w:szCs w:val="20"/>
          <w:shd w:val="clear" w:color="auto" w:fill="F1F0F0"/>
        </w:rPr>
      </w:pPr>
    </w:p>
    <w:p w:rsidR="009D5D80" w:rsidRDefault="009D5D80" w:rsidP="006E1A21">
      <w:pPr>
        <w:rPr>
          <w:rFonts w:ascii="Helvetica" w:hAnsi="Helvetica" w:cs="Helvetica"/>
          <w:color w:val="4B4F56"/>
          <w:sz w:val="20"/>
          <w:szCs w:val="20"/>
          <w:shd w:val="clear" w:color="auto" w:fill="F1F0F0"/>
        </w:rPr>
      </w:pPr>
    </w:p>
    <w:p w:rsidR="009D5D80" w:rsidRDefault="009D5D80" w:rsidP="006E1A21">
      <w:pPr>
        <w:rPr>
          <w:rFonts w:ascii="Helvetica" w:hAnsi="Helvetica" w:cs="Helvetica"/>
          <w:color w:val="4B4F56"/>
          <w:sz w:val="20"/>
          <w:szCs w:val="20"/>
          <w:shd w:val="clear" w:color="auto" w:fill="F1F0F0"/>
        </w:rPr>
      </w:pPr>
    </w:p>
    <w:p w:rsidR="009D5D80" w:rsidRDefault="009D5D80" w:rsidP="006E1A21">
      <w:pPr>
        <w:rPr>
          <w:rFonts w:ascii="Helvetica" w:hAnsi="Helvetica" w:cs="Helvetica"/>
          <w:color w:val="4B4F56"/>
          <w:sz w:val="20"/>
          <w:szCs w:val="20"/>
          <w:shd w:val="clear" w:color="auto" w:fill="F1F0F0"/>
        </w:rPr>
      </w:pPr>
    </w:p>
    <w:p w:rsidR="009D5D80" w:rsidRDefault="009D5D80" w:rsidP="006E1A21">
      <w:pPr>
        <w:rPr>
          <w:rFonts w:ascii="Helvetica" w:hAnsi="Helvetica" w:cs="Helvetica"/>
          <w:color w:val="4B4F56"/>
          <w:sz w:val="20"/>
          <w:szCs w:val="20"/>
          <w:shd w:val="clear" w:color="auto" w:fill="F1F0F0"/>
        </w:rPr>
      </w:pPr>
    </w:p>
    <w:p w:rsidR="009D5D80" w:rsidRDefault="009D5D80" w:rsidP="006E1A21">
      <w:pPr>
        <w:rPr>
          <w:rFonts w:ascii="Helvetica" w:hAnsi="Helvetica" w:cs="Helvetica"/>
          <w:color w:val="4B4F56"/>
          <w:sz w:val="20"/>
          <w:szCs w:val="20"/>
          <w:shd w:val="clear" w:color="auto" w:fill="F1F0F0"/>
        </w:rPr>
      </w:pPr>
    </w:p>
    <w:p w:rsidR="009D5D80" w:rsidRDefault="009D5D80" w:rsidP="006E1A21">
      <w:pPr>
        <w:rPr>
          <w:rFonts w:ascii="Helvetica" w:hAnsi="Helvetica" w:cs="Helvetica"/>
          <w:color w:val="4B4F56"/>
          <w:sz w:val="20"/>
          <w:szCs w:val="20"/>
          <w:shd w:val="clear" w:color="auto" w:fill="F1F0F0"/>
        </w:rPr>
      </w:pPr>
    </w:p>
    <w:p w:rsidR="009D5D80" w:rsidRDefault="009D5D80" w:rsidP="006E1A21">
      <w:pPr>
        <w:rPr>
          <w:rFonts w:ascii="Helvetica" w:hAnsi="Helvetica" w:cs="Helvetica"/>
          <w:color w:val="4B4F56"/>
          <w:sz w:val="20"/>
          <w:szCs w:val="20"/>
          <w:shd w:val="clear" w:color="auto" w:fill="F1F0F0"/>
        </w:rPr>
      </w:pPr>
    </w:p>
    <w:p w:rsidR="009D5D80" w:rsidRPr="00E56220" w:rsidRDefault="009D5D80" w:rsidP="006E1A21">
      <w:pPr>
        <w:rPr>
          <w:rFonts w:ascii="新細明體"/>
        </w:rPr>
      </w:pPr>
      <w:r w:rsidRPr="00E56220">
        <w:rPr>
          <w:rFonts w:ascii="新細明體" w:hAnsi="新細明體" w:hint="eastAsia"/>
        </w:rPr>
        <w:t>壹</w:t>
      </w:r>
      <w:r>
        <w:rPr>
          <w:rFonts w:ascii="新細明體" w:hAnsi="新細明體" w:hint="eastAsia"/>
        </w:rPr>
        <w:t>●</w:t>
      </w:r>
      <w:r w:rsidRPr="00E56220">
        <w:rPr>
          <w:rFonts w:ascii="新細明體" w:hAnsi="新細明體" w:hint="eastAsia"/>
        </w:rPr>
        <w:t>前言</w:t>
      </w:r>
    </w:p>
    <w:p w:rsidR="009D5D80" w:rsidRPr="00E56220" w:rsidRDefault="009D5D80" w:rsidP="00E46C34">
      <w:pPr>
        <w:spacing w:beforeLines="50"/>
        <w:rPr>
          <w:rFonts w:ascii="新細明體"/>
        </w:rPr>
      </w:pPr>
    </w:p>
    <w:p w:rsidR="009D5D80" w:rsidRDefault="009D5D80" w:rsidP="007C11E2">
      <w:pPr>
        <w:ind w:leftChars="117" w:left="281"/>
        <w:jc w:val="both"/>
        <w:rPr>
          <w:rFonts w:ascii="新細明體"/>
        </w:rPr>
      </w:pPr>
      <w:r>
        <w:rPr>
          <w:rFonts w:ascii="新細明體" w:hAnsi="新細明體" w:hint="eastAsia"/>
        </w:rPr>
        <w:t>一、研究動機</w:t>
      </w:r>
      <w:r>
        <w:rPr>
          <w:rFonts w:ascii="新細明體" w:hAnsi="新細明體"/>
        </w:rPr>
        <w:t xml:space="preserve"> </w:t>
      </w:r>
    </w:p>
    <w:p w:rsidR="009D5D80" w:rsidRDefault="009D5D80" w:rsidP="007C11E2">
      <w:pPr>
        <w:ind w:left="709" w:firstLineChars="154" w:firstLine="370"/>
        <w:jc w:val="both"/>
        <w:rPr>
          <w:rFonts w:ascii="新細明體"/>
        </w:rPr>
      </w:pPr>
      <w:r>
        <w:rPr>
          <w:rFonts w:ascii="新細明體" w:hAnsi="新細明體" w:hint="eastAsia"/>
        </w:rPr>
        <w:t>對部落的了解以及傳統文化的接觸，是從莫拉克風災後才開始有所認知，風災後部落建立了許多有關部落文化復興以及部落營造的相關單位，例如：部落書香園、部落工仿、笆扎筏文化發展協會等等，藉由這些相關單位，部落的文化逐漸受到重視，青年們也開始發現自己對部落的重要性，部落整體的經濟也一一對外發展與外界接軌，但我們是如何走過來的？透過這個機會，希望能讓更多人看見在這趟路程中，部落的族人是如何面對、如何解決。</w:t>
      </w:r>
      <w:r>
        <w:rPr>
          <w:rFonts w:ascii="新細明體" w:hAnsi="新細明體"/>
        </w:rPr>
        <w:t xml:space="preserve"> </w:t>
      </w:r>
    </w:p>
    <w:p w:rsidR="009D5D80" w:rsidRDefault="009D5D80" w:rsidP="007C11E2">
      <w:pPr>
        <w:ind w:left="480"/>
        <w:jc w:val="both"/>
        <w:rPr>
          <w:rFonts w:ascii="新細明體"/>
        </w:rPr>
      </w:pPr>
    </w:p>
    <w:p w:rsidR="009D5D80" w:rsidRDefault="009D5D80" w:rsidP="007C11E2">
      <w:pPr>
        <w:ind w:leftChars="117" w:left="281"/>
        <w:jc w:val="both"/>
        <w:rPr>
          <w:rFonts w:ascii="新細明體"/>
        </w:rPr>
      </w:pPr>
      <w:r>
        <w:rPr>
          <w:rFonts w:ascii="新細明體" w:hAnsi="新細明體" w:hint="eastAsia"/>
        </w:rPr>
        <w:t>二、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研究目的</w:t>
      </w:r>
      <w:r>
        <w:rPr>
          <w:rFonts w:ascii="新細明體" w:hAnsi="新細明體"/>
        </w:rPr>
        <w:t xml:space="preserve"> </w:t>
      </w:r>
    </w:p>
    <w:p w:rsidR="009D5D80" w:rsidRPr="00313BB4" w:rsidRDefault="009D5D80" w:rsidP="009C258F">
      <w:pPr>
        <w:jc w:val="both"/>
        <w:rPr>
          <w:rFonts w:ascii="新細明體"/>
        </w:rPr>
      </w:pPr>
      <w:r>
        <w:rPr>
          <w:rFonts w:ascii="新細明體" w:hAnsi="新細明體"/>
        </w:rPr>
        <w:t xml:space="preserve">     </w:t>
      </w:r>
      <w:r w:rsidRPr="00313BB4">
        <w:rPr>
          <w:rFonts w:ascii="新細明體" w:hAnsi="新細明體" w:hint="eastAsia"/>
        </w:rPr>
        <w:t>（一）想了解如此成功的發展，想必重建路程一定相當艱辛。</w:t>
      </w:r>
    </w:p>
    <w:p w:rsidR="009D5D80" w:rsidRPr="00313BB4" w:rsidRDefault="009D5D80" w:rsidP="009C258F">
      <w:pPr>
        <w:jc w:val="both"/>
        <w:rPr>
          <w:rFonts w:ascii="新細明體"/>
        </w:rPr>
      </w:pPr>
      <w:r w:rsidRPr="00313BB4">
        <w:rPr>
          <w:rFonts w:ascii="新細明體" w:hAnsi="新細明體"/>
        </w:rPr>
        <w:t xml:space="preserve">     </w:t>
      </w:r>
      <w:r w:rsidRPr="00313BB4">
        <w:rPr>
          <w:rFonts w:ascii="新細明體" w:hAnsi="新細明體" w:hint="eastAsia"/>
        </w:rPr>
        <w:t>（二）想知道重建路程上的種種困難又有多少人了解、關心？</w:t>
      </w:r>
    </w:p>
    <w:p w:rsidR="009D5D80" w:rsidRPr="00313BB4" w:rsidRDefault="009D5D80" w:rsidP="009C258F">
      <w:pPr>
        <w:jc w:val="both"/>
        <w:rPr>
          <w:rFonts w:ascii="新細明體"/>
        </w:rPr>
      </w:pPr>
      <w:r w:rsidRPr="00313BB4">
        <w:rPr>
          <w:rFonts w:ascii="新細明體" w:hAnsi="新細明體"/>
        </w:rPr>
        <w:t xml:space="preserve">     </w:t>
      </w:r>
      <w:r w:rsidRPr="00313BB4">
        <w:rPr>
          <w:rFonts w:ascii="新細明體" w:hAnsi="新細明體" w:hint="eastAsia"/>
        </w:rPr>
        <w:t>（三）佩服族人從不會到會、分裂到團結，是經過多少次的磨合、多少次</w:t>
      </w:r>
    </w:p>
    <w:p w:rsidR="009D5D80" w:rsidRPr="00313BB4" w:rsidRDefault="009D5D80" w:rsidP="009C258F">
      <w:pPr>
        <w:jc w:val="both"/>
        <w:rPr>
          <w:rFonts w:ascii="新細明體"/>
        </w:rPr>
      </w:pPr>
      <w:r w:rsidRPr="00313BB4">
        <w:rPr>
          <w:rFonts w:ascii="新細明體" w:hAnsi="新細明體"/>
        </w:rPr>
        <w:t xml:space="preserve">           </w:t>
      </w:r>
      <w:r w:rsidRPr="00313BB4">
        <w:rPr>
          <w:rFonts w:ascii="新細明體" w:hAnsi="新細明體" w:hint="eastAsia"/>
        </w:rPr>
        <w:t>的抵抗才有今天這樣的成果？</w:t>
      </w:r>
      <w:r w:rsidRPr="00313BB4">
        <w:rPr>
          <w:rFonts w:ascii="新細明體" w:hAnsi="新細明體"/>
        </w:rPr>
        <w:t xml:space="preserve"> </w:t>
      </w:r>
    </w:p>
    <w:p w:rsidR="009D5D80" w:rsidRDefault="009D5D80" w:rsidP="007C11E2">
      <w:pPr>
        <w:ind w:left="480"/>
        <w:jc w:val="both"/>
        <w:rPr>
          <w:rFonts w:ascii="新細明體"/>
        </w:rPr>
      </w:pPr>
    </w:p>
    <w:p w:rsidR="009D5D80" w:rsidRDefault="009D5D80" w:rsidP="007C11E2">
      <w:pPr>
        <w:ind w:leftChars="117" w:left="281"/>
        <w:jc w:val="both"/>
        <w:rPr>
          <w:rFonts w:ascii="新細明體"/>
        </w:rPr>
      </w:pPr>
      <w:r>
        <w:rPr>
          <w:rFonts w:ascii="新細明體" w:hAnsi="新細明體" w:hint="eastAsia"/>
        </w:rPr>
        <w:t>三、研究方法</w:t>
      </w:r>
    </w:p>
    <w:p w:rsidR="009D5D80" w:rsidRPr="00313BB4" w:rsidRDefault="009D5D80" w:rsidP="007C11E2">
      <w:pPr>
        <w:ind w:leftChars="117" w:left="281"/>
        <w:jc w:val="both"/>
        <w:rPr>
          <w:rFonts w:ascii="新細明體"/>
        </w:rPr>
      </w:pPr>
      <w:r>
        <w:rPr>
          <w:rFonts w:ascii="新細明體" w:hAnsi="新細明體"/>
        </w:rPr>
        <w:t xml:space="preserve">   </w:t>
      </w:r>
      <w:r w:rsidRPr="00313BB4">
        <w:rPr>
          <w:rFonts w:ascii="新細明體" w:hAnsi="新細明體" w:hint="eastAsia"/>
        </w:rPr>
        <w:t>（一）文獻探討：</w:t>
      </w:r>
      <w:r w:rsidRPr="00313BB4">
        <w:rPr>
          <w:rFonts w:ascii="Helvetica" w:hAnsi="Helvetica" w:cs="Helvetica" w:hint="eastAsia"/>
          <w:shd w:val="clear" w:color="auto" w:fill="F1F0F0"/>
        </w:rPr>
        <w:t>上網蒐集相關資料、參考相關書籍。</w:t>
      </w:r>
    </w:p>
    <w:p w:rsidR="009D5D80" w:rsidRPr="00313BB4" w:rsidRDefault="009D5D80" w:rsidP="007C11E2">
      <w:pPr>
        <w:ind w:leftChars="117" w:left="281"/>
        <w:jc w:val="both"/>
        <w:rPr>
          <w:rFonts w:ascii="新細明體"/>
        </w:rPr>
      </w:pPr>
      <w:r w:rsidRPr="00313BB4">
        <w:rPr>
          <w:rFonts w:ascii="新細明體" w:hAnsi="新細明體"/>
        </w:rPr>
        <w:t xml:space="preserve">   </w:t>
      </w:r>
      <w:r w:rsidRPr="00313BB4">
        <w:rPr>
          <w:rFonts w:ascii="新細明體" w:hAnsi="新細明體" w:hint="eastAsia"/>
        </w:rPr>
        <w:t>（二）參考重建計畫：</w:t>
      </w:r>
      <w:r w:rsidRPr="00313BB4">
        <w:rPr>
          <w:rFonts w:ascii="Helvetica" w:hAnsi="Helvetica" w:cs="Helvetica" w:hint="eastAsia"/>
          <w:shd w:val="clear" w:color="auto" w:fill="F1F0F0"/>
        </w:rPr>
        <w:t>向鄉公所或部落蒐集相關資。</w:t>
      </w:r>
    </w:p>
    <w:p w:rsidR="009D5D80" w:rsidRPr="00313BB4" w:rsidRDefault="009D5D80" w:rsidP="00313BB4">
      <w:pPr>
        <w:ind w:leftChars="118" w:left="2551" w:hangingChars="945" w:hanging="2268"/>
        <w:jc w:val="both"/>
        <w:rPr>
          <w:rFonts w:ascii="新細明體"/>
        </w:rPr>
      </w:pPr>
      <w:r w:rsidRPr="00313BB4">
        <w:rPr>
          <w:rFonts w:ascii="新細明體" w:hAnsi="新細明體"/>
        </w:rPr>
        <w:t xml:space="preserve">   </w:t>
      </w:r>
      <w:r w:rsidRPr="00313BB4">
        <w:rPr>
          <w:rFonts w:ascii="新細明體" w:hAnsi="新細明體" w:hint="eastAsia"/>
        </w:rPr>
        <w:t>（三）田野調查：</w:t>
      </w:r>
      <w:r w:rsidRPr="00313BB4">
        <w:rPr>
          <w:rFonts w:ascii="Helvetica" w:hAnsi="Helvetica" w:cs="Helvetica" w:hint="eastAsia"/>
          <w:shd w:val="clear" w:color="auto" w:fill="F1F0F0"/>
        </w:rPr>
        <w:t>村長、村幹事、社區發展協會理事長、地方耆老、鄉公所承辦人。</w:t>
      </w:r>
    </w:p>
    <w:p w:rsidR="009D5D80" w:rsidRPr="00E56220" w:rsidRDefault="009D5D80">
      <w:pPr>
        <w:rPr>
          <w:rFonts w:ascii="新細明體"/>
        </w:rPr>
      </w:pPr>
    </w:p>
    <w:p w:rsidR="009D5D80" w:rsidRPr="00F00F31" w:rsidRDefault="009D5D80" w:rsidP="003B1E00">
      <w:pPr>
        <w:tabs>
          <w:tab w:val="left" w:pos="1150"/>
        </w:tabs>
        <w:rPr>
          <w:rFonts w:ascii="新細明體"/>
          <w:color w:val="FF0000"/>
        </w:rPr>
      </w:pPr>
      <w:r w:rsidRPr="00937120">
        <w:rPr>
          <w:rFonts w:ascii="新細明體" w:hAnsi="新細明體" w:hint="eastAsia"/>
        </w:rPr>
        <w:t>貳●正文</w:t>
      </w:r>
    </w:p>
    <w:p w:rsidR="009D5D80" w:rsidRPr="00F00F31" w:rsidRDefault="009D5D80" w:rsidP="00905F64">
      <w:pPr>
        <w:tabs>
          <w:tab w:val="left" w:pos="1150"/>
        </w:tabs>
        <w:rPr>
          <w:rFonts w:ascii="新細明體"/>
        </w:rPr>
      </w:pPr>
    </w:p>
    <w:p w:rsidR="009D5D80" w:rsidRDefault="009D5D80" w:rsidP="007C11E2">
      <w:pPr>
        <w:ind w:leftChars="117" w:left="281"/>
        <w:jc w:val="both"/>
        <w:rPr>
          <w:rFonts w:ascii="新細明體"/>
        </w:rPr>
      </w:pPr>
      <w:r>
        <w:rPr>
          <w:rFonts w:ascii="新細明體" w:hAnsi="新細明體" w:hint="eastAsia"/>
        </w:rPr>
        <w:t>一、「莫拉克」颱風介紹</w:t>
      </w:r>
    </w:p>
    <w:p w:rsidR="009D5D80" w:rsidRDefault="009D5D80" w:rsidP="007C11E2">
      <w:pPr>
        <w:ind w:left="709" w:firstLineChars="154" w:firstLine="370"/>
        <w:jc w:val="both"/>
        <w:rPr>
          <w:rFonts w:ascii="新細明體"/>
        </w:rPr>
      </w:pPr>
      <w:r>
        <w:rPr>
          <w:rFonts w:ascii="新細明體" w:hAnsi="新細明體" w:hint="eastAsia"/>
        </w:rPr>
        <w:t>莫拉克颱風（為泰文</w:t>
      </w:r>
      <w:r>
        <w:rPr>
          <w:rFonts w:ascii="新細明體" w:hAnsi="新細明體"/>
        </w:rPr>
        <w:t>Morakot</w:t>
      </w:r>
      <w:r>
        <w:rPr>
          <w:rFonts w:ascii="新細明體" w:hAnsi="新細明體" w:hint="eastAsia"/>
        </w:rPr>
        <w:t>），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8"/>
          <w:attr w:name="Year" w:val="2009"/>
        </w:smartTagPr>
        <w:r>
          <w:rPr>
            <w:rFonts w:ascii="新細明體" w:hAnsi="新細明體"/>
          </w:rPr>
          <w:t>2009</w:t>
        </w:r>
        <w:r>
          <w:rPr>
            <w:rFonts w:ascii="新細明體" w:hAnsi="新細明體" w:hint="eastAsia"/>
          </w:rPr>
          <w:t>年</w:t>
        </w:r>
        <w:r>
          <w:rPr>
            <w:rFonts w:ascii="新細明體" w:hAnsi="新細明體"/>
          </w:rPr>
          <w:t>8</w:t>
        </w:r>
        <w:r>
          <w:rPr>
            <w:rFonts w:ascii="新細明體" w:hAnsi="新細明體" w:hint="eastAsia"/>
          </w:rPr>
          <w:t>月</w:t>
        </w:r>
        <w:r>
          <w:rPr>
            <w:rFonts w:ascii="新細明體" w:hAnsi="新細明體"/>
          </w:rPr>
          <w:t>7</w:t>
        </w:r>
        <w:r>
          <w:rPr>
            <w:rFonts w:ascii="新細明體" w:hAnsi="新細明體" w:hint="eastAsia"/>
          </w:rPr>
          <w:t>日</w:t>
        </w:r>
      </w:smartTag>
      <w:r>
        <w:rPr>
          <w:rFonts w:ascii="新細明體" w:hAnsi="新細明體" w:hint="eastAsia"/>
        </w:rPr>
        <w:t>從台灣東部登陸，颱風環流造成兩天兩夜的豪大雨；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8"/>
          <w:attr w:name="Year" w:val="2016"/>
        </w:smartTagPr>
        <w:r>
          <w:rPr>
            <w:rFonts w:ascii="新細明體" w:hAnsi="新細明體"/>
          </w:rPr>
          <w:t>8</w:t>
        </w:r>
        <w:r>
          <w:rPr>
            <w:rFonts w:ascii="新細明體" w:hAnsi="新細明體" w:hint="eastAsia"/>
          </w:rPr>
          <w:t>月</w:t>
        </w:r>
        <w:r>
          <w:rPr>
            <w:rFonts w:ascii="新細明體" w:hAnsi="新細明體"/>
          </w:rPr>
          <w:t>8</w:t>
        </w:r>
        <w:r>
          <w:rPr>
            <w:rFonts w:ascii="新細明體" w:hAnsi="新細明體" w:hint="eastAsia"/>
          </w:rPr>
          <w:t>日</w:t>
        </w:r>
      </w:smartTag>
      <w:r>
        <w:rPr>
          <w:rFonts w:ascii="新細明體" w:hAnsi="新細明體" w:hint="eastAsia"/>
        </w:rPr>
        <w:t>起，南投、嘉義、台南、高雄、屏東與台東地區陸續出現嚴重水患，死亡人數</w:t>
      </w:r>
      <w:r>
        <w:rPr>
          <w:rFonts w:ascii="新細明體" w:hAnsi="新細明體"/>
        </w:rPr>
        <w:t>619</w:t>
      </w:r>
      <w:r>
        <w:rPr>
          <w:rFonts w:ascii="新細明體" w:hAnsi="新細明體" w:hint="eastAsia"/>
        </w:rPr>
        <w:t>人。</w:t>
      </w:r>
    </w:p>
    <w:p w:rsidR="009D5D80" w:rsidRDefault="009D5D80" w:rsidP="00797325">
      <w:pPr>
        <w:jc w:val="both"/>
        <w:rPr>
          <w:rFonts w:ascii="新細明體"/>
        </w:rPr>
      </w:pPr>
    </w:p>
    <w:p w:rsidR="009D5D80" w:rsidRDefault="009D5D80" w:rsidP="00624683">
      <w:pPr>
        <w:jc w:val="both"/>
        <w:rPr>
          <w:rFonts w:ascii="新細明體"/>
        </w:rPr>
      </w:pPr>
      <w:r>
        <w:rPr>
          <w:rFonts w:ascii="新細明體"/>
        </w:rPr>
        <w:t xml:space="preserve">  </w:t>
      </w:r>
      <w:r>
        <w:rPr>
          <w:rFonts w:ascii="新細明體" w:hint="eastAsia"/>
        </w:rPr>
        <w:t>二</w:t>
      </w:r>
      <w:r>
        <w:rPr>
          <w:rFonts w:ascii="新細明體" w:hAnsi="新細明體" w:hint="eastAsia"/>
        </w:rPr>
        <w:t>、莫拉克風災後大鳥村重建之路</w:t>
      </w:r>
    </w:p>
    <w:p w:rsidR="009D5D80" w:rsidRDefault="009D5D80" w:rsidP="007C11E2">
      <w:pPr>
        <w:ind w:left="709" w:firstLineChars="154" w:firstLine="370"/>
        <w:jc w:val="both"/>
        <w:rPr>
          <w:rFonts w:ascii="新細明體"/>
        </w:rPr>
      </w:pPr>
      <w:r>
        <w:rPr>
          <w:rFonts w:ascii="新細明體" w:hAnsi="新細明體" w:hint="eastAsia"/>
        </w:rPr>
        <w:t>在社區重建的過程中，村民們相當無助徬徨，無法得到政府和社會的支援，也無法回到災前的生活狀況。之後受到外來重建協助團體的幫助，村民們凝聚共識，必且成立了自救會，為部落村民爭取權益及對外溝通發聲。</w:t>
      </w:r>
      <w:r>
        <w:rPr>
          <w:rFonts w:ascii="新細明體" w:hAnsi="新細明體"/>
        </w:rPr>
        <w:t xml:space="preserve"> </w:t>
      </w:r>
    </w:p>
    <w:p w:rsidR="009D5D80" w:rsidRPr="00C6042D" w:rsidRDefault="009D5D80" w:rsidP="00797325">
      <w:pPr>
        <w:jc w:val="both"/>
        <w:rPr>
          <w:rFonts w:ascii="新細明體"/>
        </w:rPr>
      </w:pPr>
    </w:p>
    <w:p w:rsidR="009D5D80" w:rsidRDefault="009D5D80" w:rsidP="007C11E2">
      <w:pPr>
        <w:ind w:leftChars="236" w:left="566"/>
        <w:jc w:val="both"/>
        <w:rPr>
          <w:rFonts w:ascii="新細明體"/>
        </w:rPr>
      </w:pPr>
      <w:r>
        <w:rPr>
          <w:rFonts w:ascii="新細明體" w:hAnsi="新細明體" w:hint="eastAsia"/>
        </w:rPr>
        <w:t>（一）大鳥村受災後情況</w:t>
      </w:r>
    </w:p>
    <w:p w:rsidR="009D5D80" w:rsidRPr="00604184" w:rsidRDefault="009D5D80" w:rsidP="00604184">
      <w:pPr>
        <w:ind w:left="1276" w:firstLineChars="154" w:firstLine="370"/>
        <w:jc w:val="both"/>
        <w:rPr>
          <w:rFonts w:ascii="新細明體"/>
        </w:rPr>
      </w:pPr>
      <w:r>
        <w:rPr>
          <w:rFonts w:ascii="新細明體" w:hAnsi="新細明體" w:hint="eastAsia"/>
        </w:rPr>
        <w:t>莫拉克颱風帶來的龐大雨量造成大鳥村上方山區土石坍方，於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8"/>
          <w:attr w:name="Year" w:val="2009"/>
        </w:smartTagPr>
        <w:r>
          <w:rPr>
            <w:rFonts w:ascii="新細明體" w:hAnsi="新細明體"/>
          </w:rPr>
          <w:t>2009</w:t>
        </w:r>
        <w:r>
          <w:rPr>
            <w:rFonts w:ascii="新細明體" w:hAnsi="新細明體" w:hint="eastAsia"/>
          </w:rPr>
          <w:t>年</w:t>
        </w:r>
        <w:r>
          <w:rPr>
            <w:rFonts w:ascii="新細明體" w:hAnsi="新細明體"/>
          </w:rPr>
          <w:t>8</w:t>
        </w:r>
        <w:r>
          <w:rPr>
            <w:rFonts w:ascii="新細明體" w:hAnsi="新細明體" w:hint="eastAsia"/>
          </w:rPr>
          <w:t>月</w:t>
        </w:r>
        <w:r>
          <w:rPr>
            <w:rFonts w:ascii="新細明體" w:hAnsi="新細明體"/>
          </w:rPr>
          <w:t>9</w:t>
        </w:r>
        <w:r>
          <w:rPr>
            <w:rFonts w:ascii="新細明體" w:hAnsi="新細明體" w:hint="eastAsia"/>
          </w:rPr>
          <w:t>日</w:t>
        </w:r>
      </w:smartTag>
      <w:r>
        <w:rPr>
          <w:rFonts w:ascii="新細明體" w:hAnsi="新細明體" w:hint="eastAsia"/>
        </w:rPr>
        <w:t>發生土石流，造成</w:t>
      </w:r>
      <w:r w:rsidRPr="00313BB4">
        <w:rPr>
          <w:rFonts w:ascii="新細明體" w:hAnsi="新細明體" w:hint="eastAsia"/>
        </w:rPr>
        <w:t>部落</w:t>
      </w:r>
      <w:r>
        <w:rPr>
          <w:rFonts w:ascii="新細明體" w:hAnsi="新細明體" w:hint="eastAsia"/>
        </w:rPr>
        <w:t>上方房屋毀損，外界當時並不知道大鳥村已成了災區，讓災民充滿惶恐</w:t>
      </w:r>
      <w:r w:rsidRPr="00313BB4">
        <w:rPr>
          <w:rFonts w:ascii="新細明體" w:hAnsi="新細明體" w:hint="eastAsia"/>
        </w:rPr>
        <w:t>。</w:t>
      </w:r>
      <w:r>
        <w:rPr>
          <w:rFonts w:ascii="新細明體" w:hint="eastAsia"/>
        </w:rPr>
        <w:t>受災居民</w:t>
      </w:r>
      <w:r w:rsidRPr="008C7398">
        <w:rPr>
          <w:rFonts w:ascii="新細明體" w:hint="eastAsia"/>
        </w:rPr>
        <w:t>感受不到政府</w:t>
      </w:r>
      <w:r>
        <w:rPr>
          <w:rFonts w:ascii="新細明體" w:hint="eastAsia"/>
        </w:rPr>
        <w:t>的主動協助，也因為對外資訊不發達，民間的協助極少，當時的情況就猶如一座孤島，隻身在群山中沒有人看見沒有人幫助。</w:t>
      </w:r>
    </w:p>
    <w:p w:rsidR="009D5D80" w:rsidRPr="00604184" w:rsidRDefault="009D5D80" w:rsidP="00C6042D">
      <w:pPr>
        <w:tabs>
          <w:tab w:val="right" w:pos="8306"/>
        </w:tabs>
        <w:ind w:firstLineChars="236" w:firstLine="566"/>
        <w:jc w:val="both"/>
        <w:rPr>
          <w:rFonts w:ascii="新細明體"/>
        </w:rPr>
      </w:pPr>
      <w:r>
        <w:rPr>
          <w:rFonts w:ascii="新細明體" w:hAnsi="新細明體" w:hint="eastAsia"/>
        </w:rPr>
        <w:t>（二）自救會成立</w:t>
      </w:r>
      <w:r>
        <w:rPr>
          <w:rFonts w:ascii="新細明體"/>
        </w:rPr>
        <w:tab/>
      </w:r>
    </w:p>
    <w:p w:rsidR="009D5D80" w:rsidRDefault="009D5D80" w:rsidP="00604184">
      <w:pPr>
        <w:ind w:left="1286"/>
        <w:jc w:val="both"/>
        <w:rPr>
          <w:rFonts w:ascii="新細明體"/>
        </w:rPr>
      </w:pPr>
      <w:r>
        <w:rPr>
          <w:rFonts w:ascii="新細明體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6"/>
        </w:smartTagPr>
        <w:r>
          <w:rPr>
            <w:rFonts w:ascii="新細明體"/>
          </w:rPr>
          <w:t>9</w:t>
        </w:r>
        <w:r w:rsidRPr="00604184">
          <w:rPr>
            <w:rFonts w:ascii="新細明體" w:hint="eastAsia"/>
          </w:rPr>
          <w:t>月</w:t>
        </w:r>
        <w:r w:rsidRPr="00604184">
          <w:rPr>
            <w:rFonts w:ascii="新細明體"/>
          </w:rPr>
          <w:t>1</w:t>
        </w:r>
        <w:r w:rsidRPr="00604184">
          <w:rPr>
            <w:rFonts w:ascii="新細明體" w:hint="eastAsia"/>
          </w:rPr>
          <w:t>日</w:t>
        </w:r>
      </w:smartTag>
      <w:r w:rsidRPr="00604184">
        <w:rPr>
          <w:rFonts w:ascii="新細明體" w:hint="eastAsia"/>
        </w:rPr>
        <w:t>災民成立「臺東縣大武鄉大鳥部落受災自救會」</w:t>
      </w:r>
      <w:r>
        <w:rPr>
          <w:rFonts w:ascii="新細明體" w:hint="eastAsia"/>
        </w:rPr>
        <w:t>，</w:t>
      </w:r>
      <w:r w:rsidRPr="00604184">
        <w:rPr>
          <w:rFonts w:ascii="新細明體" w:hint="eastAsia"/>
        </w:rPr>
        <w:t>希望靠自己的力量爭取在村內原地重建自己的家園。自救會在大鳥村文化廣場搭設帳篷，訂立生活公約，設置公告欄告知災民重建相關資訊。自救會成立之後，</w:t>
      </w:r>
      <w:r>
        <w:rPr>
          <w:rFonts w:ascii="新細明體" w:hint="eastAsia"/>
        </w:rPr>
        <w:t>成了和外界聯絡的單位，外界的善款或資源也漸漸進入部落，部落的資訊也逐漸被外界關注</w:t>
      </w:r>
      <w:r w:rsidRPr="00604184">
        <w:rPr>
          <w:rFonts w:ascii="新細明體" w:hint="eastAsia"/>
        </w:rPr>
        <w:t>。</w:t>
      </w:r>
    </w:p>
    <w:p w:rsidR="009D5D80" w:rsidRDefault="009D5D80" w:rsidP="00F620DD">
      <w:pPr>
        <w:ind w:leftChars="-3" w:left="-7" w:firstLineChars="232" w:firstLine="557"/>
        <w:jc w:val="both"/>
        <w:rPr>
          <w:rFonts w:ascii="新細明體"/>
        </w:rPr>
      </w:pPr>
      <w:r>
        <w:rPr>
          <w:rFonts w:ascii="新細明體" w:hAnsi="新細明體" w:hint="eastAsia"/>
        </w:rPr>
        <w:t>（三）自救會轉型為笆札筏文化發展協會</w:t>
      </w:r>
    </w:p>
    <w:p w:rsidR="009D5D80" w:rsidRPr="00F620DD" w:rsidRDefault="009D5D80" w:rsidP="000A36FF">
      <w:pPr>
        <w:ind w:leftChars="531" w:left="1274" w:firstLineChars="119" w:firstLine="286"/>
      </w:pPr>
      <w:r>
        <w:rPr>
          <w:rFonts w:hint="eastAsia"/>
        </w:rPr>
        <w:t>由於意識到部落未來發展得危機，部落的青年也發現自身對部落未來重建的重要性，使</w:t>
      </w:r>
      <w:r w:rsidRPr="00F620DD">
        <w:rPr>
          <w:rFonts w:hint="eastAsia"/>
        </w:rPr>
        <w:t>大鳥部落受災自</w:t>
      </w:r>
      <w:r>
        <w:rPr>
          <w:rFonts w:hint="eastAsia"/>
        </w:rPr>
        <w:t>救會轉型成為笆扎筏文化發展協會。笆扎筏文化發展協會成立之後，一一成立</w:t>
      </w:r>
      <w:r w:rsidRPr="00F620DD">
        <w:rPr>
          <w:rFonts w:hint="eastAsia"/>
        </w:rPr>
        <w:t>樂齡班、課輔</w:t>
      </w:r>
      <w:r>
        <w:rPr>
          <w:rFonts w:hint="eastAsia"/>
        </w:rPr>
        <w:t>班、部落工坊、部落集會所等也包含重整部落</w:t>
      </w:r>
      <w:r w:rsidRPr="00F620DD">
        <w:rPr>
          <w:rFonts w:hint="eastAsia"/>
        </w:rPr>
        <w:t>青年會，使部落青年更認</w:t>
      </w:r>
      <w:r>
        <w:rPr>
          <w:rFonts w:hint="eastAsia"/>
        </w:rPr>
        <w:t>識部落歷史、傳統文化。</w:t>
      </w:r>
      <w:r w:rsidRPr="00F620DD">
        <w:t xml:space="preserve"> </w:t>
      </w:r>
      <w:bookmarkStart w:id="0" w:name="_GoBack"/>
      <w:bookmarkEnd w:id="0"/>
    </w:p>
    <w:p w:rsidR="009D5D80" w:rsidRPr="00F620DD" w:rsidRDefault="009D5D80" w:rsidP="00F620DD"/>
    <w:p w:rsidR="009D5D80" w:rsidRPr="00E46C34" w:rsidRDefault="009D5D80" w:rsidP="00F620DD">
      <w:pPr>
        <w:ind w:leftChars="-3" w:left="-7" w:firstLineChars="593" w:firstLine="1423"/>
        <w:jc w:val="both"/>
        <w:rPr>
          <w:rFonts w:ascii="新細明體"/>
          <w:color w:val="FF00FF"/>
        </w:rPr>
      </w:pPr>
      <w:r w:rsidRPr="00E46C34">
        <w:rPr>
          <w:rFonts w:ascii="新細明體" w:hint="eastAsia"/>
          <w:color w:val="FF00FF"/>
        </w:rPr>
        <w:t>（正文資料太少請再補充）</w:t>
      </w:r>
    </w:p>
    <w:p w:rsidR="009D5D80" w:rsidRPr="00E46C34" w:rsidRDefault="009D5D80" w:rsidP="003B1E00">
      <w:pPr>
        <w:rPr>
          <w:rFonts w:ascii="新細明體"/>
        </w:rPr>
      </w:pPr>
    </w:p>
    <w:p w:rsidR="009D5D80" w:rsidRPr="00275901" w:rsidRDefault="009D5D80" w:rsidP="003B1E00">
      <w:pPr>
        <w:rPr>
          <w:rFonts w:ascii="新細明體"/>
        </w:rPr>
      </w:pPr>
      <w:r w:rsidRPr="00275901">
        <w:rPr>
          <w:rFonts w:ascii="新細明體" w:hAnsi="新細明體" w:hint="eastAsia"/>
        </w:rPr>
        <w:t>參●結論</w:t>
      </w:r>
      <w:r>
        <w:rPr>
          <w:rFonts w:ascii="新細明體" w:hAnsi="新細明體"/>
        </w:rPr>
        <w:t xml:space="preserve">    </w:t>
      </w:r>
      <w:r w:rsidRPr="00C435B2">
        <w:rPr>
          <w:rFonts w:ascii="新細明體" w:hAnsi="新細明體" w:hint="eastAsia"/>
          <w:color w:val="FF00FF"/>
        </w:rPr>
        <w:t>（結論與研究心得未寫）</w:t>
      </w:r>
      <w:r w:rsidRPr="00C435B2">
        <w:rPr>
          <w:rFonts w:ascii="新細明體" w:hAnsi="新細明體"/>
          <w:color w:val="FF00FF"/>
        </w:rPr>
        <w:t xml:space="preserve"> </w:t>
      </w:r>
    </w:p>
    <w:p w:rsidR="009D5D80" w:rsidRDefault="009D5D80" w:rsidP="00676E74">
      <w:pPr>
        <w:rPr>
          <w:rFonts w:ascii="新細明體"/>
        </w:rPr>
      </w:pPr>
    </w:p>
    <w:p w:rsidR="009D5D80" w:rsidRPr="003F347D" w:rsidRDefault="009D5D80" w:rsidP="00F24AEC">
      <w:pPr>
        <w:jc w:val="both"/>
        <w:rPr>
          <w:rFonts w:ascii="新細明體"/>
        </w:rPr>
      </w:pPr>
    </w:p>
    <w:p w:rsidR="009D5D80" w:rsidRDefault="009D5D80" w:rsidP="003B1E00">
      <w:pPr>
        <w:rPr>
          <w:rFonts w:ascii="新細明體"/>
          <w:b/>
        </w:rPr>
      </w:pPr>
    </w:p>
    <w:p w:rsidR="009D5D80" w:rsidRPr="00275901" w:rsidRDefault="009D5D80" w:rsidP="003B1E00">
      <w:pPr>
        <w:rPr>
          <w:rFonts w:ascii="新細明體"/>
        </w:rPr>
      </w:pPr>
      <w:r w:rsidRPr="00275901">
        <w:rPr>
          <w:rFonts w:ascii="新細明體" w:hAnsi="新細明體" w:hint="eastAsia"/>
        </w:rPr>
        <w:t>肆●引註資料</w:t>
      </w:r>
      <w:r>
        <w:rPr>
          <w:rFonts w:ascii="新細明體" w:hAnsi="新細明體"/>
        </w:rPr>
        <w:t xml:space="preserve">  </w:t>
      </w:r>
      <w:r w:rsidRPr="00C435B2">
        <w:rPr>
          <w:rFonts w:ascii="新細明體" w:hAnsi="新細明體" w:hint="eastAsia"/>
          <w:color w:val="FF00FF"/>
        </w:rPr>
        <w:t>（引註資料未寫）</w:t>
      </w:r>
    </w:p>
    <w:p w:rsidR="009D5D80" w:rsidRPr="00C435B2" w:rsidRDefault="009D5D80" w:rsidP="00656463">
      <w:pPr>
        <w:widowControl/>
        <w:spacing w:line="225" w:lineRule="atLeast"/>
        <w:rPr>
          <w:rFonts w:ascii="新細明體" w:cs="Arial"/>
          <w:color w:val="232323"/>
          <w:kern w:val="0"/>
        </w:rPr>
      </w:pPr>
    </w:p>
    <w:p w:rsidR="009D5D80" w:rsidRPr="00F24AEC" w:rsidRDefault="009D5D80" w:rsidP="007C11E2">
      <w:pPr>
        <w:ind w:left="648" w:hangingChars="270" w:hanging="648"/>
        <w:rPr>
          <w:rFonts w:ascii="新細明體"/>
          <w:color w:val="000000"/>
        </w:rPr>
      </w:pPr>
      <w:r w:rsidRPr="00F24AEC">
        <w:rPr>
          <w:rFonts w:ascii="新細明體" w:hAnsi="新細明體"/>
          <w:color w:val="000000"/>
        </w:rPr>
        <w:t xml:space="preserve"> </w:t>
      </w:r>
    </w:p>
    <w:p w:rsidR="009D5D80" w:rsidRPr="009A0054" w:rsidRDefault="009D5D80" w:rsidP="00541EE6">
      <w:pPr>
        <w:spacing w:beforeLines="50"/>
        <w:rPr>
          <w:rFonts w:ascii="新細明體"/>
        </w:rPr>
      </w:pPr>
    </w:p>
    <w:sectPr w:rsidR="009D5D80" w:rsidRPr="009A0054" w:rsidSect="0063782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D80" w:rsidRDefault="009D5D80">
      <w:r>
        <w:separator/>
      </w:r>
    </w:p>
  </w:endnote>
  <w:endnote w:type="continuationSeparator" w:id="0">
    <w:p w:rsidR="009D5D80" w:rsidRDefault="009D5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80" w:rsidRDefault="009D5D80" w:rsidP="00BB60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D80" w:rsidRDefault="009D5D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80" w:rsidRDefault="009D5D80" w:rsidP="00BB60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D5D80" w:rsidRDefault="009D5D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D80" w:rsidRDefault="009D5D80">
      <w:r>
        <w:separator/>
      </w:r>
    </w:p>
  </w:footnote>
  <w:footnote w:type="continuationSeparator" w:id="0">
    <w:p w:rsidR="009D5D80" w:rsidRDefault="009D5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80" w:rsidRDefault="009D5D80" w:rsidP="00A220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D80" w:rsidRDefault="009D5D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80" w:rsidRDefault="009D5D80" w:rsidP="007C11E2">
    <w:pPr>
      <w:pStyle w:val="Header"/>
      <w:jc w:val="center"/>
    </w:pPr>
    <w:r w:rsidRPr="007C11E2">
      <w:rPr>
        <w:rFonts w:ascii="新細明體" w:hAnsi="新細明體" w:hint="eastAsia"/>
      </w:rPr>
      <w:t>莫拉克風災後大鳥部落重建與社區營造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7769"/>
    <w:multiLevelType w:val="hybridMultilevel"/>
    <w:tmpl w:val="8828D706"/>
    <w:lvl w:ilvl="0" w:tplc="5D7CE80A">
      <w:start w:val="1"/>
      <w:numFmt w:val="taiwaneseCountingThousand"/>
      <w:lvlText w:val="（%1）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>
    <w:nsid w:val="35495E72"/>
    <w:multiLevelType w:val="hybridMultilevel"/>
    <w:tmpl w:val="B05400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6ED2FD0"/>
    <w:multiLevelType w:val="hybridMultilevel"/>
    <w:tmpl w:val="8FC298AE"/>
    <w:lvl w:ilvl="0" w:tplc="888839AA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">
    <w:nsid w:val="529B4F3C"/>
    <w:multiLevelType w:val="hybridMultilevel"/>
    <w:tmpl w:val="68029FD6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6CAF49BC"/>
    <w:multiLevelType w:val="hybridMultilevel"/>
    <w:tmpl w:val="F63276D8"/>
    <w:lvl w:ilvl="0" w:tplc="AEB4E37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109"/>
    <w:rsid w:val="00025395"/>
    <w:rsid w:val="00056595"/>
    <w:rsid w:val="00071591"/>
    <w:rsid w:val="000766F8"/>
    <w:rsid w:val="000952CB"/>
    <w:rsid w:val="000A1CA5"/>
    <w:rsid w:val="000A28FC"/>
    <w:rsid w:val="000A36FF"/>
    <w:rsid w:val="000B714F"/>
    <w:rsid w:val="000D1E64"/>
    <w:rsid w:val="000E5D51"/>
    <w:rsid w:val="001016A5"/>
    <w:rsid w:val="001030FA"/>
    <w:rsid w:val="001139E5"/>
    <w:rsid w:val="00122B36"/>
    <w:rsid w:val="00126EC2"/>
    <w:rsid w:val="0014404E"/>
    <w:rsid w:val="00156475"/>
    <w:rsid w:val="0017582E"/>
    <w:rsid w:val="00182CBF"/>
    <w:rsid w:val="001D5E79"/>
    <w:rsid w:val="001E3398"/>
    <w:rsid w:val="00205F97"/>
    <w:rsid w:val="00212073"/>
    <w:rsid w:val="0023243F"/>
    <w:rsid w:val="0023535B"/>
    <w:rsid w:val="002573E5"/>
    <w:rsid w:val="00272C83"/>
    <w:rsid w:val="00275901"/>
    <w:rsid w:val="00280D7B"/>
    <w:rsid w:val="0028207F"/>
    <w:rsid w:val="002A196F"/>
    <w:rsid w:val="002C1081"/>
    <w:rsid w:val="002C211C"/>
    <w:rsid w:val="002C472D"/>
    <w:rsid w:val="002D3352"/>
    <w:rsid w:val="002E16AF"/>
    <w:rsid w:val="002F0378"/>
    <w:rsid w:val="00313BB4"/>
    <w:rsid w:val="00347920"/>
    <w:rsid w:val="00352042"/>
    <w:rsid w:val="00354E07"/>
    <w:rsid w:val="00360B0E"/>
    <w:rsid w:val="003616B2"/>
    <w:rsid w:val="00366946"/>
    <w:rsid w:val="003842B9"/>
    <w:rsid w:val="0039581A"/>
    <w:rsid w:val="003B1E00"/>
    <w:rsid w:val="003E0498"/>
    <w:rsid w:val="003E75F8"/>
    <w:rsid w:val="003F347D"/>
    <w:rsid w:val="00417D16"/>
    <w:rsid w:val="0042316A"/>
    <w:rsid w:val="00440A90"/>
    <w:rsid w:val="00441B16"/>
    <w:rsid w:val="00451269"/>
    <w:rsid w:val="004A59FD"/>
    <w:rsid w:val="004B4C42"/>
    <w:rsid w:val="004D0DEE"/>
    <w:rsid w:val="004D74BB"/>
    <w:rsid w:val="004D74F5"/>
    <w:rsid w:val="004E10C8"/>
    <w:rsid w:val="004E1370"/>
    <w:rsid w:val="004E4F21"/>
    <w:rsid w:val="00506441"/>
    <w:rsid w:val="00520AA5"/>
    <w:rsid w:val="00541EE6"/>
    <w:rsid w:val="00595047"/>
    <w:rsid w:val="005B4A68"/>
    <w:rsid w:val="005B5633"/>
    <w:rsid w:val="005B6CF7"/>
    <w:rsid w:val="005C0933"/>
    <w:rsid w:val="005D3FE4"/>
    <w:rsid w:val="005F6C79"/>
    <w:rsid w:val="00604184"/>
    <w:rsid w:val="006102DA"/>
    <w:rsid w:val="00624683"/>
    <w:rsid w:val="006264DA"/>
    <w:rsid w:val="00637828"/>
    <w:rsid w:val="00656463"/>
    <w:rsid w:val="006619FF"/>
    <w:rsid w:val="00676E74"/>
    <w:rsid w:val="00685F09"/>
    <w:rsid w:val="006B2E7F"/>
    <w:rsid w:val="006E1A21"/>
    <w:rsid w:val="006F432F"/>
    <w:rsid w:val="006F45D2"/>
    <w:rsid w:val="006F4FA7"/>
    <w:rsid w:val="00702CEF"/>
    <w:rsid w:val="00711FAA"/>
    <w:rsid w:val="00732DCD"/>
    <w:rsid w:val="00743200"/>
    <w:rsid w:val="007574C3"/>
    <w:rsid w:val="00760708"/>
    <w:rsid w:val="00797325"/>
    <w:rsid w:val="007A4CB3"/>
    <w:rsid w:val="007B00EC"/>
    <w:rsid w:val="007B1F03"/>
    <w:rsid w:val="007B2097"/>
    <w:rsid w:val="007B3333"/>
    <w:rsid w:val="007B3800"/>
    <w:rsid w:val="007C11E2"/>
    <w:rsid w:val="007C24DC"/>
    <w:rsid w:val="007C2FC9"/>
    <w:rsid w:val="007C43E6"/>
    <w:rsid w:val="007D1C8A"/>
    <w:rsid w:val="007F25FC"/>
    <w:rsid w:val="007F4F30"/>
    <w:rsid w:val="007F79B0"/>
    <w:rsid w:val="00806EE7"/>
    <w:rsid w:val="00824168"/>
    <w:rsid w:val="00831E4A"/>
    <w:rsid w:val="0085177C"/>
    <w:rsid w:val="008C0C7D"/>
    <w:rsid w:val="008C6F84"/>
    <w:rsid w:val="008C7398"/>
    <w:rsid w:val="008D0399"/>
    <w:rsid w:val="008D323B"/>
    <w:rsid w:val="008E4285"/>
    <w:rsid w:val="008E7CAB"/>
    <w:rsid w:val="008F2EA1"/>
    <w:rsid w:val="00905F64"/>
    <w:rsid w:val="009108F0"/>
    <w:rsid w:val="00911E3A"/>
    <w:rsid w:val="0092537E"/>
    <w:rsid w:val="00935E04"/>
    <w:rsid w:val="00937120"/>
    <w:rsid w:val="00940BDA"/>
    <w:rsid w:val="009427C4"/>
    <w:rsid w:val="00973002"/>
    <w:rsid w:val="009764B6"/>
    <w:rsid w:val="00982688"/>
    <w:rsid w:val="00993C37"/>
    <w:rsid w:val="00997AC5"/>
    <w:rsid w:val="009A0054"/>
    <w:rsid w:val="009C258F"/>
    <w:rsid w:val="009C75F6"/>
    <w:rsid w:val="009D5D80"/>
    <w:rsid w:val="009F0333"/>
    <w:rsid w:val="009F643F"/>
    <w:rsid w:val="00A04AE8"/>
    <w:rsid w:val="00A1551D"/>
    <w:rsid w:val="00A220A6"/>
    <w:rsid w:val="00A27E61"/>
    <w:rsid w:val="00A72801"/>
    <w:rsid w:val="00A83092"/>
    <w:rsid w:val="00AA4F81"/>
    <w:rsid w:val="00AC0277"/>
    <w:rsid w:val="00AD028B"/>
    <w:rsid w:val="00B10B95"/>
    <w:rsid w:val="00B136D3"/>
    <w:rsid w:val="00B20230"/>
    <w:rsid w:val="00B220D3"/>
    <w:rsid w:val="00B25D36"/>
    <w:rsid w:val="00B310B9"/>
    <w:rsid w:val="00B31870"/>
    <w:rsid w:val="00B41497"/>
    <w:rsid w:val="00B5669E"/>
    <w:rsid w:val="00B85B4E"/>
    <w:rsid w:val="00B9176D"/>
    <w:rsid w:val="00BB1327"/>
    <w:rsid w:val="00BB6056"/>
    <w:rsid w:val="00BC7507"/>
    <w:rsid w:val="00BD22BD"/>
    <w:rsid w:val="00BE63E4"/>
    <w:rsid w:val="00C174FE"/>
    <w:rsid w:val="00C318EA"/>
    <w:rsid w:val="00C4214C"/>
    <w:rsid w:val="00C435B2"/>
    <w:rsid w:val="00C6042D"/>
    <w:rsid w:val="00C846EB"/>
    <w:rsid w:val="00CB3E53"/>
    <w:rsid w:val="00CC1B03"/>
    <w:rsid w:val="00CC478C"/>
    <w:rsid w:val="00CD31A3"/>
    <w:rsid w:val="00D04E47"/>
    <w:rsid w:val="00D46579"/>
    <w:rsid w:val="00D6340E"/>
    <w:rsid w:val="00D751A6"/>
    <w:rsid w:val="00D96722"/>
    <w:rsid w:val="00DD5DBD"/>
    <w:rsid w:val="00DF13CB"/>
    <w:rsid w:val="00DF1C33"/>
    <w:rsid w:val="00E354B9"/>
    <w:rsid w:val="00E46C34"/>
    <w:rsid w:val="00E531B8"/>
    <w:rsid w:val="00E54D69"/>
    <w:rsid w:val="00E56220"/>
    <w:rsid w:val="00E700A7"/>
    <w:rsid w:val="00E70284"/>
    <w:rsid w:val="00E72F51"/>
    <w:rsid w:val="00E8771C"/>
    <w:rsid w:val="00E93779"/>
    <w:rsid w:val="00EA4206"/>
    <w:rsid w:val="00EB4EDE"/>
    <w:rsid w:val="00EB543B"/>
    <w:rsid w:val="00EE7CC2"/>
    <w:rsid w:val="00EF5109"/>
    <w:rsid w:val="00EF7C26"/>
    <w:rsid w:val="00F00F31"/>
    <w:rsid w:val="00F04E96"/>
    <w:rsid w:val="00F226EF"/>
    <w:rsid w:val="00F234EB"/>
    <w:rsid w:val="00F24AEC"/>
    <w:rsid w:val="00F253DF"/>
    <w:rsid w:val="00F279AF"/>
    <w:rsid w:val="00F463B7"/>
    <w:rsid w:val="00F46F50"/>
    <w:rsid w:val="00F620DD"/>
    <w:rsid w:val="00F652F5"/>
    <w:rsid w:val="00F81943"/>
    <w:rsid w:val="00F82D6E"/>
    <w:rsid w:val="00FA2012"/>
    <w:rsid w:val="00FD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00"/>
    <w:pPr>
      <w:widowControl w:val="0"/>
    </w:pPr>
    <w:rPr>
      <w:szCs w:val="24"/>
    </w:rPr>
  </w:style>
  <w:style w:type="paragraph" w:styleId="Heading7">
    <w:name w:val="heading 7"/>
    <w:basedOn w:val="Normal"/>
    <w:link w:val="Heading7Char"/>
    <w:uiPriority w:val="99"/>
    <w:qFormat/>
    <w:locked/>
    <w:rsid w:val="00F620DD"/>
    <w:pPr>
      <w:ind w:left="120"/>
      <w:jc w:val="both"/>
      <w:outlineLvl w:val="6"/>
    </w:pPr>
    <w:rPr>
      <w:rFonts w:ascii="Microsoft YaHei" w:eastAsia="Microsoft YaHei" w:hAnsi="Microsoft YaHei"/>
      <w:b/>
      <w:bCs/>
      <w:kern w:val="0"/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F620DD"/>
    <w:rPr>
      <w:rFonts w:ascii="Microsoft YaHei" w:eastAsia="Microsoft YaHei" w:hAnsi="Microsoft YaHei" w:cs="Times New Roman"/>
      <w:b/>
      <w:kern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FD77B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0498"/>
    <w:rPr>
      <w:rFonts w:cs="Times New Roman"/>
      <w:sz w:val="20"/>
    </w:rPr>
  </w:style>
  <w:style w:type="character" w:styleId="PageNumber">
    <w:name w:val="page number"/>
    <w:basedOn w:val="DefaultParagraphFont"/>
    <w:uiPriority w:val="99"/>
    <w:rsid w:val="00FD77B5"/>
    <w:rPr>
      <w:rFonts w:cs="Times New Roman"/>
    </w:rPr>
  </w:style>
  <w:style w:type="character" w:styleId="Hyperlink">
    <w:name w:val="Hyperlink"/>
    <w:basedOn w:val="DefaultParagraphFont"/>
    <w:uiPriority w:val="99"/>
    <w:rsid w:val="0035204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016A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B310B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0498"/>
    <w:rPr>
      <w:rFonts w:cs="Times New Roman"/>
      <w:sz w:val="20"/>
    </w:rPr>
  </w:style>
  <w:style w:type="character" w:customStyle="1" w:styleId="1">
    <w:name w:val="標題1"/>
    <w:uiPriority w:val="99"/>
    <w:rsid w:val="009A0054"/>
    <w:rPr>
      <w:b/>
      <w:color w:val="000000"/>
      <w:spacing w:val="15"/>
      <w:sz w:val="3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196</Words>
  <Characters>1122</Characters>
  <Application>Microsoft Office Outlook</Application>
  <DocSecurity>0</DocSecurity>
  <Lines>0</Lines>
  <Paragraphs>0</Paragraphs>
  <ScaleCrop>false</ScaleCrop>
  <Company>NIHS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燃料電池之家電產品應用及其發展</dc:title>
  <dc:subject/>
  <dc:creator>user</dc:creator>
  <cp:keywords/>
  <dc:description/>
  <cp:lastModifiedBy>acer</cp:lastModifiedBy>
  <cp:revision>4</cp:revision>
  <dcterms:created xsi:type="dcterms:W3CDTF">2016-11-10T04:18:00Z</dcterms:created>
  <dcterms:modified xsi:type="dcterms:W3CDTF">2016-11-14T16:14:00Z</dcterms:modified>
</cp:coreProperties>
</file>