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A0" w:rsidRPr="00EC00A0" w:rsidRDefault="00EC00A0" w:rsidP="00EC00A0">
      <w:pPr>
        <w:jc w:val="center"/>
        <w:rPr>
          <w:rFonts w:ascii="標楷體" w:eastAsia="標楷體" w:hAnsi="標楷體"/>
          <w:sz w:val="40"/>
          <w:szCs w:val="40"/>
          <w:u w:val="double"/>
        </w:rPr>
      </w:pPr>
      <w:r w:rsidRPr="00EC00A0">
        <w:rPr>
          <w:rFonts w:ascii="標楷體" w:eastAsia="標楷體" w:hAnsi="標楷體" w:hint="eastAsia"/>
          <w:sz w:val="40"/>
          <w:szCs w:val="40"/>
          <w:u w:val="double"/>
        </w:rPr>
        <w:t>第一單元  台灣的自然資源與物產</w:t>
      </w:r>
    </w:p>
    <w:p w:rsidR="00EC00A0" w:rsidRPr="00EC00A0" w:rsidRDefault="00EC00A0">
      <w:pPr>
        <w:rPr>
          <w:rFonts w:ascii="標楷體" w:eastAsia="標楷體" w:hAnsi="標楷體"/>
          <w:sz w:val="36"/>
          <w:szCs w:val="36"/>
          <w:bdr w:val="single" w:sz="4" w:space="0" w:color="auto"/>
        </w:rPr>
      </w:pPr>
      <w:r w:rsidRPr="00EC00A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1-</w:t>
      </w:r>
      <w:r w:rsidR="00C34C43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2</w:t>
      </w:r>
      <w:r w:rsidRPr="00EC00A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 xml:space="preserve"> </w:t>
      </w:r>
      <w:r w:rsidR="00C34C43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物產概況</w:t>
      </w:r>
    </w:p>
    <w:p w:rsidR="005C4D85" w:rsidRDefault="00EC00A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★ </w:t>
      </w:r>
      <w:r w:rsidR="007C3D2E" w:rsidRPr="007C3D2E">
        <w:rPr>
          <w:rFonts w:ascii="標楷體" w:eastAsia="標楷體" w:hAnsi="標楷體" w:hint="eastAsia"/>
          <w:sz w:val="28"/>
          <w:szCs w:val="28"/>
        </w:rPr>
        <w:t>台灣</w:t>
      </w:r>
      <w:r w:rsidR="00C34C43">
        <w:rPr>
          <w:rFonts w:ascii="標楷體" w:eastAsia="標楷體" w:hAnsi="標楷體" w:hint="eastAsia"/>
          <w:sz w:val="28"/>
          <w:szCs w:val="28"/>
        </w:rPr>
        <w:t>有農、林、漁、牧、礦等五大類礦產</w:t>
      </w:r>
      <w:r w:rsidR="00D55C24">
        <w:rPr>
          <w:rFonts w:ascii="標楷體" w:eastAsia="標楷體" w:hAnsi="標楷體" w:hint="eastAsia"/>
          <w:sz w:val="28"/>
          <w:szCs w:val="28"/>
        </w:rPr>
        <w:t>。</w:t>
      </w:r>
    </w:p>
    <w:p w:rsidR="00C34C43" w:rsidRPr="007C3D2E" w:rsidRDefault="00C34C43" w:rsidP="00C34C4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Pr="003F4487">
        <w:rPr>
          <w:rFonts w:ascii="標楷體" w:eastAsia="標楷體" w:hAnsi="標楷體" w:hint="eastAsia"/>
          <w:sz w:val="28"/>
          <w:szCs w:val="28"/>
          <w:u w:val="single"/>
        </w:rPr>
        <w:t>農產</w:t>
      </w:r>
    </w:p>
    <w:p w:rsidR="007C3D2E" w:rsidRDefault="00C34C43" w:rsidP="00C34C4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34C43">
        <w:rPr>
          <w:rFonts w:ascii="標楷體" w:eastAsia="標楷體" w:hAnsi="標楷體" w:hint="eastAsia"/>
          <w:sz w:val="28"/>
          <w:szCs w:val="28"/>
        </w:rPr>
        <w:t>(一)水稻</w:t>
      </w:r>
      <w:r w:rsidR="00AC7BE5">
        <w:rPr>
          <w:rFonts w:ascii="標楷體" w:eastAsia="標楷體" w:hAnsi="標楷體" w:hint="eastAsia"/>
          <w:sz w:val="28"/>
          <w:szCs w:val="28"/>
        </w:rPr>
        <w:t>：</w:t>
      </w:r>
    </w:p>
    <w:p w:rsidR="00C34C43" w:rsidRDefault="00C34C43" w:rsidP="00C34C4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1.水稻種植面積最廣，是台灣主要的糧食。</w:t>
      </w:r>
    </w:p>
    <w:p w:rsidR="00FF5F92" w:rsidRDefault="00C34C43" w:rsidP="00C34C4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</w:t>
      </w:r>
      <w:r w:rsidR="00FF5F92">
        <w:rPr>
          <w:rFonts w:ascii="標楷體" w:eastAsia="標楷體" w:hAnsi="標楷體" w:hint="eastAsia"/>
          <w:sz w:val="28"/>
          <w:szCs w:val="28"/>
        </w:rPr>
        <w:t>國人的飲食習慣與觀念轉變</w:t>
      </w:r>
      <w:r w:rsidR="003E5BA0">
        <w:rPr>
          <w:rFonts w:ascii="標楷體" w:eastAsia="標楷體" w:hAnsi="標楷體" w:hint="eastAsia"/>
          <w:sz w:val="28"/>
          <w:szCs w:val="28"/>
        </w:rPr>
        <w:t>，</w:t>
      </w:r>
      <w:r w:rsidR="00FF5F92">
        <w:rPr>
          <w:rFonts w:ascii="標楷體" w:eastAsia="標楷體" w:hAnsi="標楷體" w:hint="eastAsia"/>
          <w:sz w:val="28"/>
          <w:szCs w:val="28"/>
        </w:rPr>
        <w:t>逐漸減少米飯的攝取量。</w:t>
      </w:r>
    </w:p>
    <w:p w:rsidR="00C34C43" w:rsidRDefault="00C34C43" w:rsidP="00C34C4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34C43">
        <w:rPr>
          <w:rFonts w:ascii="標楷體" w:eastAsia="標楷體" w:hAnsi="標楷體" w:hint="eastAsia"/>
          <w:sz w:val="28"/>
          <w:szCs w:val="28"/>
        </w:rPr>
        <w:t>(二)蔗糖</w:t>
      </w:r>
      <w:r w:rsidR="00AC7BE5">
        <w:rPr>
          <w:rFonts w:ascii="標楷體" w:eastAsia="標楷體" w:hAnsi="標楷體" w:hint="eastAsia"/>
          <w:sz w:val="28"/>
          <w:szCs w:val="28"/>
        </w:rPr>
        <w:t>：</w:t>
      </w:r>
    </w:p>
    <w:p w:rsidR="00FF5F92" w:rsidRDefault="00FF5F92" w:rsidP="00C34C4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1.蔗糖曾是台灣重要的農產輸出品。</w:t>
      </w:r>
    </w:p>
    <w:p w:rsidR="00FF5F92" w:rsidRPr="00C34C43" w:rsidRDefault="00FF5F92" w:rsidP="00C34C4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2.種植面積顯著減少原因：生產成本提升，難在國際市場競爭。</w:t>
      </w:r>
    </w:p>
    <w:p w:rsidR="00C34C43" w:rsidRDefault="00C34C43" w:rsidP="00C34C4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34C43">
        <w:rPr>
          <w:rFonts w:ascii="標楷體" w:eastAsia="標楷體" w:hAnsi="標楷體" w:hint="eastAsia"/>
          <w:sz w:val="28"/>
          <w:szCs w:val="28"/>
        </w:rPr>
        <w:t>(三)水果</w:t>
      </w:r>
      <w:r w:rsidR="003E5BA0">
        <w:rPr>
          <w:rFonts w:ascii="標楷體" w:eastAsia="標楷體" w:hAnsi="標楷體" w:hint="eastAsia"/>
          <w:sz w:val="28"/>
          <w:szCs w:val="28"/>
        </w:rPr>
        <w:t>、</w:t>
      </w:r>
      <w:r w:rsidR="003E5BA0" w:rsidRPr="00C34C43">
        <w:rPr>
          <w:rFonts w:ascii="標楷體" w:eastAsia="標楷體" w:hAnsi="標楷體" w:hint="eastAsia"/>
          <w:sz w:val="28"/>
          <w:szCs w:val="28"/>
        </w:rPr>
        <w:t>蔬菜</w:t>
      </w:r>
      <w:r w:rsidR="003E5BA0">
        <w:rPr>
          <w:rFonts w:ascii="標楷體" w:eastAsia="標楷體" w:hAnsi="標楷體" w:hint="eastAsia"/>
          <w:sz w:val="28"/>
          <w:szCs w:val="28"/>
        </w:rPr>
        <w:t>和</w:t>
      </w:r>
      <w:r w:rsidR="003E5BA0" w:rsidRPr="00C34C43">
        <w:rPr>
          <w:rFonts w:ascii="標楷體" w:eastAsia="標楷體" w:hAnsi="標楷體" w:hint="eastAsia"/>
          <w:sz w:val="28"/>
          <w:szCs w:val="28"/>
        </w:rPr>
        <w:t>花卉</w:t>
      </w:r>
      <w:r w:rsidR="003E5BA0">
        <w:rPr>
          <w:rFonts w:ascii="標楷體" w:eastAsia="標楷體" w:hAnsi="標楷體" w:hint="eastAsia"/>
          <w:sz w:val="28"/>
          <w:szCs w:val="28"/>
        </w:rPr>
        <w:t>扮演重要的農業生產角色。</w:t>
      </w:r>
    </w:p>
    <w:p w:rsidR="00EC00A0" w:rsidRDefault="00EC00A0"/>
    <w:p w:rsidR="00AC7BE5" w:rsidRPr="00AC7BE5" w:rsidRDefault="00AC7BE5" w:rsidP="00AC7BE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C7BE5">
        <w:rPr>
          <w:rFonts w:ascii="標楷體" w:eastAsia="標楷體" w:hAnsi="標楷體" w:hint="eastAsia"/>
          <w:sz w:val="28"/>
          <w:szCs w:val="28"/>
        </w:rPr>
        <w:t>◎</w:t>
      </w:r>
      <w:r w:rsidRPr="003F4487">
        <w:rPr>
          <w:rFonts w:ascii="標楷體" w:eastAsia="標楷體" w:hAnsi="標楷體" w:hint="eastAsia"/>
          <w:sz w:val="28"/>
          <w:szCs w:val="28"/>
          <w:u w:val="single"/>
        </w:rPr>
        <w:t>林產</w:t>
      </w:r>
    </w:p>
    <w:p w:rsidR="006B41EF" w:rsidRPr="00AC7BE5" w:rsidRDefault="00AC7BE5" w:rsidP="00AC7BE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C7BE5">
        <w:rPr>
          <w:rFonts w:ascii="標楷體" w:eastAsia="標楷體" w:hAnsi="標楷體" w:hint="eastAsia"/>
          <w:sz w:val="28"/>
          <w:szCs w:val="28"/>
        </w:rPr>
        <w:t>(一)台灣擁有豐富多樣的森林資源，原因：</w:t>
      </w:r>
    </w:p>
    <w:p w:rsidR="00AC7BE5" w:rsidRDefault="00AC7BE5" w:rsidP="00AC7BE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1.山地面積廣大。    2.海拔高度差異大。</w:t>
      </w:r>
    </w:p>
    <w:p w:rsidR="00AC7BE5" w:rsidRDefault="00AC7BE5" w:rsidP="00AC7BE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(二)林業的過去與現況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3827"/>
        <w:gridCol w:w="851"/>
        <w:gridCol w:w="3373"/>
      </w:tblGrid>
      <w:tr w:rsidR="00AC7BE5" w:rsidTr="00D55C24">
        <w:tc>
          <w:tcPr>
            <w:tcW w:w="988" w:type="dxa"/>
            <w:vMerge w:val="restart"/>
            <w:vAlign w:val="center"/>
          </w:tcPr>
          <w:p w:rsidR="00AC7BE5" w:rsidRDefault="00AC7BE5" w:rsidP="00CD2FC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過去</w:t>
            </w:r>
          </w:p>
        </w:tc>
        <w:tc>
          <w:tcPr>
            <w:tcW w:w="1417" w:type="dxa"/>
            <w:vAlign w:val="center"/>
          </w:tcPr>
          <w:p w:rsidR="00AC7BE5" w:rsidRDefault="00AC7BE5" w:rsidP="00D55C2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作為</w:t>
            </w:r>
          </w:p>
        </w:tc>
        <w:tc>
          <w:tcPr>
            <w:tcW w:w="3827" w:type="dxa"/>
          </w:tcPr>
          <w:p w:rsidR="00AC7BE5" w:rsidRDefault="00AC7BE5" w:rsidP="00AC7B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為了發展經濟而過度砍伐</w:t>
            </w:r>
          </w:p>
        </w:tc>
        <w:tc>
          <w:tcPr>
            <w:tcW w:w="851" w:type="dxa"/>
          </w:tcPr>
          <w:p w:rsidR="00AC7BE5" w:rsidRDefault="00AC7BE5" w:rsidP="00AC7B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3373" w:type="dxa"/>
          </w:tcPr>
          <w:p w:rsidR="00AC7BE5" w:rsidRDefault="00CD2FC5" w:rsidP="00AC7B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使得天然林地面積縮小</w:t>
            </w:r>
          </w:p>
        </w:tc>
      </w:tr>
      <w:tr w:rsidR="00AC7BE5" w:rsidTr="00D55C24">
        <w:tc>
          <w:tcPr>
            <w:tcW w:w="988" w:type="dxa"/>
            <w:vMerge/>
          </w:tcPr>
          <w:p w:rsidR="00AC7BE5" w:rsidRDefault="00AC7BE5" w:rsidP="00AC7B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C7BE5" w:rsidRDefault="00AC7BE5" w:rsidP="00D55C2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作為</w:t>
            </w:r>
          </w:p>
        </w:tc>
        <w:tc>
          <w:tcPr>
            <w:tcW w:w="3827" w:type="dxa"/>
          </w:tcPr>
          <w:p w:rsidR="00AC7BE5" w:rsidRDefault="00CD2FC5" w:rsidP="00AC7B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對山坡地不當開發利用</w:t>
            </w:r>
          </w:p>
        </w:tc>
        <w:tc>
          <w:tcPr>
            <w:tcW w:w="851" w:type="dxa"/>
          </w:tcPr>
          <w:p w:rsidR="00AC7BE5" w:rsidRDefault="00AC7BE5" w:rsidP="00AC7B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3373" w:type="dxa"/>
          </w:tcPr>
          <w:p w:rsidR="00AC7BE5" w:rsidRDefault="00CD2FC5" w:rsidP="00AC7B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引起嚴重的水土保持問題</w:t>
            </w:r>
          </w:p>
        </w:tc>
      </w:tr>
      <w:tr w:rsidR="00CD2FC5" w:rsidTr="00D55C24">
        <w:trPr>
          <w:trHeight w:val="977"/>
        </w:trPr>
        <w:tc>
          <w:tcPr>
            <w:tcW w:w="988" w:type="dxa"/>
            <w:vMerge w:val="restart"/>
            <w:vAlign w:val="center"/>
          </w:tcPr>
          <w:p w:rsidR="00CD2FC5" w:rsidRDefault="00CD2FC5" w:rsidP="00CD2FC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現在</w:t>
            </w:r>
          </w:p>
        </w:tc>
        <w:tc>
          <w:tcPr>
            <w:tcW w:w="1417" w:type="dxa"/>
            <w:vAlign w:val="center"/>
          </w:tcPr>
          <w:p w:rsidR="00CD2FC5" w:rsidRDefault="00CD2FC5" w:rsidP="00D55C2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政府作為</w:t>
            </w:r>
          </w:p>
        </w:tc>
        <w:tc>
          <w:tcPr>
            <w:tcW w:w="8051" w:type="dxa"/>
            <w:gridSpan w:val="3"/>
          </w:tcPr>
          <w:p w:rsidR="00CD2FC5" w:rsidRDefault="00CD2FC5" w:rsidP="00AC7B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1.保育森林</w:t>
            </w:r>
          </w:p>
          <w:p w:rsidR="00CD2FC5" w:rsidRDefault="00CD2FC5" w:rsidP="00AC7B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2.以永續經營的理念，維護、利用森林資源。</w:t>
            </w:r>
          </w:p>
        </w:tc>
      </w:tr>
      <w:tr w:rsidR="00CD2FC5" w:rsidTr="00D55C24">
        <w:trPr>
          <w:trHeight w:val="991"/>
        </w:trPr>
        <w:tc>
          <w:tcPr>
            <w:tcW w:w="988" w:type="dxa"/>
            <w:vMerge/>
          </w:tcPr>
          <w:p w:rsidR="00CD2FC5" w:rsidRDefault="00CD2FC5" w:rsidP="00AC7B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D2FC5" w:rsidRDefault="00CD2FC5" w:rsidP="00D55C2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採取方式</w:t>
            </w:r>
          </w:p>
        </w:tc>
        <w:tc>
          <w:tcPr>
            <w:tcW w:w="8051" w:type="dxa"/>
            <w:gridSpan w:val="3"/>
          </w:tcPr>
          <w:p w:rsidR="00CD2FC5" w:rsidRDefault="00CD2FC5" w:rsidP="00AC7B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1.已全面禁止砍伐天然林木。</w:t>
            </w:r>
          </w:p>
          <w:p w:rsidR="00CD2FC5" w:rsidRPr="00CD2FC5" w:rsidRDefault="00CD2FC5" w:rsidP="00AC7B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2.設置自然保留區與森林遊樂區</w:t>
            </w:r>
          </w:p>
        </w:tc>
      </w:tr>
    </w:tbl>
    <w:p w:rsidR="003E5BA0" w:rsidRDefault="003E5BA0" w:rsidP="00CD2FC5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CD2FC5" w:rsidRDefault="00CD2FC5" w:rsidP="00CD2FC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C7BE5">
        <w:rPr>
          <w:rFonts w:ascii="標楷體" w:eastAsia="標楷體" w:hAnsi="標楷體" w:hint="eastAsia"/>
          <w:sz w:val="28"/>
          <w:szCs w:val="28"/>
        </w:rPr>
        <w:t>◎</w:t>
      </w:r>
      <w:r w:rsidRPr="003F4487">
        <w:rPr>
          <w:rFonts w:ascii="標楷體" w:eastAsia="標楷體" w:hAnsi="標楷體" w:hint="eastAsia"/>
          <w:sz w:val="28"/>
          <w:szCs w:val="28"/>
          <w:u w:val="single"/>
        </w:rPr>
        <w:t>漁產</w:t>
      </w:r>
    </w:p>
    <w:p w:rsidR="003F4487" w:rsidRPr="00AC7BE5" w:rsidRDefault="003F4487" w:rsidP="00CD2FC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(一)漁業的過去與現況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F05F21" w:rsidTr="00D55C24">
        <w:trPr>
          <w:trHeight w:val="756"/>
        </w:trPr>
        <w:tc>
          <w:tcPr>
            <w:tcW w:w="1129" w:type="dxa"/>
            <w:vAlign w:val="center"/>
          </w:tcPr>
          <w:p w:rsidR="00F05F21" w:rsidRDefault="00F05F21" w:rsidP="00D55C2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過去</w:t>
            </w:r>
          </w:p>
        </w:tc>
        <w:tc>
          <w:tcPr>
            <w:tcW w:w="9327" w:type="dxa"/>
          </w:tcPr>
          <w:p w:rsidR="00F05F21" w:rsidRDefault="00F05F21" w:rsidP="00AC7B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1.捕撈漁業從近海到遠洋快速發展。</w:t>
            </w:r>
          </w:p>
          <w:p w:rsidR="00F05F21" w:rsidRPr="00F05F21" w:rsidRDefault="00F05F21" w:rsidP="00AC7B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2.漁獲量不只供應國人食用，還可外銷。</w:t>
            </w:r>
          </w:p>
        </w:tc>
      </w:tr>
      <w:tr w:rsidR="00F05F21" w:rsidTr="00D55C24">
        <w:trPr>
          <w:trHeight w:val="741"/>
        </w:trPr>
        <w:tc>
          <w:tcPr>
            <w:tcW w:w="1129" w:type="dxa"/>
            <w:vAlign w:val="center"/>
          </w:tcPr>
          <w:p w:rsidR="00F05F21" w:rsidRDefault="00F05F21" w:rsidP="00D55C2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現在</w:t>
            </w:r>
          </w:p>
        </w:tc>
        <w:tc>
          <w:tcPr>
            <w:tcW w:w="9327" w:type="dxa"/>
          </w:tcPr>
          <w:p w:rsidR="00F05F21" w:rsidRDefault="00F05F21" w:rsidP="00AC7B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由於1.過度捕撈 2.沿海環境汙染，漁業資源已逐漸枯竭。</w:t>
            </w:r>
          </w:p>
        </w:tc>
      </w:tr>
    </w:tbl>
    <w:p w:rsidR="003E5BA0" w:rsidRDefault="003E5BA0" w:rsidP="00AC7BE5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AC7BE5" w:rsidRDefault="003F4487" w:rsidP="00AC7BE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(二)養殖漁業</w:t>
      </w:r>
    </w:p>
    <w:p w:rsidR="003F4487" w:rsidRDefault="003F4487" w:rsidP="00AC7BE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1.西部養殖漁業十分興盛，享有「養殖王國」的盛名。</w:t>
      </w:r>
    </w:p>
    <w:p w:rsidR="003F4487" w:rsidRDefault="003F4487" w:rsidP="00AC7BE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2.蝦、牡蠣、虱目魚等養殖最多。</w:t>
      </w:r>
    </w:p>
    <w:p w:rsidR="003F4487" w:rsidRDefault="003F4487" w:rsidP="00AC7BE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3.產量不斷提高的原因：</w:t>
      </w:r>
      <w:r w:rsidR="00D55C24">
        <w:rPr>
          <w:rFonts w:ascii="標楷體" w:eastAsia="標楷體" w:hAnsi="標楷體" w:hint="eastAsia"/>
          <w:sz w:val="28"/>
          <w:szCs w:val="28"/>
        </w:rPr>
        <w:t>(1)以人工方式繁殖魚苗 (2)建造先進的養殖設備。</w:t>
      </w:r>
    </w:p>
    <w:p w:rsidR="003F4487" w:rsidRDefault="003F4487" w:rsidP="00AC7BE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3F4487" w:rsidRDefault="003F4487" w:rsidP="003F448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C7BE5"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sz w:val="28"/>
          <w:szCs w:val="28"/>
          <w:u w:val="single"/>
        </w:rPr>
        <w:t>畜牧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3F4487" w:rsidTr="003F4487">
        <w:tc>
          <w:tcPr>
            <w:tcW w:w="1413" w:type="dxa"/>
          </w:tcPr>
          <w:p w:rsidR="003F4487" w:rsidRDefault="003F4487" w:rsidP="00AC7B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過去</w:t>
            </w:r>
          </w:p>
        </w:tc>
        <w:tc>
          <w:tcPr>
            <w:tcW w:w="9043" w:type="dxa"/>
          </w:tcPr>
          <w:p w:rsidR="003F4487" w:rsidRDefault="003F4487" w:rsidP="00AC7B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畜牧多為農家自給自用，以副業型態經營。</w:t>
            </w:r>
          </w:p>
        </w:tc>
      </w:tr>
      <w:tr w:rsidR="003F4487" w:rsidTr="003F4487">
        <w:tc>
          <w:tcPr>
            <w:tcW w:w="1413" w:type="dxa"/>
          </w:tcPr>
          <w:p w:rsidR="003F4487" w:rsidRDefault="003F4487" w:rsidP="00AC7B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現況</w:t>
            </w:r>
          </w:p>
        </w:tc>
        <w:tc>
          <w:tcPr>
            <w:tcW w:w="9043" w:type="dxa"/>
          </w:tcPr>
          <w:p w:rsidR="003F4487" w:rsidRDefault="003F4487" w:rsidP="00CC3A6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1.部分地區成立大型畜牧場</w:t>
            </w:r>
            <w:r w:rsidR="002846B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F4487" w:rsidRPr="003F4487" w:rsidRDefault="003F4487" w:rsidP="00AC7B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2.提供國人所需的肉、蛋、乳品。</w:t>
            </w:r>
          </w:p>
        </w:tc>
      </w:tr>
      <w:tr w:rsidR="003F4487" w:rsidTr="003F4487">
        <w:tc>
          <w:tcPr>
            <w:tcW w:w="1413" w:type="dxa"/>
          </w:tcPr>
          <w:p w:rsidR="003F4487" w:rsidRDefault="003F4487" w:rsidP="00AC7B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減少污染</w:t>
            </w:r>
          </w:p>
        </w:tc>
        <w:tc>
          <w:tcPr>
            <w:tcW w:w="9043" w:type="dxa"/>
          </w:tcPr>
          <w:p w:rsidR="003F4487" w:rsidRDefault="002846B5" w:rsidP="00AC7B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1.加強防疫</w:t>
            </w:r>
          </w:p>
          <w:p w:rsidR="002846B5" w:rsidRDefault="002846B5" w:rsidP="00AC7B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2.注意衛生條件</w:t>
            </w:r>
          </w:p>
          <w:p w:rsidR="002846B5" w:rsidRDefault="002846B5" w:rsidP="00AC7B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3.注意禽畜排泄物的處理</w:t>
            </w:r>
          </w:p>
        </w:tc>
      </w:tr>
    </w:tbl>
    <w:p w:rsidR="00CC3A65" w:rsidRDefault="00CC3A65" w:rsidP="002846B5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2846B5" w:rsidRDefault="002846B5" w:rsidP="002846B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C7BE5"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sz w:val="28"/>
          <w:szCs w:val="28"/>
          <w:u w:val="single"/>
        </w:rPr>
        <w:t>礦</w:t>
      </w:r>
      <w:r w:rsidRPr="003F4487">
        <w:rPr>
          <w:rFonts w:ascii="標楷體" w:eastAsia="標楷體" w:hAnsi="標楷體" w:hint="eastAsia"/>
          <w:sz w:val="28"/>
          <w:szCs w:val="28"/>
          <w:u w:val="single"/>
        </w:rPr>
        <w:t>產</w:t>
      </w:r>
    </w:p>
    <w:p w:rsidR="002846B5" w:rsidRDefault="002846B5" w:rsidP="00AC7BE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1.過往已開採的金、銅、石油、天然氣等產量很少</w:t>
      </w:r>
      <w:r w:rsidR="00CC3A65">
        <w:rPr>
          <w:rFonts w:ascii="標楷體" w:eastAsia="標楷體" w:hAnsi="標楷體" w:hint="eastAsia"/>
          <w:sz w:val="28"/>
          <w:szCs w:val="28"/>
        </w:rPr>
        <w:t>，</w:t>
      </w:r>
      <w:r w:rsidR="00CC3A65">
        <w:rPr>
          <w:rFonts w:ascii="標楷體" w:eastAsia="標楷體" w:hAnsi="標楷體" w:hint="eastAsia"/>
          <w:sz w:val="28"/>
          <w:szCs w:val="28"/>
        </w:rPr>
        <w:t>須以進口供應國內需求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846B5" w:rsidRDefault="002846B5" w:rsidP="00AC7BE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2.目前礦產的開發多在東部，例如：大理石，常作為建築材料。</w:t>
      </w:r>
    </w:p>
    <w:p w:rsidR="00D55C24" w:rsidRDefault="00D55C24" w:rsidP="00AC7BE5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55C24" w:rsidRDefault="00D55C24" w:rsidP="00AC7BE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C7BE5"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sz w:val="28"/>
          <w:szCs w:val="28"/>
        </w:rPr>
        <w:t>產業的轉型</w:t>
      </w:r>
    </w:p>
    <w:p w:rsidR="00D55C24" w:rsidRDefault="00D55C24" w:rsidP="00AC7BE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1.產業轉型原因：</w:t>
      </w:r>
    </w:p>
    <w:p w:rsidR="00D55C24" w:rsidRDefault="00D55C24" w:rsidP="00AC7BE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台灣加入世界貿易組織(WTO)後，各國低價產品銷售到國內，對農林牧業造成衝擊</w:t>
      </w:r>
    </w:p>
    <w:p w:rsidR="00D55C24" w:rsidRDefault="00D55C24" w:rsidP="00AC7BE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2.順應全球化的貿易趨勢，政府與民間團體致力推動產業轉型：</w:t>
      </w:r>
    </w:p>
    <w:p w:rsidR="00D55C24" w:rsidRDefault="00D55C24" w:rsidP="00AC7BE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(1).輔導業者轉型為休閒農、漁業，多元經營，創造更高利潤。</w:t>
      </w:r>
    </w:p>
    <w:p w:rsidR="00D55C24" w:rsidRDefault="00D55C24" w:rsidP="00AC7BE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(2).發展有機農業，爭取國內消費者的認同。</w:t>
      </w:r>
    </w:p>
    <w:p w:rsidR="00D55C24" w:rsidRPr="002846B5" w:rsidRDefault="00D55C24" w:rsidP="00AC7BE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(3).</w:t>
      </w:r>
      <w:r w:rsidR="00CC3A65">
        <w:rPr>
          <w:rFonts w:ascii="標楷體" w:eastAsia="標楷體" w:hAnsi="標楷體" w:hint="eastAsia"/>
          <w:sz w:val="28"/>
          <w:szCs w:val="28"/>
        </w:rPr>
        <w:t>業者</w:t>
      </w:r>
      <w:r>
        <w:rPr>
          <w:rFonts w:ascii="標楷體" w:eastAsia="標楷體" w:hAnsi="標楷體" w:hint="eastAsia"/>
          <w:sz w:val="28"/>
          <w:szCs w:val="28"/>
        </w:rPr>
        <w:t>積極建立品牌、拓展國際市場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D55C24" w:rsidRPr="002846B5" w:rsidSect="00FF5F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332"/>
    <w:multiLevelType w:val="hybridMultilevel"/>
    <w:tmpl w:val="E4263D92"/>
    <w:lvl w:ilvl="0" w:tplc="8C1C9F1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BB36CD"/>
    <w:multiLevelType w:val="hybridMultilevel"/>
    <w:tmpl w:val="724A0724"/>
    <w:lvl w:ilvl="0" w:tplc="1624D41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015CD3"/>
    <w:multiLevelType w:val="hybridMultilevel"/>
    <w:tmpl w:val="A732D072"/>
    <w:lvl w:ilvl="0" w:tplc="35EC2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972342"/>
    <w:multiLevelType w:val="hybridMultilevel"/>
    <w:tmpl w:val="B78C2F9E"/>
    <w:lvl w:ilvl="0" w:tplc="16366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903DA7"/>
    <w:multiLevelType w:val="hybridMultilevel"/>
    <w:tmpl w:val="EFE48474"/>
    <w:lvl w:ilvl="0" w:tplc="2B2C90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B6038AF"/>
    <w:multiLevelType w:val="hybridMultilevel"/>
    <w:tmpl w:val="F0F0D680"/>
    <w:lvl w:ilvl="0" w:tplc="5832D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2E"/>
    <w:rsid w:val="0005169F"/>
    <w:rsid w:val="002846B5"/>
    <w:rsid w:val="003B531F"/>
    <w:rsid w:val="003E5BA0"/>
    <w:rsid w:val="003F4487"/>
    <w:rsid w:val="0040242A"/>
    <w:rsid w:val="005C4D85"/>
    <w:rsid w:val="00637DAD"/>
    <w:rsid w:val="00656792"/>
    <w:rsid w:val="006B41EF"/>
    <w:rsid w:val="007C3D2E"/>
    <w:rsid w:val="00A12A38"/>
    <w:rsid w:val="00AC7BE5"/>
    <w:rsid w:val="00C34C43"/>
    <w:rsid w:val="00CC3A65"/>
    <w:rsid w:val="00CD2FC5"/>
    <w:rsid w:val="00D55C24"/>
    <w:rsid w:val="00EB185D"/>
    <w:rsid w:val="00EC00A0"/>
    <w:rsid w:val="00F05F21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3D2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3D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崇誠</cp:lastModifiedBy>
  <cp:revision>2</cp:revision>
  <dcterms:created xsi:type="dcterms:W3CDTF">2016-08-28T08:25:00Z</dcterms:created>
  <dcterms:modified xsi:type="dcterms:W3CDTF">2016-08-28T08:25:00Z</dcterms:modified>
</cp:coreProperties>
</file>