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B1632" w14:textId="59977BE6" w:rsidR="00D3482A" w:rsidRPr="00A576AA" w:rsidRDefault="00D3482A" w:rsidP="004877EA">
      <w:pPr>
        <w:jc w:val="center"/>
        <w:rPr>
          <w:rFonts w:ascii="標楷體" w:eastAsia="標楷體" w:hAnsi="標楷體" w:cstheme="minorBidi"/>
          <w:b/>
        </w:rPr>
      </w:pPr>
      <w:bookmarkStart w:id="0" w:name="_Hlk136958161"/>
      <w:r w:rsidRPr="00A576AA">
        <w:rPr>
          <w:rFonts w:ascii="標楷體" w:eastAsia="標楷體" w:hAnsi="標楷體" w:cstheme="minorBidi" w:hint="eastAsia"/>
          <w:b/>
        </w:rPr>
        <w:t>臺北市士林區士林國民小學</w:t>
      </w:r>
      <w:r w:rsidR="00DB349C">
        <w:rPr>
          <w:rFonts w:ascii="標楷體" w:eastAsia="標楷體" w:hAnsi="標楷體" w:cstheme="minorBidi" w:hint="eastAsia"/>
          <w:b/>
        </w:rPr>
        <w:t>11</w:t>
      </w:r>
      <w:r w:rsidR="00FA33D6">
        <w:rPr>
          <w:rFonts w:ascii="標楷體" w:eastAsia="標楷體" w:hAnsi="標楷體" w:cstheme="minorBidi" w:hint="eastAsia"/>
          <w:b/>
        </w:rPr>
        <w:t>2</w:t>
      </w:r>
      <w:r w:rsidRPr="00A576AA">
        <w:rPr>
          <w:rFonts w:ascii="標楷體" w:eastAsia="標楷體" w:hAnsi="標楷體" w:cstheme="minorBidi" w:hint="eastAsia"/>
          <w:b/>
        </w:rPr>
        <w:t>學年度</w:t>
      </w:r>
      <w:r w:rsidR="0005281A" w:rsidRPr="00A576AA">
        <w:rPr>
          <w:rFonts w:ascii="標楷體" w:eastAsia="標楷體" w:hAnsi="標楷體" w:cstheme="minorBidi" w:hint="eastAsia"/>
          <w:b/>
        </w:rPr>
        <w:t>_</w:t>
      </w:r>
      <w:r w:rsidR="00967B84">
        <w:rPr>
          <w:rFonts w:ascii="標楷體" w:eastAsia="標楷體" w:hAnsi="標楷體" w:cstheme="minorBidi" w:hint="eastAsia"/>
          <w:b/>
        </w:rPr>
        <w:t>5</w:t>
      </w:r>
      <w:r w:rsidR="0005281A" w:rsidRPr="00A576AA">
        <w:rPr>
          <w:rFonts w:ascii="標楷體" w:eastAsia="標楷體" w:hAnsi="標楷體" w:cstheme="minorBidi" w:hint="eastAsia"/>
          <w:b/>
        </w:rPr>
        <w:t>_</w:t>
      </w:r>
      <w:r w:rsidRPr="00A576AA">
        <w:rPr>
          <w:rFonts w:ascii="標楷體" w:eastAsia="標楷體" w:hAnsi="標楷體" w:cstheme="minorBidi" w:hint="eastAsia"/>
          <w:b/>
        </w:rPr>
        <w:t>年級第</w:t>
      </w:r>
      <w:r w:rsidR="0005281A" w:rsidRPr="00A576AA">
        <w:rPr>
          <w:rFonts w:ascii="標楷體" w:eastAsia="標楷體" w:hAnsi="標楷體" w:cstheme="minorBidi" w:hint="eastAsia"/>
          <w:b/>
        </w:rPr>
        <w:t>_</w:t>
      </w:r>
      <w:r w:rsidR="00967B84">
        <w:rPr>
          <w:rFonts w:ascii="標楷體" w:eastAsia="標楷體" w:hAnsi="標楷體" w:cstheme="minorBidi" w:hint="eastAsia"/>
          <w:b/>
        </w:rPr>
        <w:t>1</w:t>
      </w:r>
      <w:r w:rsidR="0005281A" w:rsidRPr="00A576AA">
        <w:rPr>
          <w:rFonts w:ascii="標楷體" w:eastAsia="標楷體" w:hAnsi="標楷體" w:cstheme="minorBidi" w:hint="eastAsia"/>
          <w:b/>
        </w:rPr>
        <w:t>_</w:t>
      </w:r>
      <w:r w:rsidRPr="00A576AA">
        <w:rPr>
          <w:rFonts w:ascii="標楷體" w:eastAsia="標楷體" w:hAnsi="標楷體" w:cstheme="minorBidi" w:hint="eastAsia"/>
          <w:b/>
        </w:rPr>
        <w:t>學期</w:t>
      </w:r>
    </w:p>
    <w:p w14:paraId="37BF4DD6" w14:textId="10384660" w:rsidR="00D3482A" w:rsidRPr="00A576AA" w:rsidRDefault="0005281A" w:rsidP="00A576AA">
      <w:pPr>
        <w:jc w:val="center"/>
      </w:pPr>
      <w:r w:rsidRPr="00A576AA">
        <w:rPr>
          <w:rFonts w:ascii="標楷體" w:eastAsia="標楷體" w:hAnsi="標楷體" w:cstheme="minorBidi" w:hint="eastAsia"/>
          <w:b/>
        </w:rPr>
        <w:t>__</w:t>
      </w:r>
      <w:r w:rsidR="00153F7C">
        <w:rPr>
          <w:rFonts w:ascii="標楷體" w:eastAsia="標楷體" w:hAnsi="標楷體" w:cstheme="minorBidi" w:hint="eastAsia"/>
          <w:b/>
        </w:rPr>
        <w:t>數學</w:t>
      </w:r>
      <w:r w:rsidRPr="00A576AA">
        <w:rPr>
          <w:rFonts w:ascii="標楷體" w:eastAsia="標楷體" w:hAnsi="標楷體" w:cstheme="minorBidi" w:hint="eastAsia"/>
          <w:b/>
        </w:rPr>
        <w:t>__</w:t>
      </w:r>
      <w:r w:rsidR="00A576AA">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388"/>
        <w:gridCol w:w="508"/>
        <w:gridCol w:w="1797"/>
        <w:gridCol w:w="1418"/>
        <w:gridCol w:w="2372"/>
        <w:gridCol w:w="1985"/>
        <w:gridCol w:w="2551"/>
        <w:gridCol w:w="425"/>
        <w:gridCol w:w="851"/>
        <w:gridCol w:w="1298"/>
      </w:tblGrid>
      <w:tr w:rsidR="00F66C83" w:rsidRPr="00F02B36" w14:paraId="6AA8E538" w14:textId="77777777" w:rsidTr="00595EC9">
        <w:trPr>
          <w:cantSplit/>
          <w:trHeight w:val="744"/>
          <w:tblHeader/>
        </w:trPr>
        <w:tc>
          <w:tcPr>
            <w:tcW w:w="448" w:type="dxa"/>
            <w:vMerge w:val="restart"/>
            <w:shd w:val="clear" w:color="000000" w:fill="auto"/>
            <w:textDirection w:val="tbRlV"/>
          </w:tcPr>
          <w:p w14:paraId="4119E422" w14:textId="77777777" w:rsidR="00F66C83" w:rsidRPr="00F02B36" w:rsidRDefault="00F66C83"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388" w:type="dxa"/>
            <w:vMerge w:val="restart"/>
            <w:shd w:val="clear" w:color="000000" w:fill="auto"/>
            <w:textDirection w:val="tbRlV"/>
            <w:vAlign w:val="center"/>
          </w:tcPr>
          <w:p w14:paraId="1951BA94" w14:textId="77777777" w:rsidR="00F66C83" w:rsidRPr="00F02B36" w:rsidRDefault="00F66C83"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508" w:type="dxa"/>
            <w:vMerge w:val="restart"/>
            <w:shd w:val="clear" w:color="000000" w:fill="auto"/>
            <w:textDirection w:val="tbRlV"/>
            <w:vAlign w:val="center"/>
          </w:tcPr>
          <w:p w14:paraId="6F6F8B84" w14:textId="77777777" w:rsidR="00F66C83" w:rsidRPr="00F02B36" w:rsidRDefault="00F66C83"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215" w:type="dxa"/>
            <w:gridSpan w:val="2"/>
            <w:shd w:val="clear" w:color="000000" w:fill="auto"/>
            <w:vAlign w:val="center"/>
          </w:tcPr>
          <w:p w14:paraId="2548394C" w14:textId="77777777" w:rsidR="00F66C83" w:rsidRPr="00F02B36" w:rsidRDefault="00F66C83"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2372" w:type="dxa"/>
            <w:vMerge w:val="restart"/>
            <w:shd w:val="clear" w:color="000000" w:fill="auto"/>
            <w:vAlign w:val="center"/>
          </w:tcPr>
          <w:p w14:paraId="5ECAD347" w14:textId="77777777" w:rsidR="00F66C83" w:rsidRPr="00F02B36" w:rsidRDefault="00F66C83"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985" w:type="dxa"/>
            <w:vMerge w:val="restart"/>
            <w:shd w:val="clear" w:color="000000" w:fill="auto"/>
            <w:vAlign w:val="center"/>
          </w:tcPr>
          <w:p w14:paraId="26182D40" w14:textId="77777777" w:rsidR="00F66C83" w:rsidRPr="00F02B36" w:rsidRDefault="00F66C83"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551" w:type="dxa"/>
            <w:vMerge w:val="restart"/>
            <w:shd w:val="clear" w:color="000000" w:fill="auto"/>
            <w:vAlign w:val="center"/>
          </w:tcPr>
          <w:p w14:paraId="088CBDA8" w14:textId="77777777" w:rsidR="00F66C83" w:rsidRPr="00F02B36" w:rsidRDefault="00F66C83"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1A547B7F" w14:textId="77777777" w:rsidR="00F66C83" w:rsidRPr="00F02B36" w:rsidRDefault="00F66C83" w:rsidP="00554922">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36128A15" w14:textId="77777777" w:rsidR="00F66C83" w:rsidRPr="00F02B36" w:rsidRDefault="00F66C83"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00482465" w14:textId="77777777" w:rsidR="00F66C83" w:rsidRPr="00F02B36" w:rsidRDefault="00F66C83"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F66C83" w:rsidRPr="00F02B36" w14:paraId="4773E086" w14:textId="77777777" w:rsidTr="00595EC9">
        <w:trPr>
          <w:cantSplit/>
          <w:trHeight w:val="668"/>
          <w:tblHeader/>
        </w:trPr>
        <w:tc>
          <w:tcPr>
            <w:tcW w:w="448" w:type="dxa"/>
            <w:vMerge/>
            <w:textDirection w:val="tbRlV"/>
          </w:tcPr>
          <w:p w14:paraId="6C6E8DD4" w14:textId="77777777" w:rsidR="00F66C83" w:rsidRPr="00F02B36" w:rsidRDefault="00F66C83" w:rsidP="00EE51A1">
            <w:pPr>
              <w:spacing w:line="0" w:lineRule="atLeast"/>
              <w:ind w:left="113" w:right="113"/>
              <w:contextualSpacing/>
              <w:mirrorIndents/>
              <w:jc w:val="center"/>
              <w:rPr>
                <w:rFonts w:ascii="新細明體" w:hAnsi="新細明體"/>
                <w:sz w:val="20"/>
                <w:szCs w:val="20"/>
              </w:rPr>
            </w:pPr>
          </w:p>
        </w:tc>
        <w:tc>
          <w:tcPr>
            <w:tcW w:w="388" w:type="dxa"/>
            <w:vMerge/>
            <w:textDirection w:val="tbRlV"/>
            <w:vAlign w:val="center"/>
          </w:tcPr>
          <w:p w14:paraId="6843E93C" w14:textId="77777777" w:rsidR="00F66C83" w:rsidRPr="00F02B36" w:rsidRDefault="00F66C83" w:rsidP="00EE51A1">
            <w:pPr>
              <w:spacing w:line="0" w:lineRule="atLeast"/>
              <w:ind w:left="113" w:right="113"/>
              <w:contextualSpacing/>
              <w:mirrorIndents/>
              <w:jc w:val="center"/>
              <w:rPr>
                <w:rFonts w:ascii="新細明體" w:hAnsi="新細明體"/>
                <w:sz w:val="20"/>
                <w:szCs w:val="20"/>
              </w:rPr>
            </w:pPr>
          </w:p>
        </w:tc>
        <w:tc>
          <w:tcPr>
            <w:tcW w:w="508" w:type="dxa"/>
            <w:vMerge/>
            <w:textDirection w:val="tbRlV"/>
            <w:vAlign w:val="center"/>
          </w:tcPr>
          <w:p w14:paraId="1057A04E" w14:textId="77777777" w:rsidR="00F66C83" w:rsidRPr="00F02B36" w:rsidRDefault="00F66C83" w:rsidP="00EE51A1">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0CAD8D55"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7913A3CF"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2372" w:type="dxa"/>
            <w:vMerge/>
            <w:vAlign w:val="center"/>
          </w:tcPr>
          <w:p w14:paraId="0180234E"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p>
        </w:tc>
        <w:tc>
          <w:tcPr>
            <w:tcW w:w="1985" w:type="dxa"/>
            <w:vMerge/>
            <w:vAlign w:val="center"/>
          </w:tcPr>
          <w:p w14:paraId="2BD7186A"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p>
        </w:tc>
        <w:tc>
          <w:tcPr>
            <w:tcW w:w="2551" w:type="dxa"/>
            <w:vMerge/>
            <w:vAlign w:val="center"/>
          </w:tcPr>
          <w:p w14:paraId="75D0735F"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p>
        </w:tc>
        <w:tc>
          <w:tcPr>
            <w:tcW w:w="425" w:type="dxa"/>
            <w:vMerge/>
            <w:vAlign w:val="center"/>
          </w:tcPr>
          <w:p w14:paraId="58E6F92F"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p>
        </w:tc>
        <w:tc>
          <w:tcPr>
            <w:tcW w:w="851" w:type="dxa"/>
            <w:vMerge/>
            <w:vAlign w:val="center"/>
          </w:tcPr>
          <w:p w14:paraId="2FF27770"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p>
        </w:tc>
        <w:tc>
          <w:tcPr>
            <w:tcW w:w="1298" w:type="dxa"/>
            <w:vMerge/>
            <w:vAlign w:val="center"/>
          </w:tcPr>
          <w:p w14:paraId="03DCC4BB" w14:textId="77777777" w:rsidR="00F66C83" w:rsidRPr="00F02B36" w:rsidRDefault="00F66C83" w:rsidP="00EE51A1">
            <w:pPr>
              <w:spacing w:line="0" w:lineRule="atLeast"/>
              <w:ind w:left="57" w:right="57"/>
              <w:contextualSpacing/>
              <w:mirrorIndents/>
              <w:jc w:val="center"/>
              <w:rPr>
                <w:rFonts w:ascii="新細明體" w:hAnsi="新細明體"/>
                <w:sz w:val="20"/>
                <w:szCs w:val="20"/>
              </w:rPr>
            </w:pPr>
          </w:p>
        </w:tc>
      </w:tr>
      <w:tr w:rsidR="00595EC9" w:rsidRPr="002D3B68" w14:paraId="61447D83" w14:textId="77777777" w:rsidTr="00595EC9">
        <w:trPr>
          <w:cantSplit/>
          <w:trHeight w:val="6218"/>
        </w:trPr>
        <w:tc>
          <w:tcPr>
            <w:tcW w:w="448" w:type="dxa"/>
            <w:tcBorders>
              <w:bottom w:val="single" w:sz="12" w:space="0" w:color="auto"/>
            </w:tcBorders>
            <w:textDirection w:val="tbRlV"/>
          </w:tcPr>
          <w:p w14:paraId="43793D0F" w14:textId="5A1C31F6" w:rsidR="00595EC9" w:rsidRPr="00F02B36" w:rsidRDefault="00595EC9" w:rsidP="00595EC9">
            <w:pPr>
              <w:spacing w:line="0" w:lineRule="atLeast"/>
              <w:ind w:left="113" w:right="113"/>
              <w:contextualSpacing/>
              <w:mirrorIndents/>
              <w:jc w:val="center"/>
              <w:rPr>
                <w:rFonts w:ascii="新細明體" w:hAnsi="新細明體"/>
                <w:sz w:val="20"/>
                <w:szCs w:val="20"/>
              </w:rPr>
            </w:pPr>
            <w:r>
              <w:rPr>
                <w:sz w:val="16"/>
                <w:szCs w:val="16"/>
              </w:rPr>
              <w:t>第一週</w:t>
            </w:r>
          </w:p>
        </w:tc>
        <w:tc>
          <w:tcPr>
            <w:tcW w:w="388" w:type="dxa"/>
            <w:tcBorders>
              <w:bottom w:val="single" w:sz="12" w:space="0" w:color="auto"/>
            </w:tcBorders>
            <w:vAlign w:val="center"/>
          </w:tcPr>
          <w:p w14:paraId="1D285420" w14:textId="5E824C65" w:rsidR="00595EC9" w:rsidRPr="00F02B36" w:rsidRDefault="00404AA6" w:rsidP="00595EC9">
            <w:pPr>
              <w:spacing w:line="0" w:lineRule="atLeast"/>
              <w:ind w:right="113"/>
              <w:contextualSpacing/>
              <w:mirrorIndents/>
              <w:rPr>
                <w:rFonts w:ascii="新細明體" w:hAnsi="新細明體" w:hint="eastAsia"/>
                <w:sz w:val="20"/>
                <w:szCs w:val="20"/>
              </w:rPr>
            </w:pPr>
            <w:r w:rsidRPr="00890885">
              <w:rPr>
                <w:rFonts w:ascii="新細明體" w:hAnsi="新細明體" w:hint="eastAsia"/>
                <w:bCs/>
                <w:color w:val="000000"/>
                <w:kern w:val="0"/>
                <w:sz w:val="20"/>
                <w:szCs w:val="20"/>
              </w:rPr>
              <w:t>第1單元數的十進位結構</w:t>
            </w:r>
          </w:p>
        </w:tc>
        <w:tc>
          <w:tcPr>
            <w:tcW w:w="508" w:type="dxa"/>
            <w:tcBorders>
              <w:bottom w:val="single" w:sz="12" w:space="0" w:color="auto"/>
            </w:tcBorders>
            <w:vAlign w:val="center"/>
          </w:tcPr>
          <w:p w14:paraId="2F3003C7" w14:textId="52FF2AFA" w:rsidR="00595EC9" w:rsidRPr="00595EC9" w:rsidRDefault="00595EC9" w:rsidP="00595EC9">
            <w:pPr>
              <w:spacing w:line="0" w:lineRule="atLeast"/>
              <w:ind w:left="57" w:right="113" w:firstLine="40"/>
              <w:contextualSpacing/>
              <w:mirrorIndents/>
              <w:jc w:val="center"/>
              <w:rPr>
                <w:rFonts w:ascii="新細明體" w:hAnsi="新細明體"/>
                <w:sz w:val="20"/>
                <w:szCs w:val="20"/>
              </w:rPr>
            </w:pPr>
            <w:r w:rsidRPr="00E6306C">
              <w:rPr>
                <w:rFonts w:ascii="新細明體" w:hAnsi="新細明體" w:hint="eastAsia"/>
                <w:sz w:val="20"/>
                <w:szCs w:val="20"/>
              </w:rPr>
              <w:t>1-1</w:t>
            </w:r>
            <w:r w:rsidRPr="00890885">
              <w:rPr>
                <w:rFonts w:ascii="MS Mincho" w:eastAsia="MS Mincho" w:hAnsi="MS Mincho" w:cs="MS Mincho" w:hint="eastAsia"/>
                <w:sz w:val="20"/>
                <w:szCs w:val="20"/>
              </w:rPr>
              <w:t>▪</w:t>
            </w:r>
            <w:r w:rsidRPr="00E6306C">
              <w:rPr>
                <w:rFonts w:ascii="新細明體" w:hAnsi="新細明體" w:hint="eastAsia"/>
                <w:sz w:val="20"/>
                <w:szCs w:val="20"/>
              </w:rPr>
              <w:t>十進位結構</w:t>
            </w:r>
            <w:r w:rsidRPr="00E6306C">
              <w:rPr>
                <w:rFonts w:ascii="新細明體" w:hAnsi="新細明體"/>
                <w:sz w:val="20"/>
                <w:szCs w:val="20"/>
              </w:rPr>
              <w:t>、</w:t>
            </w:r>
            <w:r w:rsidRPr="00E6306C">
              <w:rPr>
                <w:rFonts w:ascii="新細明體" w:hAnsi="新細明體" w:hint="eastAsia"/>
                <w:sz w:val="20"/>
                <w:szCs w:val="20"/>
              </w:rPr>
              <w:t>1-2</w:t>
            </w:r>
            <w:r w:rsidRPr="00890885">
              <w:rPr>
                <w:rFonts w:ascii="MS Mincho" w:eastAsia="MS Mincho" w:hAnsi="MS Mincho" w:cs="MS Mincho" w:hint="eastAsia"/>
                <w:sz w:val="20"/>
                <w:szCs w:val="20"/>
              </w:rPr>
              <w:t>▪</w:t>
            </w:r>
            <w:r w:rsidRPr="00E6306C">
              <w:rPr>
                <w:rFonts w:ascii="新細明體" w:hAnsi="新細明體" w:hint="eastAsia"/>
                <w:sz w:val="20"/>
                <w:szCs w:val="20"/>
              </w:rPr>
              <w:t>一億以上的數</w:t>
            </w:r>
          </w:p>
        </w:tc>
        <w:tc>
          <w:tcPr>
            <w:tcW w:w="1797" w:type="dxa"/>
            <w:tcBorders>
              <w:bottom w:val="single" w:sz="12" w:space="0" w:color="auto"/>
            </w:tcBorders>
          </w:tcPr>
          <w:p w14:paraId="600DACF4" w14:textId="37A52692" w:rsidR="00595EC9" w:rsidRPr="00134749" w:rsidRDefault="00595EC9" w:rsidP="00595EC9">
            <w:pPr>
              <w:ind w:left="57" w:right="57"/>
              <w:rPr>
                <w:rFonts w:ascii="新細明體" w:hAnsi="新細明體"/>
                <w:sz w:val="16"/>
              </w:rPr>
            </w:pPr>
            <w:r w:rsidRPr="00890885">
              <w:rPr>
                <w:rFonts w:ascii="新細明體" w:hAnsi="新細明體" w:hint="eastAsia"/>
                <w:color w:val="000000"/>
                <w:sz w:val="20"/>
                <w:szCs w:val="20"/>
              </w:rPr>
              <w:t>n-Ⅲ-1理解數的十進位的位值結構，並能據以延伸認識更大與更小的數。</w:t>
            </w:r>
          </w:p>
        </w:tc>
        <w:tc>
          <w:tcPr>
            <w:tcW w:w="1418" w:type="dxa"/>
            <w:tcBorders>
              <w:bottom w:val="single" w:sz="12" w:space="0" w:color="auto"/>
            </w:tcBorders>
          </w:tcPr>
          <w:p w14:paraId="07B0E74F" w14:textId="55C59025" w:rsidR="00595EC9" w:rsidRPr="00F02B36" w:rsidRDefault="00595EC9" w:rsidP="00595EC9">
            <w:pPr>
              <w:ind w:left="57" w:right="57"/>
              <w:rPr>
                <w:rFonts w:ascii="新細明體" w:hAnsi="新細明體" w:cs="DFBiaoSongStd-W4"/>
                <w:kern w:val="0"/>
                <w:sz w:val="16"/>
              </w:rPr>
            </w:pPr>
            <w:r w:rsidRPr="00890885">
              <w:rPr>
                <w:rFonts w:ascii="新細明體" w:hAnsi="新細明體" w:hint="eastAsia"/>
                <w:color w:val="000000"/>
                <w:sz w:val="20"/>
                <w:szCs w:val="20"/>
              </w:rPr>
              <w:t>N-5-1十進位的位值系統：「兆位」至「千分位」。整合整數與小數。理解基於位值系統可延伸表示更大的數和更小的數。</w:t>
            </w:r>
          </w:p>
        </w:tc>
        <w:tc>
          <w:tcPr>
            <w:tcW w:w="2372" w:type="dxa"/>
            <w:tcBorders>
              <w:bottom w:val="single" w:sz="12" w:space="0" w:color="auto"/>
            </w:tcBorders>
          </w:tcPr>
          <w:p w14:paraId="2713DB45"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-E-A1</w:t>
            </w:r>
          </w:p>
          <w:p w14:paraId="3FCF9B7E"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-E-B1</w:t>
            </w:r>
          </w:p>
          <w:p w14:paraId="1A8CF7CF" w14:textId="77777777" w:rsidR="00404AA6" w:rsidRDefault="00404AA6" w:rsidP="00404AA6">
            <w:pPr>
              <w:snapToGrid w:val="0"/>
              <w:mirrorIndents/>
              <w:rPr>
                <w:sz w:val="20"/>
                <w:szCs w:val="20"/>
              </w:rPr>
            </w:pPr>
            <w:r w:rsidRPr="00404AA6">
              <w:rPr>
                <w:rFonts w:hint="eastAsia"/>
                <w:sz w:val="20"/>
                <w:szCs w:val="20"/>
              </w:rPr>
              <w:t>數</w:t>
            </w:r>
            <w:r w:rsidRPr="00404AA6">
              <w:rPr>
                <w:sz w:val="20"/>
                <w:szCs w:val="20"/>
              </w:rPr>
              <w:t>-E-C1</w:t>
            </w:r>
          </w:p>
          <w:p w14:paraId="28A66CEF" w14:textId="2D0B7B2B" w:rsidR="00595EC9" w:rsidRPr="00F02B36" w:rsidRDefault="00404AA6" w:rsidP="00404AA6">
            <w:pPr>
              <w:ind w:left="57" w:right="57"/>
              <w:rPr>
                <w:rFonts w:ascii="新細明體" w:hAnsi="新細明體"/>
                <w:sz w:val="20"/>
                <w:szCs w:val="20"/>
              </w:rPr>
            </w:pPr>
            <w:r w:rsidRPr="00404AA6">
              <w:rPr>
                <w:rFonts w:hint="eastAsia"/>
                <w:kern w:val="0"/>
                <w:sz w:val="20"/>
                <w:szCs w:val="20"/>
              </w:rPr>
              <w:t>數</w:t>
            </w:r>
            <w:r w:rsidRPr="00404AA6">
              <w:rPr>
                <w:kern w:val="0"/>
                <w:sz w:val="20"/>
                <w:szCs w:val="20"/>
              </w:rPr>
              <w:t>-E-C2</w:t>
            </w:r>
          </w:p>
        </w:tc>
        <w:tc>
          <w:tcPr>
            <w:tcW w:w="1985" w:type="dxa"/>
            <w:tcBorders>
              <w:bottom w:val="single" w:sz="12" w:space="0" w:color="auto"/>
            </w:tcBorders>
          </w:tcPr>
          <w:p w14:paraId="20D1FAF6" w14:textId="77777777" w:rsidR="00595EC9" w:rsidRPr="00890885" w:rsidRDefault="00595EC9" w:rsidP="00595EC9">
            <w:pPr>
              <w:textAlignment w:val="center"/>
              <w:rPr>
                <w:rFonts w:ascii="新細明體" w:hAnsi="新細明體"/>
                <w:color w:val="000000"/>
                <w:sz w:val="20"/>
                <w:szCs w:val="20"/>
              </w:rPr>
            </w:pPr>
            <w:r w:rsidRPr="00890885">
              <w:rPr>
                <w:rFonts w:ascii="新細明體" w:hAnsi="新細明體" w:hint="eastAsia"/>
                <w:color w:val="000000"/>
                <w:sz w:val="20"/>
                <w:szCs w:val="20"/>
              </w:rPr>
              <w:t>1.認識十進位結構。</w:t>
            </w:r>
          </w:p>
          <w:p w14:paraId="13ADDF40" w14:textId="3295793F" w:rsidR="00595EC9" w:rsidRPr="000202A2" w:rsidRDefault="00595EC9" w:rsidP="00595EC9">
            <w:pPr>
              <w:ind w:left="57" w:right="57"/>
              <w:rPr>
                <w:rFonts w:ascii="新細明體" w:hAnsi="新細明體"/>
                <w:sz w:val="16"/>
              </w:rPr>
            </w:pPr>
            <w:r w:rsidRPr="00890885">
              <w:rPr>
                <w:rFonts w:ascii="新細明體" w:hAnsi="新細明體" w:hint="eastAsia"/>
                <w:color w:val="000000"/>
                <w:sz w:val="20"/>
                <w:szCs w:val="20"/>
              </w:rPr>
              <w:t>2.從具體情境中，認識一億以上各數的位名與位值。</w:t>
            </w:r>
          </w:p>
        </w:tc>
        <w:tc>
          <w:tcPr>
            <w:tcW w:w="2551" w:type="dxa"/>
            <w:tcBorders>
              <w:bottom w:val="single" w:sz="12" w:space="0" w:color="auto"/>
            </w:tcBorders>
          </w:tcPr>
          <w:p w14:paraId="2B594379" w14:textId="77777777" w:rsidR="00595EC9" w:rsidRPr="00890885" w:rsidRDefault="00595EC9" w:rsidP="00595EC9">
            <w:pPr>
              <w:textAlignment w:val="center"/>
              <w:rPr>
                <w:rFonts w:ascii="新細明體" w:hAnsi="新細明體"/>
                <w:color w:val="000000"/>
                <w:sz w:val="20"/>
                <w:szCs w:val="20"/>
              </w:rPr>
            </w:pPr>
            <w:r w:rsidRPr="00890885">
              <w:rPr>
                <w:rFonts w:ascii="新細明體" w:hAnsi="新細明體" w:hint="eastAsia"/>
                <w:color w:val="000000"/>
                <w:sz w:val="20"/>
                <w:szCs w:val="20"/>
              </w:rPr>
              <w:t>1.能用十進位結構表示整數或小數。</w:t>
            </w:r>
          </w:p>
          <w:p w14:paraId="1A7E4DC7" w14:textId="77777777" w:rsidR="00595EC9" w:rsidRPr="00890885" w:rsidRDefault="00595EC9" w:rsidP="00595EC9">
            <w:pPr>
              <w:textAlignment w:val="center"/>
              <w:rPr>
                <w:rFonts w:ascii="新細明體" w:hAnsi="新細明體"/>
                <w:color w:val="000000"/>
                <w:sz w:val="20"/>
                <w:szCs w:val="20"/>
              </w:rPr>
            </w:pPr>
            <w:r w:rsidRPr="00890885">
              <w:rPr>
                <w:rFonts w:ascii="新細明體" w:hAnsi="新細明體" w:hint="eastAsia"/>
                <w:color w:val="000000"/>
                <w:sz w:val="20"/>
                <w:szCs w:val="20"/>
              </w:rPr>
              <w:t>2.相鄰兩數中，左邊的數是右邊的數的10倍。</w:t>
            </w:r>
          </w:p>
          <w:p w14:paraId="7A7A9671" w14:textId="77777777" w:rsidR="00595EC9" w:rsidRPr="00890885" w:rsidRDefault="00595EC9" w:rsidP="00595EC9">
            <w:pPr>
              <w:textAlignment w:val="center"/>
              <w:rPr>
                <w:rFonts w:ascii="新細明體" w:hAnsi="新細明體"/>
                <w:color w:val="000000"/>
                <w:sz w:val="20"/>
                <w:szCs w:val="20"/>
              </w:rPr>
            </w:pPr>
            <w:r w:rsidRPr="00890885">
              <w:rPr>
                <w:rFonts w:ascii="新細明體" w:hAnsi="新細明體" w:hint="eastAsia"/>
                <w:color w:val="000000"/>
                <w:sz w:val="20"/>
                <w:szCs w:val="20"/>
              </w:rPr>
              <w:t>3.相鄰兩數中，右邊的數是左邊的數的110倍。</w:t>
            </w:r>
          </w:p>
          <w:p w14:paraId="4BEA745F" w14:textId="77777777" w:rsidR="00595EC9" w:rsidRPr="00890885" w:rsidRDefault="00595EC9" w:rsidP="00595EC9">
            <w:pPr>
              <w:textAlignment w:val="center"/>
              <w:rPr>
                <w:rFonts w:ascii="新細明體" w:hAnsi="新細明體"/>
                <w:color w:val="000000"/>
                <w:sz w:val="20"/>
                <w:szCs w:val="20"/>
              </w:rPr>
            </w:pPr>
            <w:r w:rsidRPr="00890885">
              <w:rPr>
                <w:rFonts w:ascii="新細明體" w:hAnsi="新細明體" w:hint="eastAsia"/>
                <w:color w:val="000000"/>
                <w:sz w:val="20"/>
                <w:szCs w:val="20"/>
              </w:rPr>
              <w:t>4.在具體情境中，認識「億位」到「千億位」。</w:t>
            </w:r>
          </w:p>
          <w:p w14:paraId="7C7F3C25" w14:textId="77777777" w:rsidR="00595EC9" w:rsidRPr="00890885" w:rsidRDefault="00595EC9" w:rsidP="00595EC9">
            <w:pPr>
              <w:textAlignment w:val="center"/>
              <w:rPr>
                <w:rFonts w:ascii="新細明體" w:hAnsi="新細明體"/>
                <w:color w:val="000000"/>
                <w:sz w:val="20"/>
                <w:szCs w:val="20"/>
              </w:rPr>
            </w:pPr>
            <w:r w:rsidRPr="00890885">
              <w:rPr>
                <w:rFonts w:ascii="新細明體" w:hAnsi="新細明體" w:hint="eastAsia"/>
                <w:color w:val="000000"/>
                <w:sz w:val="20"/>
                <w:szCs w:val="20"/>
              </w:rPr>
              <w:t>5.在具體情境中，認識「兆位」。</w:t>
            </w:r>
          </w:p>
          <w:p w14:paraId="105A463C" w14:textId="38335D44" w:rsidR="00595EC9" w:rsidRPr="000202A2" w:rsidRDefault="00595EC9" w:rsidP="00595EC9">
            <w:pPr>
              <w:ind w:left="57" w:right="57"/>
              <w:rPr>
                <w:rFonts w:ascii="新細明體" w:hAnsi="新細明體"/>
                <w:sz w:val="16"/>
              </w:rPr>
            </w:pPr>
            <w:r w:rsidRPr="00890885">
              <w:rPr>
                <w:rFonts w:ascii="新細明體" w:hAnsi="新細明體" w:hint="eastAsia"/>
                <w:color w:val="000000"/>
                <w:sz w:val="20"/>
                <w:szCs w:val="20"/>
              </w:rPr>
              <w:t>6.在具體情境中，認識大數的簡便讀法。</w:t>
            </w:r>
          </w:p>
        </w:tc>
        <w:tc>
          <w:tcPr>
            <w:tcW w:w="425" w:type="dxa"/>
            <w:tcBorders>
              <w:bottom w:val="single" w:sz="12" w:space="0" w:color="auto"/>
            </w:tcBorders>
          </w:tcPr>
          <w:p w14:paraId="739DEE49" w14:textId="01030E7F" w:rsidR="00595EC9" w:rsidRPr="00F02B36" w:rsidRDefault="00595EC9" w:rsidP="00595EC9">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851" w:type="dxa"/>
            <w:tcBorders>
              <w:bottom w:val="single" w:sz="12" w:space="0" w:color="auto"/>
            </w:tcBorders>
          </w:tcPr>
          <w:p w14:paraId="0CCB5F9B" w14:textId="6D4FDAAD" w:rsidR="00595EC9" w:rsidRPr="00F02B36" w:rsidRDefault="00595EC9" w:rsidP="00595EC9">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298" w:type="dxa"/>
            <w:tcBorders>
              <w:bottom w:val="single" w:sz="12" w:space="0" w:color="auto"/>
            </w:tcBorders>
          </w:tcPr>
          <w:p w14:paraId="2B851610" w14:textId="77777777" w:rsidR="00595EC9" w:rsidRPr="00B86563" w:rsidRDefault="00595EC9" w:rsidP="00595EC9">
            <w:pPr>
              <w:textAlignment w:val="center"/>
              <w:rPr>
                <w:rFonts w:ascii="新細明體" w:hAnsi="新細明體"/>
                <w:b/>
                <w:color w:val="FF0000"/>
                <w:sz w:val="20"/>
                <w:szCs w:val="20"/>
              </w:rPr>
            </w:pPr>
            <w:r w:rsidRPr="00B86563">
              <w:rPr>
                <w:rFonts w:ascii="新細明體" w:hAnsi="新細明體" w:hint="eastAsia"/>
                <w:b/>
                <w:color w:val="FF0000"/>
                <w:sz w:val="20"/>
                <w:szCs w:val="20"/>
              </w:rPr>
              <w:t>◎海洋教育</w:t>
            </w:r>
          </w:p>
          <w:p w14:paraId="2BAC2287" w14:textId="77777777" w:rsidR="00595EC9" w:rsidRPr="00B86563" w:rsidRDefault="00595EC9" w:rsidP="00595EC9">
            <w:pPr>
              <w:textAlignment w:val="center"/>
              <w:rPr>
                <w:rFonts w:ascii="新細明體" w:hAnsi="新細明體"/>
                <w:b/>
                <w:color w:val="FF0000"/>
                <w:sz w:val="20"/>
                <w:szCs w:val="20"/>
              </w:rPr>
            </w:pPr>
            <w:r w:rsidRPr="00B86563">
              <w:rPr>
                <w:rFonts w:ascii="新細明體" w:hAnsi="新細明體" w:hint="eastAsia"/>
                <w:b/>
                <w:color w:val="FF0000"/>
                <w:sz w:val="20"/>
                <w:szCs w:val="20"/>
              </w:rPr>
              <w:t>海E3具備從事多元水域休閒活動的知識與技能。</w:t>
            </w:r>
          </w:p>
          <w:p w14:paraId="05B57029" w14:textId="77777777" w:rsidR="00595EC9" w:rsidRPr="00890885" w:rsidRDefault="00595EC9" w:rsidP="00595EC9">
            <w:pPr>
              <w:textAlignment w:val="center"/>
              <w:rPr>
                <w:rFonts w:ascii="新細明體" w:hAnsi="新細明體"/>
                <w:color w:val="000000"/>
                <w:sz w:val="20"/>
                <w:szCs w:val="20"/>
              </w:rPr>
            </w:pPr>
            <w:r w:rsidRPr="00890885">
              <w:rPr>
                <w:rFonts w:ascii="新細明體" w:hAnsi="新細明體" w:hint="eastAsia"/>
                <w:color w:val="000000"/>
                <w:sz w:val="20"/>
                <w:szCs w:val="20"/>
              </w:rPr>
              <w:t>◎國際教育</w:t>
            </w:r>
          </w:p>
          <w:p w14:paraId="711F852A" w14:textId="1C9C8394" w:rsidR="00595EC9" w:rsidRPr="002D3B68" w:rsidRDefault="00595EC9" w:rsidP="00595EC9">
            <w:pPr>
              <w:ind w:left="57" w:right="57"/>
              <w:rPr>
                <w:rFonts w:ascii="新細明體" w:hAnsi="新細明體"/>
                <w:sz w:val="16"/>
              </w:rPr>
            </w:pPr>
            <w:r w:rsidRPr="00890885">
              <w:rPr>
                <w:rFonts w:ascii="新細明體" w:hAnsi="新細明體" w:hint="eastAsia"/>
                <w:color w:val="000000"/>
                <w:sz w:val="20"/>
                <w:szCs w:val="20"/>
              </w:rPr>
              <w:t>國</w:t>
            </w:r>
            <w:r w:rsidRPr="00890885">
              <w:rPr>
                <w:rFonts w:ascii="新細明體" w:hAnsi="新細明體"/>
                <w:color w:val="000000"/>
                <w:sz w:val="20"/>
                <w:szCs w:val="20"/>
              </w:rPr>
              <w:t>E4</w:t>
            </w:r>
            <w:r w:rsidRPr="00890885">
              <w:rPr>
                <w:rFonts w:ascii="新細明體" w:hAnsi="新細明體" w:hint="eastAsia"/>
                <w:color w:val="000000"/>
                <w:sz w:val="20"/>
                <w:szCs w:val="20"/>
              </w:rPr>
              <w:t>認識全球化與相關重要議題。</w:t>
            </w:r>
          </w:p>
        </w:tc>
      </w:tr>
    </w:tbl>
    <w:p w14:paraId="60129454" w14:textId="77777777" w:rsidR="00FD28EE" w:rsidRDefault="00A576AA" w:rsidP="00A576AA">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00E2005C" w:rsidRPr="00FD28EE">
        <w:rPr>
          <w:rFonts w:hint="eastAsia"/>
          <w:sz w:val="16"/>
          <w:szCs w:val="16"/>
        </w:rPr>
        <w:t xml:space="preserve">    </w:t>
      </w:r>
    </w:p>
    <w:p w14:paraId="34138AE4" w14:textId="261DCB72" w:rsidR="009E5E4B" w:rsidRPr="00FD28EE" w:rsidRDefault="00E2005C" w:rsidP="00A576AA">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004B0438" w:rsidRPr="00FD28EE">
        <w:rPr>
          <w:rFonts w:hint="eastAsia"/>
          <w:b/>
          <w:sz w:val="16"/>
          <w:szCs w:val="16"/>
        </w:rPr>
        <w:t>11</w:t>
      </w:r>
      <w:r w:rsidR="00FA33D6" w:rsidRPr="00FD28EE">
        <w:rPr>
          <w:rFonts w:hint="eastAsia"/>
          <w:b/>
          <w:sz w:val="16"/>
          <w:szCs w:val="16"/>
        </w:rPr>
        <w:t>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bookmarkEnd w:id="0"/>
    <w:p w14:paraId="09EDE88E" w14:textId="77777777" w:rsidR="00967B84" w:rsidRPr="00A576AA" w:rsidRDefault="00967B84"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06FF368D" w14:textId="6B34443E" w:rsidR="00967B84" w:rsidRPr="00A576AA" w:rsidRDefault="00967B84" w:rsidP="00967B84">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2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453"/>
        <w:gridCol w:w="453"/>
        <w:gridCol w:w="1817"/>
        <w:gridCol w:w="1436"/>
        <w:gridCol w:w="2461"/>
        <w:gridCol w:w="1984"/>
        <w:gridCol w:w="2410"/>
        <w:gridCol w:w="284"/>
        <w:gridCol w:w="850"/>
        <w:gridCol w:w="1600"/>
      </w:tblGrid>
      <w:tr w:rsidR="00EE51A1" w:rsidRPr="00F02B36" w14:paraId="75F2259E" w14:textId="77777777" w:rsidTr="00EE51A1">
        <w:trPr>
          <w:cantSplit/>
          <w:trHeight w:val="604"/>
          <w:tblHeader/>
        </w:trPr>
        <w:tc>
          <w:tcPr>
            <w:tcW w:w="453" w:type="dxa"/>
            <w:vMerge w:val="restart"/>
            <w:shd w:val="clear" w:color="000000" w:fill="auto"/>
            <w:textDirection w:val="tbRlV"/>
          </w:tcPr>
          <w:p w14:paraId="688B6EC0" w14:textId="77777777" w:rsidR="00FD28EE" w:rsidRPr="00F02B36" w:rsidRDefault="00FD28EE"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53" w:type="dxa"/>
            <w:vMerge w:val="restart"/>
            <w:shd w:val="clear" w:color="000000" w:fill="auto"/>
            <w:textDirection w:val="tbRlV"/>
            <w:vAlign w:val="center"/>
          </w:tcPr>
          <w:p w14:paraId="4824B219" w14:textId="77777777" w:rsidR="00FD28EE" w:rsidRPr="00F02B36" w:rsidRDefault="00FD28EE"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53" w:type="dxa"/>
            <w:vMerge w:val="restart"/>
            <w:shd w:val="clear" w:color="000000" w:fill="auto"/>
            <w:textDirection w:val="tbRlV"/>
            <w:vAlign w:val="center"/>
          </w:tcPr>
          <w:p w14:paraId="42D15248" w14:textId="77777777" w:rsidR="00FD28EE" w:rsidRPr="00F02B36" w:rsidRDefault="00FD28EE"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253" w:type="dxa"/>
            <w:gridSpan w:val="2"/>
            <w:shd w:val="clear" w:color="000000" w:fill="auto"/>
            <w:vAlign w:val="center"/>
          </w:tcPr>
          <w:p w14:paraId="734E6EE4" w14:textId="77777777" w:rsidR="00FD28EE" w:rsidRPr="00F02B36" w:rsidRDefault="00FD28EE"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2461" w:type="dxa"/>
            <w:vMerge w:val="restart"/>
            <w:shd w:val="clear" w:color="000000" w:fill="auto"/>
            <w:vAlign w:val="center"/>
          </w:tcPr>
          <w:p w14:paraId="23011FC2" w14:textId="77777777" w:rsidR="00FD28EE" w:rsidRPr="00F02B36" w:rsidRDefault="00FD28EE"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984" w:type="dxa"/>
            <w:vMerge w:val="restart"/>
            <w:shd w:val="clear" w:color="000000" w:fill="auto"/>
            <w:vAlign w:val="center"/>
          </w:tcPr>
          <w:p w14:paraId="7D2C23EC" w14:textId="77777777" w:rsidR="00FD28EE" w:rsidRPr="00F02B36" w:rsidRDefault="00FD28EE"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410" w:type="dxa"/>
            <w:vMerge w:val="restart"/>
            <w:shd w:val="clear" w:color="000000" w:fill="auto"/>
            <w:vAlign w:val="center"/>
          </w:tcPr>
          <w:p w14:paraId="216B1BC2" w14:textId="77777777" w:rsidR="00FD28EE" w:rsidRPr="00F02B36" w:rsidRDefault="00FD28EE"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4" w:type="dxa"/>
            <w:vMerge w:val="restart"/>
            <w:shd w:val="clear" w:color="000000" w:fill="auto"/>
            <w:textDirection w:val="tbRlV"/>
            <w:vAlign w:val="center"/>
          </w:tcPr>
          <w:p w14:paraId="2514A13E" w14:textId="77777777" w:rsidR="00FD28EE" w:rsidRPr="00F02B36" w:rsidRDefault="00FD28EE"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0" w:type="dxa"/>
            <w:vMerge w:val="restart"/>
            <w:shd w:val="clear" w:color="000000" w:fill="auto"/>
            <w:textDirection w:val="tbRlV"/>
            <w:vAlign w:val="center"/>
          </w:tcPr>
          <w:p w14:paraId="237A911B" w14:textId="77777777" w:rsidR="00FD28EE" w:rsidRPr="00F02B36" w:rsidRDefault="00FD28EE"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600" w:type="dxa"/>
            <w:vMerge w:val="restart"/>
            <w:shd w:val="clear" w:color="000000" w:fill="auto"/>
            <w:vAlign w:val="center"/>
          </w:tcPr>
          <w:p w14:paraId="301D7A86" w14:textId="77777777" w:rsidR="00FD28EE" w:rsidRPr="00F02B36" w:rsidRDefault="00FD28EE"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FD28EE" w:rsidRPr="00F02B36" w14:paraId="79B378D2" w14:textId="77777777" w:rsidTr="00EE51A1">
        <w:trPr>
          <w:cantSplit/>
          <w:trHeight w:val="541"/>
          <w:tblHeader/>
        </w:trPr>
        <w:tc>
          <w:tcPr>
            <w:tcW w:w="453" w:type="dxa"/>
            <w:vMerge/>
            <w:textDirection w:val="tbRlV"/>
          </w:tcPr>
          <w:p w14:paraId="659A0E6A" w14:textId="77777777" w:rsidR="00FD28EE" w:rsidRPr="00F02B36" w:rsidRDefault="00FD28EE" w:rsidP="00EE51A1">
            <w:pPr>
              <w:spacing w:line="0" w:lineRule="atLeast"/>
              <w:ind w:left="113" w:right="113"/>
              <w:contextualSpacing/>
              <w:mirrorIndents/>
              <w:jc w:val="center"/>
              <w:rPr>
                <w:rFonts w:ascii="新細明體" w:hAnsi="新細明體"/>
                <w:sz w:val="20"/>
                <w:szCs w:val="20"/>
              </w:rPr>
            </w:pPr>
          </w:p>
        </w:tc>
        <w:tc>
          <w:tcPr>
            <w:tcW w:w="453" w:type="dxa"/>
            <w:vMerge/>
            <w:textDirection w:val="tbRlV"/>
            <w:vAlign w:val="center"/>
          </w:tcPr>
          <w:p w14:paraId="6227E7A0" w14:textId="77777777" w:rsidR="00FD28EE" w:rsidRPr="00F02B36" w:rsidRDefault="00FD28EE" w:rsidP="00EE51A1">
            <w:pPr>
              <w:spacing w:line="0" w:lineRule="atLeast"/>
              <w:ind w:left="113" w:right="113"/>
              <w:contextualSpacing/>
              <w:mirrorIndents/>
              <w:jc w:val="center"/>
              <w:rPr>
                <w:rFonts w:ascii="新細明體" w:hAnsi="新細明體"/>
                <w:sz w:val="20"/>
                <w:szCs w:val="20"/>
              </w:rPr>
            </w:pPr>
          </w:p>
        </w:tc>
        <w:tc>
          <w:tcPr>
            <w:tcW w:w="453" w:type="dxa"/>
            <w:vMerge/>
            <w:textDirection w:val="tbRlV"/>
            <w:vAlign w:val="center"/>
          </w:tcPr>
          <w:p w14:paraId="2FEDCD47" w14:textId="77777777" w:rsidR="00FD28EE" w:rsidRPr="00F02B36" w:rsidRDefault="00FD28EE" w:rsidP="00EE51A1">
            <w:pPr>
              <w:spacing w:line="0" w:lineRule="atLeast"/>
              <w:ind w:left="57" w:right="113" w:firstLine="40"/>
              <w:contextualSpacing/>
              <w:mirrorIndents/>
              <w:jc w:val="center"/>
              <w:rPr>
                <w:rFonts w:ascii="新細明體" w:hAnsi="新細明體"/>
                <w:sz w:val="20"/>
                <w:szCs w:val="20"/>
              </w:rPr>
            </w:pPr>
          </w:p>
        </w:tc>
        <w:tc>
          <w:tcPr>
            <w:tcW w:w="1817" w:type="dxa"/>
            <w:vAlign w:val="center"/>
          </w:tcPr>
          <w:p w14:paraId="50E8E2B3"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36" w:type="dxa"/>
            <w:vAlign w:val="center"/>
          </w:tcPr>
          <w:p w14:paraId="114DD8ED"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2461" w:type="dxa"/>
            <w:vMerge/>
            <w:vAlign w:val="center"/>
          </w:tcPr>
          <w:p w14:paraId="7287C526"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p>
        </w:tc>
        <w:tc>
          <w:tcPr>
            <w:tcW w:w="1984" w:type="dxa"/>
            <w:vMerge/>
            <w:vAlign w:val="center"/>
          </w:tcPr>
          <w:p w14:paraId="5DA346D4"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p>
        </w:tc>
        <w:tc>
          <w:tcPr>
            <w:tcW w:w="2410" w:type="dxa"/>
            <w:vMerge/>
            <w:vAlign w:val="center"/>
          </w:tcPr>
          <w:p w14:paraId="5BE10EF4"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p>
        </w:tc>
        <w:tc>
          <w:tcPr>
            <w:tcW w:w="284" w:type="dxa"/>
            <w:vMerge/>
            <w:vAlign w:val="center"/>
          </w:tcPr>
          <w:p w14:paraId="64077B9C"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p>
        </w:tc>
        <w:tc>
          <w:tcPr>
            <w:tcW w:w="850" w:type="dxa"/>
            <w:vMerge/>
            <w:vAlign w:val="center"/>
          </w:tcPr>
          <w:p w14:paraId="0E1DE8C4"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p>
        </w:tc>
        <w:tc>
          <w:tcPr>
            <w:tcW w:w="1600" w:type="dxa"/>
            <w:vMerge/>
            <w:vAlign w:val="center"/>
          </w:tcPr>
          <w:p w14:paraId="2C77598E" w14:textId="77777777" w:rsidR="00FD28EE" w:rsidRPr="00F02B36" w:rsidRDefault="00FD28EE" w:rsidP="00EE51A1">
            <w:pPr>
              <w:spacing w:line="0" w:lineRule="atLeast"/>
              <w:ind w:left="57" w:right="57"/>
              <w:contextualSpacing/>
              <w:mirrorIndents/>
              <w:jc w:val="center"/>
              <w:rPr>
                <w:rFonts w:ascii="新細明體" w:hAnsi="新細明體"/>
                <w:sz w:val="20"/>
                <w:szCs w:val="20"/>
              </w:rPr>
            </w:pPr>
          </w:p>
        </w:tc>
      </w:tr>
      <w:tr w:rsidR="00404AA6" w:rsidRPr="002D3B68" w14:paraId="7F080B28" w14:textId="77777777" w:rsidTr="001B7B9B">
        <w:trPr>
          <w:cantSplit/>
          <w:trHeight w:val="5969"/>
        </w:trPr>
        <w:tc>
          <w:tcPr>
            <w:tcW w:w="453" w:type="dxa"/>
            <w:textDirection w:val="tbRlV"/>
          </w:tcPr>
          <w:p w14:paraId="752F0121" w14:textId="03DAB439" w:rsidR="00404AA6" w:rsidRPr="00F02B36" w:rsidRDefault="00404AA6" w:rsidP="00404AA6">
            <w:pPr>
              <w:spacing w:line="0" w:lineRule="atLeast"/>
              <w:ind w:left="113" w:right="113"/>
              <w:contextualSpacing/>
              <w:mirrorIndents/>
              <w:jc w:val="center"/>
              <w:rPr>
                <w:rFonts w:ascii="新細明體" w:hAnsi="新細明體"/>
                <w:sz w:val="20"/>
                <w:szCs w:val="20"/>
              </w:rPr>
            </w:pPr>
            <w:r>
              <w:rPr>
                <w:sz w:val="16"/>
                <w:szCs w:val="16"/>
              </w:rPr>
              <w:t>第二週</w:t>
            </w:r>
          </w:p>
        </w:tc>
        <w:tc>
          <w:tcPr>
            <w:tcW w:w="453" w:type="dxa"/>
            <w:vAlign w:val="center"/>
          </w:tcPr>
          <w:p w14:paraId="274B3E1C" w14:textId="1A4D5954" w:rsidR="00404AA6" w:rsidRPr="00F02B36" w:rsidRDefault="00404AA6" w:rsidP="00404AA6">
            <w:pPr>
              <w:spacing w:line="0" w:lineRule="atLeast"/>
              <w:ind w:left="113" w:right="113"/>
              <w:contextualSpacing/>
              <w:mirrorIndents/>
              <w:jc w:val="center"/>
              <w:rPr>
                <w:rFonts w:ascii="新細明體" w:hAnsi="新細明體"/>
                <w:sz w:val="20"/>
                <w:szCs w:val="20"/>
              </w:rPr>
            </w:pPr>
            <w:r w:rsidRPr="00890885">
              <w:rPr>
                <w:rFonts w:ascii="新細明體" w:hAnsi="新細明體" w:hint="eastAsia"/>
                <w:bCs/>
                <w:color w:val="000000"/>
                <w:kern w:val="0"/>
                <w:sz w:val="20"/>
                <w:szCs w:val="20"/>
              </w:rPr>
              <w:t>第1單元數的十進位結構</w:t>
            </w:r>
          </w:p>
        </w:tc>
        <w:tc>
          <w:tcPr>
            <w:tcW w:w="453" w:type="dxa"/>
            <w:vAlign w:val="center"/>
          </w:tcPr>
          <w:p w14:paraId="0C9A7A0A" w14:textId="080E5715" w:rsidR="00404AA6" w:rsidRPr="00F02B36" w:rsidRDefault="00404AA6" w:rsidP="00404AA6">
            <w:pPr>
              <w:spacing w:line="0" w:lineRule="atLeast"/>
              <w:ind w:left="57" w:right="113" w:firstLine="40"/>
              <w:contextualSpacing/>
              <w:mirrorIndents/>
              <w:jc w:val="center"/>
              <w:rPr>
                <w:rFonts w:ascii="新細明體" w:hAnsi="新細明體"/>
                <w:sz w:val="20"/>
                <w:szCs w:val="20"/>
              </w:rPr>
            </w:pPr>
            <w:r w:rsidRPr="00E6306C">
              <w:rPr>
                <w:rFonts w:ascii="新細明體" w:hAnsi="新細明體"/>
                <w:sz w:val="20"/>
                <w:szCs w:val="20"/>
              </w:rPr>
              <w:t>1-1</w:t>
            </w:r>
            <w:r w:rsidRPr="00890885">
              <w:rPr>
                <w:rFonts w:ascii="MS Mincho" w:eastAsia="MS Mincho" w:hAnsi="MS Mincho" w:cs="MS Mincho" w:hint="eastAsia"/>
                <w:sz w:val="20"/>
                <w:szCs w:val="20"/>
              </w:rPr>
              <w:t>▪</w:t>
            </w:r>
            <w:r w:rsidRPr="00E6306C">
              <w:rPr>
                <w:rFonts w:ascii="新細明體" w:hAnsi="新細明體" w:hint="eastAsia"/>
                <w:sz w:val="20"/>
                <w:szCs w:val="20"/>
              </w:rPr>
              <w:t>十進位結構、</w:t>
            </w:r>
            <w:r w:rsidRPr="00E6306C">
              <w:rPr>
                <w:rFonts w:ascii="新細明體" w:hAnsi="新細明體"/>
                <w:sz w:val="20"/>
                <w:szCs w:val="20"/>
              </w:rPr>
              <w:t>1-2</w:t>
            </w:r>
            <w:r w:rsidRPr="00890885">
              <w:rPr>
                <w:rFonts w:ascii="MS Mincho" w:eastAsia="MS Mincho" w:hAnsi="MS Mincho" w:cs="MS Mincho" w:hint="eastAsia"/>
                <w:sz w:val="20"/>
                <w:szCs w:val="20"/>
              </w:rPr>
              <w:t>▪</w:t>
            </w:r>
            <w:r w:rsidRPr="00E6306C">
              <w:rPr>
                <w:rFonts w:ascii="新細明體" w:hAnsi="新細明體" w:hint="eastAsia"/>
                <w:sz w:val="20"/>
                <w:szCs w:val="20"/>
              </w:rPr>
              <w:t>一億以上的數</w:t>
            </w:r>
          </w:p>
        </w:tc>
        <w:tc>
          <w:tcPr>
            <w:tcW w:w="1817" w:type="dxa"/>
          </w:tcPr>
          <w:p w14:paraId="1D487826" w14:textId="3ABF5545" w:rsidR="00404AA6" w:rsidRPr="00134749" w:rsidRDefault="00404AA6" w:rsidP="00404AA6">
            <w:pPr>
              <w:ind w:left="57" w:right="57"/>
              <w:rPr>
                <w:rFonts w:ascii="新細明體" w:hAnsi="新細明體"/>
                <w:sz w:val="16"/>
              </w:rPr>
            </w:pPr>
            <w:r w:rsidRPr="00890885">
              <w:rPr>
                <w:rFonts w:ascii="新細明體" w:hAnsi="新細明體" w:hint="eastAsia"/>
                <w:color w:val="000000"/>
                <w:sz w:val="20"/>
                <w:szCs w:val="20"/>
              </w:rPr>
              <w:t>n-Ⅲ-1理解數的十進位的位值結構，並能據以延伸認識更大與更小的數。</w:t>
            </w:r>
          </w:p>
        </w:tc>
        <w:tc>
          <w:tcPr>
            <w:tcW w:w="1436" w:type="dxa"/>
          </w:tcPr>
          <w:p w14:paraId="00360B39" w14:textId="59370D8F" w:rsidR="00404AA6" w:rsidRPr="00F02B36" w:rsidRDefault="00404AA6" w:rsidP="00404AA6">
            <w:pPr>
              <w:ind w:left="57" w:right="57"/>
              <w:rPr>
                <w:rFonts w:ascii="新細明體" w:hAnsi="新細明體" w:cs="DFBiaoSongStd-W4"/>
                <w:kern w:val="0"/>
                <w:sz w:val="16"/>
              </w:rPr>
            </w:pPr>
            <w:r w:rsidRPr="00890885">
              <w:rPr>
                <w:rFonts w:ascii="新細明體" w:hAnsi="新細明體" w:hint="eastAsia"/>
                <w:color w:val="000000"/>
                <w:sz w:val="20"/>
                <w:szCs w:val="20"/>
              </w:rPr>
              <w:t>N-5-1十進位的位值系統：「兆位」至「千分位」。整合整數與小數。理解基於位值系統可延伸表示更大的數和更小的數。</w:t>
            </w:r>
          </w:p>
        </w:tc>
        <w:tc>
          <w:tcPr>
            <w:tcW w:w="2461" w:type="dxa"/>
          </w:tcPr>
          <w:p w14:paraId="1D59F273"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-E-A1</w:t>
            </w:r>
          </w:p>
          <w:p w14:paraId="1EB6DDE7"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-E-B1</w:t>
            </w:r>
          </w:p>
          <w:p w14:paraId="2D2B86E5" w14:textId="77777777" w:rsidR="00404AA6" w:rsidRDefault="00404AA6" w:rsidP="00404AA6">
            <w:pPr>
              <w:snapToGrid w:val="0"/>
              <w:mirrorIndents/>
              <w:rPr>
                <w:sz w:val="20"/>
                <w:szCs w:val="20"/>
              </w:rPr>
            </w:pPr>
            <w:r w:rsidRPr="00404AA6">
              <w:rPr>
                <w:rFonts w:hint="eastAsia"/>
                <w:sz w:val="20"/>
                <w:szCs w:val="20"/>
              </w:rPr>
              <w:t>數</w:t>
            </w:r>
            <w:r w:rsidRPr="00404AA6">
              <w:rPr>
                <w:sz w:val="20"/>
                <w:szCs w:val="20"/>
              </w:rPr>
              <w:t>-E-C1</w:t>
            </w:r>
          </w:p>
          <w:p w14:paraId="34592CC6" w14:textId="5370E5C5" w:rsidR="00404AA6" w:rsidRPr="00404AA6" w:rsidRDefault="00404AA6" w:rsidP="00404AA6">
            <w:pPr>
              <w:snapToGrid w:val="0"/>
              <w:mirrorIndents/>
              <w:rPr>
                <w:sz w:val="20"/>
                <w:szCs w:val="20"/>
              </w:rPr>
            </w:pPr>
            <w:r w:rsidRPr="00404AA6">
              <w:rPr>
                <w:rFonts w:hint="eastAsia"/>
                <w:kern w:val="0"/>
                <w:sz w:val="20"/>
                <w:szCs w:val="20"/>
              </w:rPr>
              <w:t>數</w:t>
            </w:r>
            <w:r w:rsidRPr="00404AA6">
              <w:rPr>
                <w:kern w:val="0"/>
                <w:sz w:val="20"/>
                <w:szCs w:val="20"/>
              </w:rPr>
              <w:t>-E-C2</w:t>
            </w:r>
          </w:p>
        </w:tc>
        <w:tc>
          <w:tcPr>
            <w:tcW w:w="1984" w:type="dxa"/>
          </w:tcPr>
          <w:p w14:paraId="7152FA53"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1.認識十進位結構。</w:t>
            </w:r>
          </w:p>
          <w:p w14:paraId="5C178212" w14:textId="175A388B" w:rsidR="00404AA6" w:rsidRPr="000202A2" w:rsidRDefault="00404AA6" w:rsidP="00404AA6">
            <w:pPr>
              <w:ind w:left="57" w:right="57"/>
              <w:rPr>
                <w:rFonts w:ascii="新細明體" w:hAnsi="新細明體"/>
                <w:sz w:val="16"/>
              </w:rPr>
            </w:pPr>
            <w:r w:rsidRPr="00890885">
              <w:rPr>
                <w:rFonts w:ascii="新細明體" w:hAnsi="新細明體" w:hint="eastAsia"/>
                <w:color w:val="000000"/>
                <w:sz w:val="20"/>
                <w:szCs w:val="20"/>
              </w:rPr>
              <w:t>2.從具體情境中，認識一億以上各數的位名與位值。</w:t>
            </w:r>
          </w:p>
        </w:tc>
        <w:tc>
          <w:tcPr>
            <w:tcW w:w="2410" w:type="dxa"/>
          </w:tcPr>
          <w:p w14:paraId="298CA5A6"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1.能用十進位結構表示整數或小數。</w:t>
            </w:r>
          </w:p>
          <w:p w14:paraId="13BB94F8"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2.相鄰兩數中，左邊的數是右邊的數的10倍。</w:t>
            </w:r>
          </w:p>
          <w:p w14:paraId="1E4EA265"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3.相鄰兩數中，右邊的數是左邊的數的110倍。</w:t>
            </w:r>
          </w:p>
          <w:p w14:paraId="49B8CE4A"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4.在具體情境中，認識「億位」到「千億位」。</w:t>
            </w:r>
          </w:p>
          <w:p w14:paraId="51CEBF4E"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5.在具體情境中，認識「兆位」。</w:t>
            </w:r>
          </w:p>
          <w:p w14:paraId="0CE5C21C" w14:textId="038DE5B0" w:rsidR="00404AA6" w:rsidRPr="000202A2" w:rsidRDefault="00404AA6" w:rsidP="00404AA6">
            <w:pPr>
              <w:ind w:left="57" w:right="57"/>
              <w:rPr>
                <w:rFonts w:ascii="新細明體" w:hAnsi="新細明體"/>
                <w:sz w:val="16"/>
              </w:rPr>
            </w:pPr>
            <w:r w:rsidRPr="00890885">
              <w:rPr>
                <w:rFonts w:ascii="新細明體" w:hAnsi="新細明體" w:hint="eastAsia"/>
                <w:color w:val="000000"/>
                <w:sz w:val="20"/>
                <w:szCs w:val="20"/>
              </w:rPr>
              <w:t>6.在具體情境中，認識大數的簡便讀法。</w:t>
            </w:r>
          </w:p>
        </w:tc>
        <w:tc>
          <w:tcPr>
            <w:tcW w:w="284" w:type="dxa"/>
          </w:tcPr>
          <w:p w14:paraId="2F86EF18" w14:textId="75B135F3" w:rsidR="00404AA6" w:rsidRPr="00F02B36" w:rsidRDefault="00404AA6" w:rsidP="00404AA6">
            <w:pPr>
              <w:spacing w:line="0" w:lineRule="atLeast"/>
              <w:ind w:right="57"/>
              <w:contextualSpacing/>
              <w:mirrorIndents/>
              <w:rPr>
                <w:rFonts w:ascii="新細明體" w:hAnsi="新細明體"/>
                <w:sz w:val="20"/>
                <w:szCs w:val="20"/>
              </w:rPr>
            </w:pPr>
            <w:r w:rsidRPr="00CC54E7">
              <w:rPr>
                <w:rFonts w:ascii="新細明體" w:hAnsi="新細明體" w:cs="Arial Unicode MS" w:hint="eastAsia"/>
                <w:color w:val="000000"/>
                <w:sz w:val="20"/>
                <w:szCs w:val="20"/>
              </w:rPr>
              <w:t>4</w:t>
            </w:r>
          </w:p>
        </w:tc>
        <w:tc>
          <w:tcPr>
            <w:tcW w:w="850" w:type="dxa"/>
          </w:tcPr>
          <w:p w14:paraId="668F37D8" w14:textId="2A6FA124" w:rsidR="00404AA6" w:rsidRPr="00F02B36" w:rsidRDefault="00404AA6" w:rsidP="00404AA6">
            <w:pPr>
              <w:spacing w:line="0" w:lineRule="atLeast"/>
              <w:ind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600" w:type="dxa"/>
          </w:tcPr>
          <w:p w14:paraId="1785B148" w14:textId="77777777" w:rsidR="00404AA6" w:rsidRPr="00404AA6" w:rsidRDefault="00404AA6" w:rsidP="00404AA6">
            <w:pPr>
              <w:textAlignment w:val="center"/>
              <w:rPr>
                <w:rFonts w:ascii="新細明體" w:hAnsi="新細明體"/>
                <w:b/>
                <w:color w:val="FF0000"/>
                <w:sz w:val="20"/>
                <w:szCs w:val="20"/>
              </w:rPr>
            </w:pPr>
            <w:r w:rsidRPr="00404AA6">
              <w:rPr>
                <w:rFonts w:ascii="新細明體" w:hAnsi="新細明體" w:hint="eastAsia"/>
                <w:b/>
                <w:color w:val="FF0000"/>
                <w:sz w:val="20"/>
                <w:szCs w:val="20"/>
              </w:rPr>
              <w:t>◎海洋教育</w:t>
            </w:r>
          </w:p>
          <w:p w14:paraId="7EEECA67" w14:textId="77777777" w:rsidR="00404AA6" w:rsidRPr="00404AA6" w:rsidRDefault="00404AA6" w:rsidP="00404AA6">
            <w:pPr>
              <w:textAlignment w:val="center"/>
              <w:rPr>
                <w:rFonts w:ascii="新細明體" w:hAnsi="新細明體"/>
                <w:b/>
                <w:color w:val="FF0000"/>
                <w:sz w:val="20"/>
                <w:szCs w:val="20"/>
              </w:rPr>
            </w:pPr>
            <w:r w:rsidRPr="00404AA6">
              <w:rPr>
                <w:rFonts w:ascii="新細明體" w:hAnsi="新細明體" w:hint="eastAsia"/>
                <w:b/>
                <w:color w:val="FF0000"/>
                <w:sz w:val="20"/>
                <w:szCs w:val="20"/>
              </w:rPr>
              <w:t>海E3具備從事多元水域休閒活動的知識與技能。</w:t>
            </w:r>
          </w:p>
          <w:p w14:paraId="29D7DAEA"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◎國際教育</w:t>
            </w:r>
          </w:p>
          <w:p w14:paraId="1F5E484A" w14:textId="58F60279" w:rsidR="00404AA6" w:rsidRPr="002D3B68" w:rsidRDefault="00404AA6" w:rsidP="00404AA6">
            <w:pPr>
              <w:ind w:left="57" w:right="57"/>
              <w:rPr>
                <w:rFonts w:ascii="新細明體" w:hAnsi="新細明體"/>
                <w:sz w:val="16"/>
              </w:rPr>
            </w:pPr>
            <w:r w:rsidRPr="00890885">
              <w:rPr>
                <w:rFonts w:ascii="新細明體" w:hAnsi="新細明體" w:hint="eastAsia"/>
                <w:color w:val="000000"/>
                <w:sz w:val="20"/>
                <w:szCs w:val="20"/>
              </w:rPr>
              <w:t>國</w:t>
            </w:r>
            <w:r w:rsidRPr="00890885">
              <w:rPr>
                <w:rFonts w:ascii="新細明體" w:hAnsi="新細明體"/>
                <w:color w:val="000000"/>
                <w:sz w:val="20"/>
                <w:szCs w:val="20"/>
              </w:rPr>
              <w:t>E4</w:t>
            </w:r>
            <w:r w:rsidRPr="00890885">
              <w:rPr>
                <w:rFonts w:ascii="新細明體" w:hAnsi="新細明體" w:hint="eastAsia"/>
                <w:color w:val="000000"/>
                <w:sz w:val="20"/>
                <w:szCs w:val="20"/>
              </w:rPr>
              <w:t>認識全球化與相關重要議題。</w:t>
            </w:r>
          </w:p>
        </w:tc>
      </w:tr>
    </w:tbl>
    <w:p w14:paraId="3614B6C8" w14:textId="77777777" w:rsidR="00FD28EE" w:rsidRDefault="00FD28EE" w:rsidP="00A576AA">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2A61B360" w14:textId="4F2AFD30" w:rsidR="00FD28EE" w:rsidRDefault="00FD28EE" w:rsidP="00A576AA">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3F400A02" w14:textId="77777777" w:rsidR="00595EC9" w:rsidRDefault="00595EC9" w:rsidP="00A576AA">
      <w:pPr>
        <w:rPr>
          <w:rFonts w:hint="eastAsia"/>
          <w:b/>
          <w:sz w:val="16"/>
          <w:szCs w:val="16"/>
        </w:rPr>
      </w:pPr>
    </w:p>
    <w:p w14:paraId="31C3F0B2" w14:textId="77777777" w:rsidR="00967B84" w:rsidRPr="00A576AA" w:rsidRDefault="00967B84"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44F5B90D" w14:textId="4620B7EA" w:rsidR="00967B84" w:rsidRPr="00A576AA" w:rsidRDefault="00967B84" w:rsidP="00967B84">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1805"/>
        <w:gridCol w:w="1985"/>
        <w:gridCol w:w="2268"/>
        <w:gridCol w:w="425"/>
        <w:gridCol w:w="1134"/>
        <w:gridCol w:w="1865"/>
      </w:tblGrid>
      <w:tr w:rsidR="001B1EED" w:rsidRPr="00F02B36" w14:paraId="0B8D7DBB" w14:textId="77777777" w:rsidTr="00EE51A1">
        <w:trPr>
          <w:cantSplit/>
          <w:trHeight w:val="744"/>
          <w:tblHeader/>
        </w:trPr>
        <w:tc>
          <w:tcPr>
            <w:tcW w:w="448" w:type="dxa"/>
            <w:vMerge w:val="restart"/>
            <w:shd w:val="clear" w:color="000000" w:fill="auto"/>
            <w:textDirection w:val="tbRlV"/>
          </w:tcPr>
          <w:p w14:paraId="526FCCCB"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2610772B"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60B863EB"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215" w:type="dxa"/>
            <w:gridSpan w:val="2"/>
            <w:shd w:val="clear" w:color="000000" w:fill="auto"/>
            <w:vAlign w:val="center"/>
          </w:tcPr>
          <w:p w14:paraId="1CDE0A29"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805" w:type="dxa"/>
            <w:vMerge w:val="restart"/>
            <w:shd w:val="clear" w:color="000000" w:fill="auto"/>
            <w:vAlign w:val="center"/>
          </w:tcPr>
          <w:p w14:paraId="0D388DEE"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985" w:type="dxa"/>
            <w:vMerge w:val="restart"/>
            <w:shd w:val="clear" w:color="000000" w:fill="auto"/>
            <w:vAlign w:val="center"/>
          </w:tcPr>
          <w:p w14:paraId="4DA99E6E"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268" w:type="dxa"/>
            <w:vMerge w:val="restart"/>
            <w:shd w:val="clear" w:color="000000" w:fill="auto"/>
            <w:vAlign w:val="center"/>
          </w:tcPr>
          <w:p w14:paraId="7F2FB9EC"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64FC9C60" w14:textId="77777777" w:rsidR="001B1EED" w:rsidRPr="00F02B36" w:rsidRDefault="001B1EED"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1134" w:type="dxa"/>
            <w:vMerge w:val="restart"/>
            <w:shd w:val="clear" w:color="000000" w:fill="auto"/>
            <w:textDirection w:val="tbRlV"/>
            <w:vAlign w:val="center"/>
          </w:tcPr>
          <w:p w14:paraId="4A0802A4"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865" w:type="dxa"/>
            <w:vMerge w:val="restart"/>
            <w:shd w:val="clear" w:color="000000" w:fill="auto"/>
            <w:vAlign w:val="center"/>
          </w:tcPr>
          <w:p w14:paraId="305A1968"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1B1EED" w:rsidRPr="00F02B36" w14:paraId="52472D8C" w14:textId="77777777" w:rsidTr="00EE51A1">
        <w:trPr>
          <w:cantSplit/>
          <w:trHeight w:val="668"/>
          <w:tblHeader/>
        </w:trPr>
        <w:tc>
          <w:tcPr>
            <w:tcW w:w="448" w:type="dxa"/>
            <w:vMerge/>
            <w:textDirection w:val="tbRlV"/>
          </w:tcPr>
          <w:p w14:paraId="4E1D2555"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F2E02C6"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32D380D" w14:textId="77777777" w:rsidR="001B1EED" w:rsidRPr="00F02B36" w:rsidRDefault="001B1EED" w:rsidP="00EE51A1">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68CC278F"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7B1674CF"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805" w:type="dxa"/>
            <w:vMerge/>
            <w:vAlign w:val="center"/>
          </w:tcPr>
          <w:p w14:paraId="278C1D91"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985" w:type="dxa"/>
            <w:vMerge/>
            <w:vAlign w:val="center"/>
          </w:tcPr>
          <w:p w14:paraId="4556FA99"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2268" w:type="dxa"/>
            <w:vMerge/>
            <w:vAlign w:val="center"/>
          </w:tcPr>
          <w:p w14:paraId="34D89EE4"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425" w:type="dxa"/>
            <w:vMerge/>
            <w:vAlign w:val="center"/>
          </w:tcPr>
          <w:p w14:paraId="75546C76"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134" w:type="dxa"/>
            <w:vMerge/>
            <w:vAlign w:val="center"/>
          </w:tcPr>
          <w:p w14:paraId="42D1F0B0"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865" w:type="dxa"/>
            <w:vMerge/>
            <w:vAlign w:val="center"/>
          </w:tcPr>
          <w:p w14:paraId="0B0B79AA"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r>
      <w:tr w:rsidR="00404AA6" w:rsidRPr="002D3B68" w14:paraId="5E4541A0" w14:textId="77777777" w:rsidTr="00644370">
        <w:trPr>
          <w:cantSplit/>
          <w:trHeight w:val="6218"/>
        </w:trPr>
        <w:tc>
          <w:tcPr>
            <w:tcW w:w="448" w:type="dxa"/>
            <w:tcBorders>
              <w:bottom w:val="single" w:sz="12" w:space="0" w:color="auto"/>
            </w:tcBorders>
            <w:textDirection w:val="tbRlV"/>
          </w:tcPr>
          <w:p w14:paraId="0FAB35F2" w14:textId="7E2A3557" w:rsidR="00404AA6" w:rsidRPr="00F02B36" w:rsidRDefault="00404AA6" w:rsidP="00404AA6">
            <w:pPr>
              <w:spacing w:line="0" w:lineRule="atLeast"/>
              <w:ind w:left="113" w:right="113"/>
              <w:contextualSpacing/>
              <w:mirrorIndents/>
              <w:jc w:val="center"/>
              <w:rPr>
                <w:rFonts w:ascii="新細明體" w:hAnsi="新細明體"/>
                <w:sz w:val="20"/>
                <w:szCs w:val="20"/>
              </w:rPr>
            </w:pPr>
            <w:r>
              <w:rPr>
                <w:sz w:val="16"/>
                <w:szCs w:val="16"/>
              </w:rPr>
              <w:t>第三週</w:t>
            </w:r>
          </w:p>
        </w:tc>
        <w:tc>
          <w:tcPr>
            <w:tcW w:w="448" w:type="dxa"/>
            <w:tcBorders>
              <w:bottom w:val="single" w:sz="12" w:space="0" w:color="auto"/>
            </w:tcBorders>
            <w:vAlign w:val="center"/>
          </w:tcPr>
          <w:p w14:paraId="36412F79" w14:textId="0CC387AE" w:rsidR="00404AA6" w:rsidRPr="00F02B36" w:rsidRDefault="00404AA6" w:rsidP="00404AA6">
            <w:pPr>
              <w:spacing w:line="0" w:lineRule="atLeast"/>
              <w:ind w:left="113" w:right="113"/>
              <w:contextualSpacing/>
              <w:mirrorIndents/>
              <w:jc w:val="center"/>
              <w:rPr>
                <w:rFonts w:ascii="新細明體" w:hAnsi="新細明體"/>
                <w:sz w:val="20"/>
                <w:szCs w:val="20"/>
              </w:rPr>
            </w:pPr>
            <w:r w:rsidRPr="00890885">
              <w:rPr>
                <w:rFonts w:ascii="新細明體" w:hAnsi="新細明體" w:hint="eastAsia"/>
                <w:bCs/>
                <w:color w:val="000000"/>
                <w:kern w:val="0"/>
                <w:sz w:val="20"/>
                <w:szCs w:val="20"/>
              </w:rPr>
              <w:t>第1單元數的十進位結構</w:t>
            </w:r>
          </w:p>
        </w:tc>
        <w:tc>
          <w:tcPr>
            <w:tcW w:w="448" w:type="dxa"/>
            <w:tcBorders>
              <w:bottom w:val="single" w:sz="12" w:space="0" w:color="auto"/>
            </w:tcBorders>
            <w:vAlign w:val="center"/>
          </w:tcPr>
          <w:p w14:paraId="7DC71563" w14:textId="6AAADEE0" w:rsidR="00404AA6" w:rsidRPr="00F02B36" w:rsidRDefault="00404AA6" w:rsidP="00404AA6">
            <w:pPr>
              <w:spacing w:line="0" w:lineRule="atLeast"/>
              <w:ind w:left="57" w:right="113" w:firstLine="40"/>
              <w:contextualSpacing/>
              <w:mirrorIndents/>
              <w:jc w:val="center"/>
              <w:rPr>
                <w:rFonts w:ascii="新細明體" w:hAnsi="新細明體"/>
                <w:sz w:val="20"/>
                <w:szCs w:val="20"/>
              </w:rPr>
            </w:pPr>
            <w:r w:rsidRPr="00E6306C">
              <w:rPr>
                <w:rFonts w:ascii="新細明體" w:hAnsi="新細明體" w:hint="eastAsia"/>
                <w:sz w:val="20"/>
                <w:szCs w:val="20"/>
              </w:rPr>
              <w:t>1-3</w:t>
            </w:r>
            <w:r w:rsidRPr="00890885">
              <w:rPr>
                <w:rFonts w:ascii="MS Mincho" w:eastAsia="MS Mincho" w:hAnsi="MS Mincho" w:cs="MS Mincho" w:hint="eastAsia"/>
                <w:sz w:val="20"/>
                <w:szCs w:val="20"/>
              </w:rPr>
              <w:t>▪</w:t>
            </w:r>
            <w:r w:rsidRPr="00E6306C">
              <w:rPr>
                <w:rFonts w:ascii="新細明體" w:hAnsi="新細明體" w:hint="eastAsia"/>
                <w:sz w:val="20"/>
                <w:szCs w:val="20"/>
              </w:rPr>
              <w:t>認識多位小數、1-4</w:t>
            </w:r>
            <w:r w:rsidRPr="00890885">
              <w:rPr>
                <w:rFonts w:ascii="MS Mincho" w:eastAsia="MS Mincho" w:hAnsi="MS Mincho" w:cs="MS Mincho" w:hint="eastAsia"/>
                <w:sz w:val="20"/>
                <w:szCs w:val="20"/>
              </w:rPr>
              <w:t>▪</w:t>
            </w:r>
            <w:r w:rsidRPr="00E6306C">
              <w:rPr>
                <w:rFonts w:ascii="新細明體" w:hAnsi="新細明體" w:hint="eastAsia"/>
                <w:sz w:val="20"/>
                <w:szCs w:val="20"/>
              </w:rPr>
              <w:t>大數的計算</w:t>
            </w:r>
          </w:p>
        </w:tc>
        <w:tc>
          <w:tcPr>
            <w:tcW w:w="1797" w:type="dxa"/>
            <w:tcBorders>
              <w:bottom w:val="single" w:sz="12" w:space="0" w:color="auto"/>
            </w:tcBorders>
          </w:tcPr>
          <w:p w14:paraId="598C6E66" w14:textId="02F3C23F" w:rsidR="00404AA6" w:rsidRPr="00134749" w:rsidRDefault="00404AA6" w:rsidP="00404AA6">
            <w:pPr>
              <w:ind w:left="57" w:right="57"/>
              <w:rPr>
                <w:rFonts w:ascii="新細明體" w:hAnsi="新細明體"/>
                <w:sz w:val="16"/>
              </w:rPr>
            </w:pPr>
            <w:r w:rsidRPr="00890885">
              <w:rPr>
                <w:rFonts w:ascii="新細明體" w:hAnsi="新細明體" w:hint="eastAsia"/>
                <w:color w:val="000000"/>
                <w:sz w:val="20"/>
                <w:szCs w:val="20"/>
              </w:rPr>
              <w:t>n-Ⅲ-1理解數的十進位的位值結構，並能據以延伸認識更大與更小的數。</w:t>
            </w:r>
          </w:p>
        </w:tc>
        <w:tc>
          <w:tcPr>
            <w:tcW w:w="1418" w:type="dxa"/>
            <w:tcBorders>
              <w:bottom w:val="single" w:sz="12" w:space="0" w:color="auto"/>
            </w:tcBorders>
          </w:tcPr>
          <w:p w14:paraId="7B742D92" w14:textId="5C6F9C43" w:rsidR="00404AA6" w:rsidRPr="00F02B36" w:rsidRDefault="00404AA6" w:rsidP="00404AA6">
            <w:pPr>
              <w:ind w:left="57" w:right="57"/>
              <w:rPr>
                <w:rFonts w:ascii="新細明體" w:hAnsi="新細明體" w:cs="DFBiaoSongStd-W4"/>
                <w:kern w:val="0"/>
                <w:sz w:val="16"/>
              </w:rPr>
            </w:pPr>
            <w:r w:rsidRPr="00890885">
              <w:rPr>
                <w:rFonts w:ascii="新細明體" w:hAnsi="新細明體" w:hint="eastAsia"/>
                <w:color w:val="000000"/>
                <w:sz w:val="20"/>
                <w:szCs w:val="20"/>
              </w:rPr>
              <w:t>N-5-1十進位的位值系統：「兆位」至「千分位」。整合整數與小數。理解基於位值系統可延伸表示更大的數和更小的數。</w:t>
            </w:r>
          </w:p>
        </w:tc>
        <w:tc>
          <w:tcPr>
            <w:tcW w:w="1805" w:type="dxa"/>
            <w:tcBorders>
              <w:bottom w:val="single" w:sz="12" w:space="0" w:color="auto"/>
            </w:tcBorders>
          </w:tcPr>
          <w:p w14:paraId="2C80F897"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-E-A1</w:t>
            </w:r>
          </w:p>
          <w:p w14:paraId="6ACD75C5"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-E-B1</w:t>
            </w:r>
          </w:p>
          <w:p w14:paraId="723299E8" w14:textId="77777777" w:rsidR="00404AA6" w:rsidRDefault="00404AA6" w:rsidP="00404AA6">
            <w:pPr>
              <w:snapToGrid w:val="0"/>
              <w:mirrorIndents/>
              <w:rPr>
                <w:sz w:val="20"/>
                <w:szCs w:val="20"/>
              </w:rPr>
            </w:pPr>
            <w:r w:rsidRPr="00404AA6">
              <w:rPr>
                <w:rFonts w:hint="eastAsia"/>
                <w:sz w:val="20"/>
                <w:szCs w:val="20"/>
              </w:rPr>
              <w:t>數</w:t>
            </w:r>
            <w:r w:rsidRPr="00404AA6">
              <w:rPr>
                <w:sz w:val="20"/>
                <w:szCs w:val="20"/>
              </w:rPr>
              <w:t>-E-C1</w:t>
            </w:r>
          </w:p>
          <w:p w14:paraId="3305372C" w14:textId="68E9F395" w:rsidR="00404AA6" w:rsidRPr="00404AA6" w:rsidRDefault="00404AA6" w:rsidP="00404AA6">
            <w:pPr>
              <w:snapToGrid w:val="0"/>
              <w:mirrorIndents/>
              <w:rPr>
                <w:sz w:val="20"/>
                <w:szCs w:val="20"/>
              </w:rPr>
            </w:pPr>
            <w:r w:rsidRPr="00404AA6">
              <w:rPr>
                <w:rFonts w:hint="eastAsia"/>
                <w:kern w:val="0"/>
                <w:sz w:val="20"/>
                <w:szCs w:val="20"/>
              </w:rPr>
              <w:t>數</w:t>
            </w:r>
            <w:r w:rsidRPr="00404AA6">
              <w:rPr>
                <w:kern w:val="0"/>
                <w:sz w:val="20"/>
                <w:szCs w:val="20"/>
              </w:rPr>
              <w:t>-E-C2</w:t>
            </w:r>
          </w:p>
        </w:tc>
        <w:tc>
          <w:tcPr>
            <w:tcW w:w="1985" w:type="dxa"/>
            <w:tcBorders>
              <w:bottom w:val="single" w:sz="12" w:space="0" w:color="auto"/>
            </w:tcBorders>
          </w:tcPr>
          <w:p w14:paraId="576122EA"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1.認識十進位結構。</w:t>
            </w:r>
          </w:p>
          <w:p w14:paraId="44854140"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2.能認識多位小數，解決生活中的問題。</w:t>
            </w:r>
          </w:p>
          <w:p w14:paraId="6A2253A5" w14:textId="472510B6" w:rsidR="00404AA6" w:rsidRPr="000202A2" w:rsidRDefault="00404AA6" w:rsidP="00404AA6">
            <w:pPr>
              <w:ind w:left="57" w:right="57"/>
              <w:rPr>
                <w:rFonts w:ascii="新細明體" w:hAnsi="新細明體"/>
                <w:sz w:val="16"/>
              </w:rPr>
            </w:pPr>
            <w:r w:rsidRPr="00890885">
              <w:rPr>
                <w:rFonts w:ascii="新細明體" w:hAnsi="新細明體" w:hint="eastAsia"/>
                <w:color w:val="000000"/>
                <w:sz w:val="20"/>
                <w:szCs w:val="20"/>
              </w:rPr>
              <w:t>3.從具體情境中，熟悉大數的計算。</w:t>
            </w:r>
          </w:p>
        </w:tc>
        <w:tc>
          <w:tcPr>
            <w:tcW w:w="2268" w:type="dxa"/>
            <w:tcBorders>
              <w:bottom w:val="single" w:sz="12" w:space="0" w:color="auto"/>
            </w:tcBorders>
          </w:tcPr>
          <w:p w14:paraId="73FEF580"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1.能用十進位結構表示整數或小數。</w:t>
            </w:r>
          </w:p>
          <w:p w14:paraId="171D121C"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2.相鄰兩數中，左邊的數是右邊的數的10倍。</w:t>
            </w:r>
          </w:p>
          <w:p w14:paraId="514C7125"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3.在具體情境中，認識三位以上小數的讀法和記法，解決生活中的問題。</w:t>
            </w:r>
          </w:p>
          <w:p w14:paraId="7C9D8263"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4.在具體情境中，認識「百分位」和「千分位」。</w:t>
            </w:r>
          </w:p>
          <w:p w14:paraId="41A00A06"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5.以萬、億或兆為單位，進行加、減計算。</w:t>
            </w:r>
          </w:p>
          <w:p w14:paraId="41EFD7C7" w14:textId="33AD5DF9" w:rsidR="00404AA6" w:rsidRPr="000202A2" w:rsidRDefault="00404AA6" w:rsidP="00404AA6">
            <w:pPr>
              <w:ind w:left="57" w:right="57"/>
              <w:rPr>
                <w:rFonts w:ascii="新細明體" w:hAnsi="新細明體"/>
                <w:sz w:val="16"/>
              </w:rPr>
            </w:pPr>
            <w:r w:rsidRPr="00890885">
              <w:rPr>
                <w:rFonts w:ascii="新細明體" w:hAnsi="新細明體" w:hint="eastAsia"/>
                <w:color w:val="000000"/>
                <w:sz w:val="20"/>
                <w:szCs w:val="20"/>
              </w:rPr>
              <w:t>6.能透過十進位結構了解末位是0的乘除計算。</w:t>
            </w:r>
          </w:p>
        </w:tc>
        <w:tc>
          <w:tcPr>
            <w:tcW w:w="425" w:type="dxa"/>
            <w:tcBorders>
              <w:bottom w:val="single" w:sz="12" w:space="0" w:color="auto"/>
            </w:tcBorders>
          </w:tcPr>
          <w:p w14:paraId="38FD5FFA" w14:textId="1CFAF279" w:rsidR="00404AA6" w:rsidRPr="00F02B36" w:rsidRDefault="00404AA6" w:rsidP="00404AA6">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1134" w:type="dxa"/>
            <w:tcBorders>
              <w:bottom w:val="single" w:sz="12" w:space="0" w:color="auto"/>
            </w:tcBorders>
          </w:tcPr>
          <w:p w14:paraId="6B57D7C7" w14:textId="6234DDB4" w:rsidR="00404AA6" w:rsidRPr="00F02B36" w:rsidRDefault="00404AA6" w:rsidP="00404AA6">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865" w:type="dxa"/>
            <w:tcBorders>
              <w:bottom w:val="single" w:sz="12" w:space="0" w:color="auto"/>
            </w:tcBorders>
          </w:tcPr>
          <w:p w14:paraId="212A22C0" w14:textId="77777777" w:rsidR="00404AA6" w:rsidRPr="00404AA6" w:rsidRDefault="00404AA6" w:rsidP="00404AA6">
            <w:pPr>
              <w:textAlignment w:val="center"/>
              <w:rPr>
                <w:rFonts w:ascii="新細明體" w:hAnsi="新細明體"/>
                <w:b/>
                <w:color w:val="FF0000"/>
                <w:sz w:val="20"/>
                <w:szCs w:val="20"/>
              </w:rPr>
            </w:pPr>
            <w:r w:rsidRPr="00404AA6">
              <w:rPr>
                <w:rFonts w:ascii="新細明體" w:hAnsi="新細明體" w:hint="eastAsia"/>
                <w:b/>
                <w:color w:val="FF0000"/>
                <w:sz w:val="20"/>
                <w:szCs w:val="20"/>
              </w:rPr>
              <w:t>◎海洋教育</w:t>
            </w:r>
          </w:p>
          <w:p w14:paraId="6883E9DA" w14:textId="77777777" w:rsidR="00404AA6" w:rsidRPr="00404AA6" w:rsidRDefault="00404AA6" w:rsidP="00404AA6">
            <w:pPr>
              <w:textAlignment w:val="center"/>
              <w:rPr>
                <w:rFonts w:ascii="新細明體" w:hAnsi="新細明體"/>
                <w:b/>
                <w:color w:val="FF0000"/>
                <w:sz w:val="20"/>
                <w:szCs w:val="20"/>
              </w:rPr>
            </w:pPr>
            <w:r w:rsidRPr="00404AA6">
              <w:rPr>
                <w:rFonts w:ascii="新細明體" w:hAnsi="新細明體" w:hint="eastAsia"/>
                <w:b/>
                <w:color w:val="FF0000"/>
                <w:sz w:val="20"/>
                <w:szCs w:val="20"/>
              </w:rPr>
              <w:t>海E3具備從事多元水域休閒活動的知識與技能。</w:t>
            </w:r>
          </w:p>
          <w:p w14:paraId="27AF42B0"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◎國際教育</w:t>
            </w:r>
          </w:p>
          <w:p w14:paraId="23FDE4F5" w14:textId="099E2266" w:rsidR="00404AA6" w:rsidRPr="002D3B68" w:rsidRDefault="00404AA6" w:rsidP="00404AA6">
            <w:pPr>
              <w:ind w:left="57" w:right="57"/>
              <w:rPr>
                <w:rFonts w:ascii="新細明體" w:hAnsi="新細明體"/>
                <w:sz w:val="16"/>
              </w:rPr>
            </w:pPr>
            <w:r w:rsidRPr="00890885">
              <w:rPr>
                <w:rFonts w:ascii="新細明體" w:hAnsi="新細明體" w:hint="eastAsia"/>
                <w:color w:val="000000"/>
                <w:sz w:val="20"/>
                <w:szCs w:val="20"/>
              </w:rPr>
              <w:t>國</w:t>
            </w:r>
            <w:r w:rsidRPr="00890885">
              <w:rPr>
                <w:rFonts w:ascii="新細明體" w:hAnsi="新細明體"/>
                <w:color w:val="000000"/>
                <w:sz w:val="20"/>
                <w:szCs w:val="20"/>
              </w:rPr>
              <w:t>E4</w:t>
            </w:r>
            <w:r w:rsidRPr="00890885">
              <w:rPr>
                <w:rFonts w:ascii="新細明體" w:hAnsi="新細明體" w:hint="eastAsia"/>
                <w:color w:val="000000"/>
                <w:sz w:val="20"/>
                <w:szCs w:val="20"/>
              </w:rPr>
              <w:t>認識全球化與相關重要議題。</w:t>
            </w:r>
          </w:p>
        </w:tc>
      </w:tr>
    </w:tbl>
    <w:p w14:paraId="21F380ED" w14:textId="77777777" w:rsidR="001B1EED" w:rsidRDefault="001B1EED" w:rsidP="001B1EED">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15A5C9DC" w14:textId="77777777" w:rsidR="001B1EED" w:rsidRPr="00FD28EE" w:rsidRDefault="001B1EED" w:rsidP="001B1EED">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37172571" w14:textId="77777777" w:rsidR="00967B84" w:rsidRPr="00A576AA" w:rsidRDefault="00967B84"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0E043B04" w14:textId="556746AC" w:rsidR="00967B84" w:rsidRPr="00A576AA" w:rsidRDefault="00967B84" w:rsidP="00967B84">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1663"/>
        <w:gridCol w:w="1701"/>
        <w:gridCol w:w="2835"/>
        <w:gridCol w:w="709"/>
        <w:gridCol w:w="851"/>
        <w:gridCol w:w="1723"/>
      </w:tblGrid>
      <w:tr w:rsidR="001B1EED" w:rsidRPr="00F02B36" w14:paraId="71D9F6F6" w14:textId="77777777" w:rsidTr="00EE51A1">
        <w:trPr>
          <w:cantSplit/>
          <w:trHeight w:val="744"/>
          <w:tblHeader/>
        </w:trPr>
        <w:tc>
          <w:tcPr>
            <w:tcW w:w="448" w:type="dxa"/>
            <w:vMerge w:val="restart"/>
            <w:shd w:val="clear" w:color="000000" w:fill="auto"/>
            <w:textDirection w:val="tbRlV"/>
          </w:tcPr>
          <w:p w14:paraId="10BA1AF3"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4EA898BE"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34F8A144"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215" w:type="dxa"/>
            <w:gridSpan w:val="2"/>
            <w:shd w:val="clear" w:color="000000" w:fill="auto"/>
            <w:vAlign w:val="center"/>
          </w:tcPr>
          <w:p w14:paraId="414F8B4A"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663" w:type="dxa"/>
            <w:vMerge w:val="restart"/>
            <w:shd w:val="clear" w:color="000000" w:fill="auto"/>
            <w:vAlign w:val="center"/>
          </w:tcPr>
          <w:p w14:paraId="239F6AB4"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701" w:type="dxa"/>
            <w:vMerge w:val="restart"/>
            <w:shd w:val="clear" w:color="000000" w:fill="auto"/>
            <w:vAlign w:val="center"/>
          </w:tcPr>
          <w:p w14:paraId="35CD468B"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835" w:type="dxa"/>
            <w:vMerge w:val="restart"/>
            <w:shd w:val="clear" w:color="000000" w:fill="auto"/>
            <w:vAlign w:val="center"/>
          </w:tcPr>
          <w:p w14:paraId="1F182375"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709" w:type="dxa"/>
            <w:vMerge w:val="restart"/>
            <w:shd w:val="clear" w:color="000000" w:fill="auto"/>
            <w:textDirection w:val="tbRlV"/>
            <w:vAlign w:val="center"/>
          </w:tcPr>
          <w:p w14:paraId="7C14F4A0" w14:textId="77777777" w:rsidR="001B1EED" w:rsidRPr="00F02B36" w:rsidRDefault="001B1EED"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4AF99603"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723" w:type="dxa"/>
            <w:vMerge w:val="restart"/>
            <w:shd w:val="clear" w:color="000000" w:fill="auto"/>
            <w:vAlign w:val="center"/>
          </w:tcPr>
          <w:p w14:paraId="63FCBC8A"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1B1EED" w:rsidRPr="00F02B36" w14:paraId="70CF69D7" w14:textId="77777777" w:rsidTr="00EE51A1">
        <w:trPr>
          <w:cantSplit/>
          <w:trHeight w:val="668"/>
          <w:tblHeader/>
        </w:trPr>
        <w:tc>
          <w:tcPr>
            <w:tcW w:w="448" w:type="dxa"/>
            <w:vMerge/>
            <w:textDirection w:val="tbRlV"/>
          </w:tcPr>
          <w:p w14:paraId="51E42CBC"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994FB65"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37D1607" w14:textId="77777777" w:rsidR="001B1EED" w:rsidRPr="00F02B36" w:rsidRDefault="001B1EED" w:rsidP="00EE51A1">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10C2D733"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1DC66C0A"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663" w:type="dxa"/>
            <w:vMerge/>
            <w:vAlign w:val="center"/>
          </w:tcPr>
          <w:p w14:paraId="602B6B10"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701" w:type="dxa"/>
            <w:vMerge/>
            <w:vAlign w:val="center"/>
          </w:tcPr>
          <w:p w14:paraId="7CB71DD3"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2835" w:type="dxa"/>
            <w:vMerge/>
            <w:vAlign w:val="center"/>
          </w:tcPr>
          <w:p w14:paraId="18001FC4"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709" w:type="dxa"/>
            <w:vMerge/>
            <w:vAlign w:val="center"/>
          </w:tcPr>
          <w:p w14:paraId="57CF5C45"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851" w:type="dxa"/>
            <w:vMerge/>
            <w:vAlign w:val="center"/>
          </w:tcPr>
          <w:p w14:paraId="4913BA80"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723" w:type="dxa"/>
            <w:vMerge/>
            <w:vAlign w:val="center"/>
          </w:tcPr>
          <w:p w14:paraId="14E6AEDF"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r>
      <w:tr w:rsidR="00404AA6" w:rsidRPr="002D3B68" w14:paraId="73B37608" w14:textId="77777777" w:rsidTr="00AB49DF">
        <w:trPr>
          <w:cantSplit/>
          <w:trHeight w:val="6218"/>
        </w:trPr>
        <w:tc>
          <w:tcPr>
            <w:tcW w:w="448" w:type="dxa"/>
            <w:tcBorders>
              <w:bottom w:val="single" w:sz="12" w:space="0" w:color="auto"/>
            </w:tcBorders>
            <w:textDirection w:val="tbRlV"/>
          </w:tcPr>
          <w:p w14:paraId="601C4C39" w14:textId="3817A5E7" w:rsidR="00404AA6" w:rsidRPr="00F02B36" w:rsidRDefault="00404AA6" w:rsidP="00404AA6">
            <w:pPr>
              <w:spacing w:line="0" w:lineRule="atLeast"/>
              <w:ind w:left="113" w:right="113"/>
              <w:contextualSpacing/>
              <w:mirrorIndents/>
              <w:jc w:val="center"/>
              <w:rPr>
                <w:rFonts w:ascii="新細明體" w:hAnsi="新細明體"/>
                <w:sz w:val="20"/>
                <w:szCs w:val="20"/>
              </w:rPr>
            </w:pPr>
            <w:r>
              <w:rPr>
                <w:sz w:val="16"/>
                <w:szCs w:val="16"/>
              </w:rPr>
              <w:t>第四週</w:t>
            </w:r>
          </w:p>
        </w:tc>
        <w:tc>
          <w:tcPr>
            <w:tcW w:w="448" w:type="dxa"/>
            <w:tcBorders>
              <w:bottom w:val="single" w:sz="12" w:space="0" w:color="auto"/>
            </w:tcBorders>
            <w:vAlign w:val="center"/>
          </w:tcPr>
          <w:p w14:paraId="7B37FB7A" w14:textId="77777777" w:rsidR="00404AA6" w:rsidRDefault="00404AA6" w:rsidP="00404AA6">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w:t>
            </w:r>
          </w:p>
          <w:p w14:paraId="15ECA2D9" w14:textId="32301F92" w:rsidR="00404AA6" w:rsidRDefault="00404AA6" w:rsidP="00404AA6">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2</w:t>
            </w:r>
          </w:p>
          <w:p w14:paraId="43EE287C" w14:textId="0E6D65F2" w:rsidR="00404AA6" w:rsidRPr="00890885" w:rsidRDefault="00404AA6" w:rsidP="00404AA6">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單元因數和倍數</w:t>
            </w:r>
          </w:p>
          <w:p w14:paraId="38A50EEF" w14:textId="02F70708" w:rsidR="00404AA6" w:rsidRPr="00F02B36" w:rsidRDefault="00404AA6" w:rsidP="00404AA6">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2F3AB3B4" w14:textId="23EE778F" w:rsidR="00404AA6" w:rsidRPr="00F02B36" w:rsidRDefault="00404AA6" w:rsidP="00404AA6">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bCs/>
                <w:color w:val="000000"/>
                <w:kern w:val="0"/>
                <w:sz w:val="20"/>
                <w:szCs w:val="20"/>
              </w:rPr>
              <w:t>2-1</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整除、</w:t>
            </w:r>
            <w:r w:rsidRPr="00890885">
              <w:rPr>
                <w:rFonts w:ascii="新細明體" w:hAnsi="新細明體"/>
                <w:bCs/>
                <w:color w:val="000000"/>
                <w:kern w:val="0"/>
                <w:sz w:val="20"/>
                <w:szCs w:val="20"/>
              </w:rPr>
              <w:t>2-2</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因數、</w:t>
            </w:r>
            <w:r w:rsidRPr="00890885">
              <w:rPr>
                <w:rFonts w:ascii="新細明體" w:hAnsi="新細明體"/>
                <w:bCs/>
                <w:color w:val="000000"/>
                <w:kern w:val="0"/>
                <w:sz w:val="20"/>
                <w:szCs w:val="20"/>
              </w:rPr>
              <w:t>2-3</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公因數和最大公因數</w:t>
            </w:r>
          </w:p>
        </w:tc>
        <w:tc>
          <w:tcPr>
            <w:tcW w:w="1797" w:type="dxa"/>
            <w:tcBorders>
              <w:bottom w:val="single" w:sz="12" w:space="0" w:color="auto"/>
            </w:tcBorders>
          </w:tcPr>
          <w:p w14:paraId="7A0CC1CD" w14:textId="61AA0AB3" w:rsidR="00404AA6" w:rsidRPr="00134749" w:rsidRDefault="00404AA6" w:rsidP="00404AA6">
            <w:pPr>
              <w:ind w:left="57" w:right="57"/>
              <w:rPr>
                <w:rFonts w:ascii="新細明體" w:hAnsi="新細明體"/>
                <w:sz w:val="16"/>
              </w:rPr>
            </w:pPr>
            <w:r w:rsidRPr="00890885">
              <w:rPr>
                <w:rFonts w:ascii="新細明體" w:hAnsi="新細明體" w:hint="eastAsia"/>
                <w:color w:val="000000"/>
                <w:sz w:val="20"/>
                <w:szCs w:val="20"/>
              </w:rPr>
              <w:t>n-Ⅲ-3認識因數、倍數、質數、最大公因數、最小公倍數的意義、計算與應用。</w:t>
            </w:r>
          </w:p>
        </w:tc>
        <w:tc>
          <w:tcPr>
            <w:tcW w:w="1418" w:type="dxa"/>
            <w:tcBorders>
              <w:bottom w:val="single" w:sz="12" w:space="0" w:color="auto"/>
            </w:tcBorders>
          </w:tcPr>
          <w:p w14:paraId="5673C544" w14:textId="53695A68" w:rsidR="00404AA6" w:rsidRPr="00F02B36" w:rsidRDefault="00404AA6" w:rsidP="00404AA6">
            <w:pPr>
              <w:ind w:left="57" w:right="57"/>
              <w:rPr>
                <w:rFonts w:ascii="新細明體" w:hAnsi="新細明體" w:cs="DFBiaoSongStd-W4"/>
                <w:kern w:val="0"/>
                <w:sz w:val="16"/>
              </w:rPr>
            </w:pPr>
            <w:r w:rsidRPr="00890885">
              <w:rPr>
                <w:rFonts w:ascii="新細明體" w:hAnsi="新細明體" w:hint="eastAsia"/>
                <w:color w:val="000000"/>
                <w:sz w:val="20"/>
                <w:szCs w:val="20"/>
              </w:rPr>
              <w:t>N-5-3公因數和公倍數：因數、倍數、公因數、公倍數、最大公因數、最小公倍數的意義。</w:t>
            </w:r>
          </w:p>
        </w:tc>
        <w:tc>
          <w:tcPr>
            <w:tcW w:w="1663" w:type="dxa"/>
            <w:tcBorders>
              <w:bottom w:val="single" w:sz="12" w:space="0" w:color="auto"/>
            </w:tcBorders>
          </w:tcPr>
          <w:p w14:paraId="32806CAB"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-E-A1</w:t>
            </w:r>
          </w:p>
          <w:p w14:paraId="03D5ADDF"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-E-A2</w:t>
            </w:r>
          </w:p>
          <w:p w14:paraId="377BFE02"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-E-B1</w:t>
            </w:r>
          </w:p>
          <w:p w14:paraId="32639BD8" w14:textId="2ACC5CD5" w:rsidR="00404AA6" w:rsidRPr="00F02B36" w:rsidRDefault="00404AA6" w:rsidP="00404AA6">
            <w:pPr>
              <w:ind w:left="57" w:right="57"/>
              <w:rPr>
                <w:rFonts w:ascii="新細明體" w:hAnsi="新細明體"/>
                <w:sz w:val="20"/>
                <w:szCs w:val="20"/>
              </w:rPr>
            </w:pPr>
            <w:r w:rsidRPr="00404AA6">
              <w:rPr>
                <w:rFonts w:hint="eastAsia"/>
                <w:kern w:val="0"/>
                <w:sz w:val="20"/>
                <w:szCs w:val="20"/>
              </w:rPr>
              <w:t>數</w:t>
            </w:r>
            <w:r w:rsidRPr="00404AA6">
              <w:rPr>
                <w:kern w:val="0"/>
                <w:sz w:val="20"/>
                <w:szCs w:val="20"/>
              </w:rPr>
              <w:t>-E-C2</w:t>
            </w:r>
          </w:p>
        </w:tc>
        <w:tc>
          <w:tcPr>
            <w:tcW w:w="1701" w:type="dxa"/>
            <w:tcBorders>
              <w:bottom w:val="single" w:sz="12" w:space="0" w:color="auto"/>
            </w:tcBorders>
          </w:tcPr>
          <w:p w14:paraId="325E74A7" w14:textId="462B9519" w:rsidR="00404AA6" w:rsidRPr="000202A2" w:rsidRDefault="00404AA6" w:rsidP="00404AA6">
            <w:pPr>
              <w:ind w:left="57" w:right="57"/>
              <w:rPr>
                <w:rFonts w:ascii="新細明體" w:hAnsi="新細明體"/>
                <w:sz w:val="16"/>
              </w:rPr>
            </w:pPr>
            <w:r w:rsidRPr="00890885">
              <w:rPr>
                <w:rFonts w:ascii="新細明體" w:hAnsi="新細明體" w:hint="eastAsia"/>
                <w:color w:val="000000"/>
                <w:sz w:val="20"/>
                <w:szCs w:val="20"/>
              </w:rPr>
              <w:t>◆由具體的操作活動理解因數、公因數和最大公因數。</w:t>
            </w:r>
          </w:p>
        </w:tc>
        <w:tc>
          <w:tcPr>
            <w:tcW w:w="2835" w:type="dxa"/>
            <w:tcBorders>
              <w:bottom w:val="single" w:sz="12" w:space="0" w:color="auto"/>
            </w:tcBorders>
          </w:tcPr>
          <w:p w14:paraId="1103B295"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1.能藉由整數除以整數，商為整數、餘數是0的結果，了解整除的意義。</w:t>
            </w:r>
          </w:p>
          <w:p w14:paraId="55E6B114"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2.透過操作的活動探討長方形的排列。</w:t>
            </w:r>
          </w:p>
          <w:p w14:paraId="0E2439E4"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3.能把給定小正方形數排列成長方形的情形記下來，並比較不同。</w:t>
            </w:r>
          </w:p>
          <w:p w14:paraId="1ECD8957"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4.能用除法或乘法找出整數的因數。</w:t>
            </w:r>
          </w:p>
          <w:p w14:paraId="4E1A9A35"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5.能透過具體情境，用整除找出一個數的所有因數。</w:t>
            </w:r>
          </w:p>
          <w:p w14:paraId="6D9AC7A8"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6.能從兩個整數的所有因數中認識相同的因數。</w:t>
            </w:r>
          </w:p>
          <w:p w14:paraId="65EA6127"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7.能找出兩個數相同因數，了解公因數和最大公因數的意義。</w:t>
            </w:r>
          </w:p>
          <w:p w14:paraId="6CADF392" w14:textId="6B9E0F60" w:rsidR="00404AA6" w:rsidRPr="000202A2" w:rsidRDefault="00404AA6" w:rsidP="00404AA6">
            <w:pPr>
              <w:ind w:left="57" w:right="57"/>
              <w:rPr>
                <w:rFonts w:ascii="新細明體" w:hAnsi="新細明體"/>
                <w:sz w:val="16"/>
              </w:rPr>
            </w:pPr>
            <w:r w:rsidRPr="00890885">
              <w:rPr>
                <w:rFonts w:ascii="新細明體" w:hAnsi="新細明體" w:hint="eastAsia"/>
                <w:color w:val="000000"/>
                <w:sz w:val="20"/>
                <w:szCs w:val="20"/>
              </w:rPr>
              <w:t>8.透過找出兩整數的所有公因數和最大公因數，解決生活上的問題。</w:t>
            </w:r>
          </w:p>
        </w:tc>
        <w:tc>
          <w:tcPr>
            <w:tcW w:w="709" w:type="dxa"/>
            <w:tcBorders>
              <w:bottom w:val="single" w:sz="12" w:space="0" w:color="auto"/>
            </w:tcBorders>
          </w:tcPr>
          <w:p w14:paraId="4EE01450" w14:textId="29C0B988" w:rsidR="00404AA6" w:rsidRPr="00F02B36" w:rsidRDefault="00404AA6" w:rsidP="00404AA6">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851" w:type="dxa"/>
            <w:tcBorders>
              <w:bottom w:val="single" w:sz="12" w:space="0" w:color="auto"/>
            </w:tcBorders>
          </w:tcPr>
          <w:p w14:paraId="05782971" w14:textId="619A605C" w:rsidR="00404AA6" w:rsidRPr="00F02B36" w:rsidRDefault="00404AA6" w:rsidP="00404AA6">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723" w:type="dxa"/>
            <w:tcBorders>
              <w:bottom w:val="single" w:sz="12" w:space="0" w:color="auto"/>
            </w:tcBorders>
          </w:tcPr>
          <w:p w14:paraId="7A6F8DF9"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◎戶外教育</w:t>
            </w:r>
          </w:p>
          <w:p w14:paraId="6DDA8880" w14:textId="24A68085" w:rsidR="00404AA6" w:rsidRPr="002D3B68" w:rsidRDefault="00404AA6" w:rsidP="00404AA6">
            <w:pPr>
              <w:ind w:left="57" w:right="57"/>
              <w:rPr>
                <w:rFonts w:ascii="新細明體" w:hAnsi="新細明體"/>
                <w:sz w:val="16"/>
              </w:rPr>
            </w:pPr>
            <w:r w:rsidRPr="00890885">
              <w:rPr>
                <w:rFonts w:ascii="新細明體" w:hAnsi="新細明體" w:hint="eastAsia"/>
                <w:color w:val="000000"/>
                <w:sz w:val="20"/>
                <w:szCs w:val="20"/>
              </w:rPr>
              <w:t>戶E6豐富自身與環境的互動經驗，培養對生活環境的覺知與敏感，體驗環境處處是美。</w:t>
            </w:r>
          </w:p>
        </w:tc>
      </w:tr>
    </w:tbl>
    <w:p w14:paraId="46C40186" w14:textId="77777777" w:rsidR="001B1EED" w:rsidRDefault="001B1EED" w:rsidP="001B1EED">
      <w:pPr>
        <w:rPr>
          <w:sz w:val="16"/>
          <w:szCs w:val="16"/>
        </w:rPr>
      </w:pPr>
      <w:r w:rsidRPr="00FD28EE">
        <w:rPr>
          <w:rFonts w:hint="eastAsia"/>
          <w:sz w:val="16"/>
          <w:szCs w:val="16"/>
        </w:rPr>
        <w:lastRenderedPageBreak/>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687B4BD1" w14:textId="77777777" w:rsidR="001B1EED" w:rsidRPr="00FD28EE" w:rsidRDefault="001B1EED" w:rsidP="001B1EED">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111F8941" w14:textId="77777777" w:rsidR="00967B84" w:rsidRPr="00A576AA" w:rsidRDefault="00967B84" w:rsidP="00EE51A1">
      <w:pPr>
        <w:jc w:val="center"/>
        <w:rPr>
          <w:rFonts w:ascii="標楷體" w:eastAsia="標楷體" w:hAnsi="標楷體" w:cstheme="minorBidi"/>
          <w:b/>
        </w:rPr>
      </w:pPr>
      <w:r w:rsidRPr="00A576AA">
        <w:rPr>
          <w:rFonts w:ascii="標楷體" w:eastAsia="標楷體" w:hAnsi="標楷體" w:cstheme="minorBidi" w:hint="eastAsia"/>
          <w:b/>
        </w:rPr>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01E13019" w14:textId="6E937571" w:rsidR="00967B84" w:rsidRPr="00A576AA" w:rsidRDefault="00967B84" w:rsidP="00967B84">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2089"/>
        <w:gridCol w:w="1275"/>
        <w:gridCol w:w="2835"/>
        <w:gridCol w:w="567"/>
        <w:gridCol w:w="1276"/>
        <w:gridCol w:w="1440"/>
      </w:tblGrid>
      <w:tr w:rsidR="001B1EED" w:rsidRPr="00F02B36" w14:paraId="69F85A05" w14:textId="77777777" w:rsidTr="00115F98">
        <w:trPr>
          <w:cantSplit/>
          <w:trHeight w:val="744"/>
          <w:tblHeader/>
        </w:trPr>
        <w:tc>
          <w:tcPr>
            <w:tcW w:w="448" w:type="dxa"/>
            <w:vMerge w:val="restart"/>
            <w:shd w:val="clear" w:color="000000" w:fill="auto"/>
            <w:textDirection w:val="tbRlV"/>
          </w:tcPr>
          <w:p w14:paraId="3B65DE02"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lastRenderedPageBreak/>
              <w:t>週次</w:t>
            </w:r>
          </w:p>
        </w:tc>
        <w:tc>
          <w:tcPr>
            <w:tcW w:w="448" w:type="dxa"/>
            <w:vMerge w:val="restart"/>
            <w:shd w:val="clear" w:color="000000" w:fill="auto"/>
            <w:textDirection w:val="tbRlV"/>
            <w:vAlign w:val="center"/>
          </w:tcPr>
          <w:p w14:paraId="4E02D6C1"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5DF596C2"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215" w:type="dxa"/>
            <w:gridSpan w:val="2"/>
            <w:shd w:val="clear" w:color="000000" w:fill="auto"/>
            <w:vAlign w:val="center"/>
          </w:tcPr>
          <w:p w14:paraId="31A578DA"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2089" w:type="dxa"/>
            <w:vMerge w:val="restart"/>
            <w:shd w:val="clear" w:color="000000" w:fill="auto"/>
            <w:vAlign w:val="center"/>
          </w:tcPr>
          <w:p w14:paraId="341A1E02"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275" w:type="dxa"/>
            <w:vMerge w:val="restart"/>
            <w:shd w:val="clear" w:color="000000" w:fill="auto"/>
            <w:vAlign w:val="center"/>
          </w:tcPr>
          <w:p w14:paraId="68FE1242"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835" w:type="dxa"/>
            <w:vMerge w:val="restart"/>
            <w:shd w:val="clear" w:color="000000" w:fill="auto"/>
            <w:vAlign w:val="center"/>
          </w:tcPr>
          <w:p w14:paraId="760F5E84"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567" w:type="dxa"/>
            <w:vMerge w:val="restart"/>
            <w:shd w:val="clear" w:color="000000" w:fill="auto"/>
            <w:textDirection w:val="tbRlV"/>
            <w:vAlign w:val="center"/>
          </w:tcPr>
          <w:p w14:paraId="46A9E769" w14:textId="77777777" w:rsidR="001B1EED" w:rsidRPr="00F02B36" w:rsidRDefault="001B1EED"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1276" w:type="dxa"/>
            <w:vMerge w:val="restart"/>
            <w:shd w:val="clear" w:color="000000" w:fill="auto"/>
            <w:textDirection w:val="tbRlV"/>
            <w:vAlign w:val="center"/>
          </w:tcPr>
          <w:p w14:paraId="7F1F91EA"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792DB7FD"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1B1EED" w:rsidRPr="00F02B36" w14:paraId="4E616A00" w14:textId="77777777" w:rsidTr="00115F98">
        <w:trPr>
          <w:cantSplit/>
          <w:trHeight w:val="668"/>
          <w:tblHeader/>
        </w:trPr>
        <w:tc>
          <w:tcPr>
            <w:tcW w:w="448" w:type="dxa"/>
            <w:vMerge/>
            <w:textDirection w:val="tbRlV"/>
          </w:tcPr>
          <w:p w14:paraId="77A26E6B"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D7301B3"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014E933" w14:textId="77777777" w:rsidR="001B1EED" w:rsidRPr="00F02B36" w:rsidRDefault="001B1EED" w:rsidP="00EE51A1">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2D4313B5"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0157D9DB"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2089" w:type="dxa"/>
            <w:vMerge/>
            <w:vAlign w:val="center"/>
          </w:tcPr>
          <w:p w14:paraId="224D4488"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275" w:type="dxa"/>
            <w:vMerge/>
            <w:vAlign w:val="center"/>
          </w:tcPr>
          <w:p w14:paraId="094AE210"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2835" w:type="dxa"/>
            <w:vMerge/>
            <w:vAlign w:val="center"/>
          </w:tcPr>
          <w:p w14:paraId="18CF37D3"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567" w:type="dxa"/>
            <w:vMerge/>
            <w:vAlign w:val="center"/>
          </w:tcPr>
          <w:p w14:paraId="609D57BB"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276" w:type="dxa"/>
            <w:vMerge/>
            <w:vAlign w:val="center"/>
          </w:tcPr>
          <w:p w14:paraId="0F3B7A5D"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440" w:type="dxa"/>
            <w:vMerge/>
            <w:vAlign w:val="center"/>
          </w:tcPr>
          <w:p w14:paraId="77D20046"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r>
      <w:tr w:rsidR="00404AA6" w:rsidRPr="002D3B68" w14:paraId="57C77C7A" w14:textId="77777777" w:rsidTr="00115A6B">
        <w:trPr>
          <w:cantSplit/>
          <w:trHeight w:val="6218"/>
        </w:trPr>
        <w:tc>
          <w:tcPr>
            <w:tcW w:w="448" w:type="dxa"/>
            <w:tcBorders>
              <w:bottom w:val="single" w:sz="12" w:space="0" w:color="auto"/>
            </w:tcBorders>
            <w:textDirection w:val="tbRlV"/>
          </w:tcPr>
          <w:p w14:paraId="0A2C637C" w14:textId="75D07D64" w:rsidR="00404AA6" w:rsidRPr="00F02B36" w:rsidRDefault="00404AA6" w:rsidP="00404AA6">
            <w:pPr>
              <w:spacing w:line="0" w:lineRule="atLeast"/>
              <w:ind w:left="113" w:right="113"/>
              <w:contextualSpacing/>
              <w:mirrorIndents/>
              <w:jc w:val="center"/>
              <w:rPr>
                <w:rFonts w:ascii="新細明體" w:hAnsi="新細明體"/>
                <w:sz w:val="20"/>
                <w:szCs w:val="20"/>
              </w:rPr>
            </w:pPr>
            <w:r>
              <w:rPr>
                <w:sz w:val="16"/>
                <w:szCs w:val="16"/>
              </w:rPr>
              <w:t>第五週</w:t>
            </w:r>
          </w:p>
        </w:tc>
        <w:tc>
          <w:tcPr>
            <w:tcW w:w="448" w:type="dxa"/>
            <w:tcBorders>
              <w:bottom w:val="single" w:sz="12" w:space="0" w:color="auto"/>
            </w:tcBorders>
            <w:vAlign w:val="center"/>
          </w:tcPr>
          <w:p w14:paraId="3247D78B" w14:textId="77777777" w:rsidR="00404AA6" w:rsidRDefault="00404AA6" w:rsidP="00404AA6">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w:t>
            </w:r>
          </w:p>
          <w:p w14:paraId="40CC57FE" w14:textId="7A588DE1" w:rsidR="00404AA6" w:rsidRDefault="00404AA6" w:rsidP="00404AA6">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2</w:t>
            </w:r>
          </w:p>
          <w:p w14:paraId="04C3D0C7" w14:textId="0079194D" w:rsidR="00404AA6" w:rsidRPr="00890885" w:rsidRDefault="00404AA6" w:rsidP="00404AA6">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單元因數和倍數</w:t>
            </w:r>
          </w:p>
          <w:p w14:paraId="63F14B96" w14:textId="048F8F63" w:rsidR="00404AA6" w:rsidRPr="00F02B36" w:rsidRDefault="00404AA6" w:rsidP="00404AA6">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3AED9488" w14:textId="0A660393" w:rsidR="00404AA6" w:rsidRPr="00404AA6" w:rsidRDefault="00404AA6" w:rsidP="00404AA6">
            <w:pPr>
              <w:spacing w:line="0" w:lineRule="atLeast"/>
              <w:ind w:left="57" w:right="113" w:firstLine="40"/>
              <w:contextualSpacing/>
              <w:mirrorIndents/>
              <w:jc w:val="center"/>
              <w:rPr>
                <w:rFonts w:ascii="新細明體" w:hAnsi="新細明體"/>
                <w:sz w:val="16"/>
                <w:szCs w:val="16"/>
              </w:rPr>
            </w:pPr>
            <w:r w:rsidRPr="00404AA6">
              <w:rPr>
                <w:rFonts w:ascii="新細明體" w:hAnsi="新細明體"/>
                <w:bCs/>
                <w:color w:val="000000"/>
                <w:kern w:val="0"/>
                <w:sz w:val="16"/>
                <w:szCs w:val="16"/>
              </w:rPr>
              <w:t>2-4</w:t>
            </w:r>
            <w:r w:rsidRPr="00404AA6">
              <w:rPr>
                <w:rFonts w:ascii="MS Mincho" w:eastAsia="MS Mincho" w:hAnsi="MS Mincho" w:cs="MS Mincho" w:hint="eastAsia"/>
                <w:bCs/>
                <w:color w:val="000000"/>
                <w:kern w:val="0"/>
                <w:sz w:val="16"/>
                <w:szCs w:val="16"/>
              </w:rPr>
              <w:t>▪</w:t>
            </w:r>
            <w:r w:rsidRPr="00404AA6">
              <w:rPr>
                <w:rFonts w:ascii="新細明體" w:hAnsi="新細明體" w:hint="eastAsia"/>
                <w:bCs/>
                <w:color w:val="000000"/>
                <w:kern w:val="0"/>
                <w:sz w:val="16"/>
                <w:szCs w:val="16"/>
              </w:rPr>
              <w:t>倍數、</w:t>
            </w:r>
            <w:r w:rsidRPr="00404AA6">
              <w:rPr>
                <w:rFonts w:ascii="新細明體" w:hAnsi="新細明體"/>
                <w:bCs/>
                <w:color w:val="000000"/>
                <w:kern w:val="0"/>
                <w:sz w:val="16"/>
                <w:szCs w:val="16"/>
              </w:rPr>
              <w:t>2-5</w:t>
            </w:r>
            <w:r w:rsidRPr="00404AA6">
              <w:rPr>
                <w:rFonts w:ascii="MS Mincho" w:eastAsia="MS Mincho" w:hAnsi="MS Mincho" w:cs="MS Mincho" w:hint="eastAsia"/>
                <w:bCs/>
                <w:color w:val="000000"/>
                <w:kern w:val="0"/>
                <w:sz w:val="16"/>
                <w:szCs w:val="16"/>
              </w:rPr>
              <w:t>▪</w:t>
            </w:r>
            <w:r w:rsidRPr="00404AA6">
              <w:rPr>
                <w:rFonts w:ascii="新細明體" w:hAnsi="新細明體" w:hint="eastAsia"/>
                <w:bCs/>
                <w:color w:val="000000"/>
                <w:kern w:val="0"/>
                <w:sz w:val="16"/>
                <w:szCs w:val="16"/>
              </w:rPr>
              <w:t>公倍數和最小公倍數、</w:t>
            </w:r>
            <w:r w:rsidRPr="00404AA6">
              <w:rPr>
                <w:rFonts w:ascii="新細明體" w:hAnsi="新細明體"/>
                <w:bCs/>
                <w:color w:val="000000"/>
                <w:kern w:val="0"/>
                <w:sz w:val="16"/>
                <w:szCs w:val="16"/>
              </w:rPr>
              <w:t>2-6</w:t>
            </w:r>
            <w:r w:rsidRPr="00404AA6">
              <w:rPr>
                <w:rFonts w:ascii="MS Mincho" w:eastAsia="MS Mincho" w:hAnsi="MS Mincho" w:cs="MS Mincho" w:hint="eastAsia"/>
                <w:bCs/>
                <w:color w:val="000000"/>
                <w:kern w:val="0"/>
                <w:sz w:val="16"/>
                <w:szCs w:val="16"/>
              </w:rPr>
              <w:t>▪</w:t>
            </w:r>
            <w:r w:rsidRPr="00404AA6">
              <w:rPr>
                <w:rFonts w:ascii="新細明體" w:hAnsi="新細明體" w:hint="eastAsia"/>
                <w:bCs/>
                <w:color w:val="000000"/>
                <w:kern w:val="0"/>
                <w:sz w:val="16"/>
                <w:szCs w:val="16"/>
              </w:rPr>
              <w:t>倍數的應用─找</w:t>
            </w:r>
            <w:r w:rsidRPr="00404AA6">
              <w:rPr>
                <w:rFonts w:ascii="新細明體" w:hAnsi="新細明體"/>
                <w:bCs/>
                <w:color w:val="000000"/>
                <w:kern w:val="0"/>
                <w:sz w:val="16"/>
                <w:szCs w:val="16"/>
              </w:rPr>
              <w:t>2</w:t>
            </w:r>
            <w:r w:rsidRPr="00404AA6">
              <w:rPr>
                <w:rFonts w:ascii="新細明體" w:hAnsi="新細明體" w:hint="eastAsia"/>
                <w:bCs/>
                <w:color w:val="000000"/>
                <w:kern w:val="0"/>
                <w:sz w:val="16"/>
                <w:szCs w:val="16"/>
              </w:rPr>
              <w:t>、</w:t>
            </w:r>
            <w:r w:rsidRPr="00404AA6">
              <w:rPr>
                <w:rFonts w:ascii="新細明體" w:hAnsi="新細明體"/>
                <w:bCs/>
                <w:color w:val="000000"/>
                <w:kern w:val="0"/>
                <w:sz w:val="16"/>
                <w:szCs w:val="16"/>
              </w:rPr>
              <w:t>5</w:t>
            </w:r>
            <w:r w:rsidRPr="00404AA6">
              <w:rPr>
                <w:rFonts w:ascii="新細明體" w:hAnsi="新細明體" w:hint="eastAsia"/>
                <w:bCs/>
                <w:color w:val="000000"/>
                <w:kern w:val="0"/>
                <w:sz w:val="16"/>
                <w:szCs w:val="16"/>
              </w:rPr>
              <w:t>和</w:t>
            </w:r>
            <w:r w:rsidRPr="00404AA6">
              <w:rPr>
                <w:rFonts w:ascii="新細明體" w:hAnsi="新細明體"/>
                <w:bCs/>
                <w:color w:val="000000"/>
                <w:kern w:val="0"/>
                <w:sz w:val="16"/>
                <w:szCs w:val="16"/>
              </w:rPr>
              <w:t>10</w:t>
            </w:r>
            <w:r w:rsidRPr="00404AA6">
              <w:rPr>
                <w:rFonts w:ascii="新細明體" w:hAnsi="新細明體" w:hint="eastAsia"/>
                <w:bCs/>
                <w:color w:val="000000"/>
                <w:kern w:val="0"/>
                <w:sz w:val="16"/>
                <w:szCs w:val="16"/>
              </w:rPr>
              <w:t>的倍數</w:t>
            </w:r>
          </w:p>
        </w:tc>
        <w:tc>
          <w:tcPr>
            <w:tcW w:w="1797" w:type="dxa"/>
            <w:tcBorders>
              <w:bottom w:val="single" w:sz="12" w:space="0" w:color="auto"/>
            </w:tcBorders>
          </w:tcPr>
          <w:p w14:paraId="4767F37B" w14:textId="7066475D" w:rsidR="00404AA6" w:rsidRPr="00134749" w:rsidRDefault="00404AA6" w:rsidP="00404AA6">
            <w:pPr>
              <w:ind w:left="57" w:right="57"/>
              <w:rPr>
                <w:rFonts w:ascii="新細明體" w:hAnsi="新細明體"/>
                <w:sz w:val="16"/>
              </w:rPr>
            </w:pPr>
            <w:r w:rsidRPr="00890885">
              <w:rPr>
                <w:rFonts w:ascii="新細明體" w:hAnsi="新細明體" w:hint="eastAsia"/>
                <w:color w:val="000000"/>
                <w:sz w:val="20"/>
                <w:szCs w:val="20"/>
              </w:rPr>
              <w:t>n-Ⅲ-3認識因數、倍數、質數、最大公因數、最小公倍數的意義、計算與應用。</w:t>
            </w:r>
          </w:p>
        </w:tc>
        <w:tc>
          <w:tcPr>
            <w:tcW w:w="1418" w:type="dxa"/>
            <w:tcBorders>
              <w:bottom w:val="single" w:sz="12" w:space="0" w:color="auto"/>
            </w:tcBorders>
          </w:tcPr>
          <w:p w14:paraId="79F499DC" w14:textId="1ECCA2B7" w:rsidR="00404AA6" w:rsidRPr="00F02B36" w:rsidRDefault="00404AA6" w:rsidP="00404AA6">
            <w:pPr>
              <w:ind w:left="57" w:right="57"/>
              <w:rPr>
                <w:rFonts w:ascii="新細明體" w:hAnsi="新細明體" w:cs="DFBiaoSongStd-W4"/>
                <w:kern w:val="0"/>
                <w:sz w:val="16"/>
              </w:rPr>
            </w:pPr>
            <w:r w:rsidRPr="00890885">
              <w:rPr>
                <w:rFonts w:ascii="新細明體" w:hAnsi="新細明體" w:hint="eastAsia"/>
                <w:color w:val="000000"/>
                <w:sz w:val="20"/>
                <w:szCs w:val="20"/>
              </w:rPr>
              <w:t>N-5-3公因數和公倍數：因數、倍數、公因數、公倍數、最大公因數、最小公倍數的意義。</w:t>
            </w:r>
          </w:p>
        </w:tc>
        <w:tc>
          <w:tcPr>
            <w:tcW w:w="2089" w:type="dxa"/>
            <w:tcBorders>
              <w:bottom w:val="single" w:sz="12" w:space="0" w:color="auto"/>
            </w:tcBorders>
          </w:tcPr>
          <w:p w14:paraId="30DB94F2"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-E-A1</w:t>
            </w:r>
          </w:p>
          <w:p w14:paraId="72EDE499"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-E-A2</w:t>
            </w:r>
          </w:p>
          <w:p w14:paraId="2B67B5DF" w14:textId="77777777" w:rsidR="00404AA6" w:rsidRPr="00404AA6" w:rsidRDefault="00404AA6" w:rsidP="00404AA6">
            <w:pPr>
              <w:snapToGrid w:val="0"/>
              <w:mirrorIndents/>
              <w:rPr>
                <w:sz w:val="20"/>
                <w:szCs w:val="20"/>
              </w:rPr>
            </w:pPr>
            <w:r w:rsidRPr="00404AA6">
              <w:rPr>
                <w:rFonts w:hint="eastAsia"/>
                <w:sz w:val="20"/>
                <w:szCs w:val="20"/>
              </w:rPr>
              <w:t>數</w:t>
            </w:r>
            <w:r w:rsidRPr="00404AA6">
              <w:rPr>
                <w:sz w:val="20"/>
                <w:szCs w:val="20"/>
              </w:rPr>
              <w:t>-E-B1</w:t>
            </w:r>
          </w:p>
          <w:p w14:paraId="37BF8781" w14:textId="44B90241" w:rsidR="00404AA6" w:rsidRPr="00F02B36" w:rsidRDefault="00404AA6" w:rsidP="00404AA6">
            <w:pPr>
              <w:ind w:left="57" w:right="57"/>
              <w:rPr>
                <w:rFonts w:ascii="新細明體" w:hAnsi="新細明體"/>
                <w:sz w:val="20"/>
                <w:szCs w:val="20"/>
              </w:rPr>
            </w:pPr>
            <w:r w:rsidRPr="00404AA6">
              <w:rPr>
                <w:rFonts w:hint="eastAsia"/>
                <w:kern w:val="0"/>
                <w:sz w:val="20"/>
                <w:szCs w:val="20"/>
              </w:rPr>
              <w:t>數</w:t>
            </w:r>
            <w:r w:rsidRPr="00404AA6">
              <w:rPr>
                <w:kern w:val="0"/>
                <w:sz w:val="20"/>
                <w:szCs w:val="20"/>
              </w:rPr>
              <w:t>-E-C2</w:t>
            </w:r>
          </w:p>
        </w:tc>
        <w:tc>
          <w:tcPr>
            <w:tcW w:w="1275" w:type="dxa"/>
            <w:tcBorders>
              <w:bottom w:val="single" w:sz="12" w:space="0" w:color="auto"/>
            </w:tcBorders>
          </w:tcPr>
          <w:p w14:paraId="148C2FA7"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1.由具體的操作活動理解倍數、公倍數和最小公倍數。</w:t>
            </w:r>
          </w:p>
          <w:p w14:paraId="49BE3FFF" w14:textId="610CE27F" w:rsidR="00404AA6" w:rsidRPr="000202A2" w:rsidRDefault="00404AA6" w:rsidP="00404AA6">
            <w:pPr>
              <w:ind w:left="57" w:right="57"/>
              <w:rPr>
                <w:rFonts w:ascii="新細明體" w:hAnsi="新細明體"/>
                <w:sz w:val="16"/>
              </w:rPr>
            </w:pPr>
            <w:r w:rsidRPr="00890885">
              <w:rPr>
                <w:rFonts w:ascii="新細明體" w:hAnsi="新細明體" w:hint="eastAsia"/>
                <w:color w:val="000000"/>
                <w:sz w:val="20"/>
                <w:szCs w:val="20"/>
              </w:rPr>
              <w:t>2.能察覺2、5和10的倍數。</w:t>
            </w:r>
          </w:p>
        </w:tc>
        <w:tc>
          <w:tcPr>
            <w:tcW w:w="2835" w:type="dxa"/>
            <w:tcBorders>
              <w:bottom w:val="single" w:sz="12" w:space="0" w:color="auto"/>
            </w:tcBorders>
          </w:tcPr>
          <w:p w14:paraId="465A1141"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1.透過乘法問題的解題活動，認識倍數的意義。</w:t>
            </w:r>
          </w:p>
          <w:p w14:paraId="0854D2C4"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2.倍數有無限多個。</w:t>
            </w:r>
          </w:p>
          <w:p w14:paraId="39266F1D"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3.能從乘法和除法的解題紀錄中，了解倍數和因數的關係。</w:t>
            </w:r>
          </w:p>
          <w:p w14:paraId="12817112"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4.除法的解題紀錄中，解決生活上的問題。</w:t>
            </w:r>
          </w:p>
          <w:p w14:paraId="0ADB8899"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5.能從兩個整數的倍數中，找出相同的倍數，了解公倍數和最小公倍數的意義。</w:t>
            </w:r>
          </w:p>
          <w:p w14:paraId="23140CE2"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6.找出兩個整數的公倍數和最小公倍數，解決生活上的問題。</w:t>
            </w:r>
          </w:p>
          <w:p w14:paraId="22A9F534" w14:textId="533EEF86" w:rsidR="00404AA6" w:rsidRPr="000202A2" w:rsidRDefault="00404AA6" w:rsidP="00404AA6">
            <w:pPr>
              <w:ind w:left="57" w:right="57"/>
              <w:rPr>
                <w:rFonts w:ascii="新細明體" w:hAnsi="新細明體"/>
                <w:sz w:val="16"/>
              </w:rPr>
            </w:pPr>
            <w:r w:rsidRPr="00890885">
              <w:rPr>
                <w:rFonts w:ascii="新細明體" w:hAnsi="新細明體" w:hint="eastAsia"/>
                <w:color w:val="000000"/>
                <w:sz w:val="20"/>
                <w:szCs w:val="20"/>
              </w:rPr>
              <w:t>7.能判別2、5和10的倍數。</w:t>
            </w:r>
          </w:p>
        </w:tc>
        <w:tc>
          <w:tcPr>
            <w:tcW w:w="567" w:type="dxa"/>
            <w:tcBorders>
              <w:bottom w:val="single" w:sz="12" w:space="0" w:color="auto"/>
            </w:tcBorders>
          </w:tcPr>
          <w:p w14:paraId="7B1F81A5" w14:textId="3077D514" w:rsidR="00404AA6" w:rsidRPr="00F02B36" w:rsidRDefault="00404AA6" w:rsidP="00404AA6">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1276" w:type="dxa"/>
            <w:tcBorders>
              <w:bottom w:val="single" w:sz="12" w:space="0" w:color="auto"/>
            </w:tcBorders>
          </w:tcPr>
          <w:p w14:paraId="02BD84DE" w14:textId="00361B3D" w:rsidR="00404AA6" w:rsidRPr="00F02B36" w:rsidRDefault="00404AA6" w:rsidP="00404AA6">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440" w:type="dxa"/>
            <w:tcBorders>
              <w:bottom w:val="single" w:sz="12" w:space="0" w:color="auto"/>
            </w:tcBorders>
          </w:tcPr>
          <w:p w14:paraId="36BFA4C3"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◎戶外教育</w:t>
            </w:r>
          </w:p>
          <w:p w14:paraId="3B9ED7BF" w14:textId="7120B01E" w:rsidR="00404AA6" w:rsidRPr="002D3B68" w:rsidRDefault="00404AA6" w:rsidP="00404AA6">
            <w:pPr>
              <w:ind w:left="57" w:right="57"/>
              <w:rPr>
                <w:rFonts w:ascii="新細明體" w:hAnsi="新細明體"/>
                <w:sz w:val="16"/>
              </w:rPr>
            </w:pPr>
            <w:r w:rsidRPr="00890885">
              <w:rPr>
                <w:rFonts w:ascii="新細明體" w:hAnsi="新細明體" w:hint="eastAsia"/>
                <w:color w:val="000000"/>
                <w:sz w:val="20"/>
                <w:szCs w:val="20"/>
              </w:rPr>
              <w:t>戶E6豐富自身與環境的互動經驗，培養對生活環境的覺知與敏感，體驗環境處處是美。</w:t>
            </w:r>
          </w:p>
        </w:tc>
      </w:tr>
    </w:tbl>
    <w:p w14:paraId="1AFF26BE" w14:textId="77777777" w:rsidR="001B1EED" w:rsidRDefault="001B1EED" w:rsidP="001B1EED">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497E195F" w14:textId="77777777" w:rsidR="001B1EED" w:rsidRPr="00FD28EE" w:rsidRDefault="001B1EED" w:rsidP="001B1EED">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6CBEE8AE" w14:textId="77777777" w:rsidR="00967B84" w:rsidRPr="00A576AA" w:rsidRDefault="00967B84"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72F148D4" w14:textId="4A7D06B8" w:rsidR="00967B84" w:rsidRPr="00A576AA" w:rsidRDefault="00967B84" w:rsidP="00967B84">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1522"/>
        <w:gridCol w:w="2126"/>
        <w:gridCol w:w="2835"/>
        <w:gridCol w:w="425"/>
        <w:gridCol w:w="1134"/>
        <w:gridCol w:w="1440"/>
      </w:tblGrid>
      <w:tr w:rsidR="001B1EED" w:rsidRPr="00F02B36" w14:paraId="31F1AFFD" w14:textId="77777777" w:rsidTr="00115F98">
        <w:trPr>
          <w:cantSplit/>
          <w:trHeight w:val="744"/>
          <w:tblHeader/>
        </w:trPr>
        <w:tc>
          <w:tcPr>
            <w:tcW w:w="448" w:type="dxa"/>
            <w:vMerge w:val="restart"/>
            <w:shd w:val="clear" w:color="000000" w:fill="auto"/>
            <w:textDirection w:val="tbRlV"/>
          </w:tcPr>
          <w:p w14:paraId="77A833A3"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0AD1ED3A"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32868B09"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215" w:type="dxa"/>
            <w:gridSpan w:val="2"/>
            <w:shd w:val="clear" w:color="000000" w:fill="auto"/>
            <w:vAlign w:val="center"/>
          </w:tcPr>
          <w:p w14:paraId="6E909E40"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522" w:type="dxa"/>
            <w:vMerge w:val="restart"/>
            <w:shd w:val="clear" w:color="000000" w:fill="auto"/>
            <w:vAlign w:val="center"/>
          </w:tcPr>
          <w:p w14:paraId="3D13F01E"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2126" w:type="dxa"/>
            <w:vMerge w:val="restart"/>
            <w:shd w:val="clear" w:color="000000" w:fill="auto"/>
            <w:vAlign w:val="center"/>
          </w:tcPr>
          <w:p w14:paraId="40EF73E8"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835" w:type="dxa"/>
            <w:vMerge w:val="restart"/>
            <w:shd w:val="clear" w:color="000000" w:fill="auto"/>
            <w:vAlign w:val="center"/>
          </w:tcPr>
          <w:p w14:paraId="3D3E7049"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1F6674AB" w14:textId="77777777" w:rsidR="001B1EED" w:rsidRPr="00F02B36" w:rsidRDefault="001B1EED"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1134" w:type="dxa"/>
            <w:vMerge w:val="restart"/>
            <w:shd w:val="clear" w:color="000000" w:fill="auto"/>
            <w:textDirection w:val="tbRlV"/>
            <w:vAlign w:val="center"/>
          </w:tcPr>
          <w:p w14:paraId="389676EC"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7F5D1B6A"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1B1EED" w:rsidRPr="00F02B36" w14:paraId="4EEF15A5" w14:textId="77777777" w:rsidTr="00115F98">
        <w:trPr>
          <w:cantSplit/>
          <w:trHeight w:val="668"/>
          <w:tblHeader/>
        </w:trPr>
        <w:tc>
          <w:tcPr>
            <w:tcW w:w="448" w:type="dxa"/>
            <w:vMerge/>
            <w:textDirection w:val="tbRlV"/>
          </w:tcPr>
          <w:p w14:paraId="1FF947C4"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942EF4A"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7E2AF7D" w14:textId="77777777" w:rsidR="001B1EED" w:rsidRPr="00F02B36" w:rsidRDefault="001B1EED" w:rsidP="00EE51A1">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2E7344CC"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17231FA7"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522" w:type="dxa"/>
            <w:vMerge/>
            <w:vAlign w:val="center"/>
          </w:tcPr>
          <w:p w14:paraId="3981FF78"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2126" w:type="dxa"/>
            <w:vMerge/>
            <w:vAlign w:val="center"/>
          </w:tcPr>
          <w:p w14:paraId="4B32621B"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2835" w:type="dxa"/>
            <w:vMerge/>
            <w:vAlign w:val="center"/>
          </w:tcPr>
          <w:p w14:paraId="66EA7288"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425" w:type="dxa"/>
            <w:vMerge/>
            <w:vAlign w:val="center"/>
          </w:tcPr>
          <w:p w14:paraId="4B38CB9C"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134" w:type="dxa"/>
            <w:vMerge/>
            <w:vAlign w:val="center"/>
          </w:tcPr>
          <w:p w14:paraId="5CE7F158"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440" w:type="dxa"/>
            <w:vMerge/>
            <w:vAlign w:val="center"/>
          </w:tcPr>
          <w:p w14:paraId="4922965C"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r>
      <w:tr w:rsidR="00404AA6" w:rsidRPr="002D3B68" w14:paraId="6E151E5C" w14:textId="77777777" w:rsidTr="007A4923">
        <w:trPr>
          <w:cantSplit/>
          <w:trHeight w:val="6218"/>
        </w:trPr>
        <w:tc>
          <w:tcPr>
            <w:tcW w:w="448" w:type="dxa"/>
            <w:tcBorders>
              <w:bottom w:val="single" w:sz="12" w:space="0" w:color="auto"/>
            </w:tcBorders>
            <w:textDirection w:val="tbRlV"/>
          </w:tcPr>
          <w:p w14:paraId="451E4D0F" w14:textId="30E6F4A9" w:rsidR="00404AA6" w:rsidRPr="00F02B36" w:rsidRDefault="00404AA6" w:rsidP="00404AA6">
            <w:pPr>
              <w:spacing w:line="0" w:lineRule="atLeast"/>
              <w:ind w:left="113" w:right="113"/>
              <w:contextualSpacing/>
              <w:mirrorIndents/>
              <w:jc w:val="center"/>
              <w:rPr>
                <w:rFonts w:ascii="新細明體" w:hAnsi="新細明體"/>
                <w:sz w:val="20"/>
                <w:szCs w:val="20"/>
              </w:rPr>
            </w:pPr>
            <w:r>
              <w:rPr>
                <w:sz w:val="16"/>
                <w:szCs w:val="16"/>
              </w:rPr>
              <w:t>第六週</w:t>
            </w:r>
          </w:p>
        </w:tc>
        <w:tc>
          <w:tcPr>
            <w:tcW w:w="448" w:type="dxa"/>
            <w:tcBorders>
              <w:bottom w:val="single" w:sz="12" w:space="0" w:color="auto"/>
            </w:tcBorders>
            <w:vAlign w:val="center"/>
          </w:tcPr>
          <w:p w14:paraId="162EE467" w14:textId="77777777" w:rsidR="00404AA6" w:rsidRDefault="00404AA6" w:rsidP="00404AA6">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w:t>
            </w:r>
          </w:p>
          <w:p w14:paraId="5CB689C7" w14:textId="61D07BEC" w:rsidR="00404AA6" w:rsidRDefault="00404AA6" w:rsidP="00404AA6">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3</w:t>
            </w:r>
          </w:p>
          <w:p w14:paraId="52B1B647" w14:textId="06AAACDF" w:rsidR="00404AA6" w:rsidRPr="00890885" w:rsidRDefault="00404AA6" w:rsidP="00404AA6">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單元多邊形</w:t>
            </w:r>
          </w:p>
          <w:p w14:paraId="367F046D" w14:textId="59E1447F" w:rsidR="00404AA6" w:rsidRPr="00F02B36" w:rsidRDefault="00404AA6" w:rsidP="00404AA6">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41D9AA7B" w14:textId="49951E76" w:rsidR="00404AA6" w:rsidRPr="00F02B36" w:rsidRDefault="00404AA6" w:rsidP="00404AA6">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color w:val="000000"/>
                <w:sz w:val="20"/>
                <w:szCs w:val="20"/>
              </w:rPr>
              <w:t>3-1</w:t>
            </w:r>
            <w:r w:rsidRPr="00890885">
              <w:rPr>
                <w:rFonts w:ascii="MS Mincho" w:eastAsia="MS Mincho" w:hAnsi="MS Mincho" w:cs="MS Mincho" w:hint="eastAsia"/>
                <w:color w:val="000000"/>
                <w:sz w:val="20"/>
                <w:szCs w:val="20"/>
              </w:rPr>
              <w:t>▪</w:t>
            </w:r>
            <w:r w:rsidRPr="00890885">
              <w:rPr>
                <w:rFonts w:ascii="新細明體" w:hAnsi="新細明體" w:hint="eastAsia"/>
                <w:color w:val="000000"/>
                <w:sz w:val="20"/>
                <w:szCs w:val="20"/>
              </w:rPr>
              <w:t>多邊形、</w:t>
            </w:r>
            <w:r w:rsidRPr="00890885">
              <w:rPr>
                <w:rFonts w:ascii="新細明體" w:hAnsi="新細明體"/>
                <w:color w:val="000000"/>
                <w:sz w:val="20"/>
                <w:szCs w:val="20"/>
              </w:rPr>
              <w:t>3-2</w:t>
            </w:r>
            <w:r w:rsidRPr="00890885">
              <w:rPr>
                <w:rFonts w:ascii="MS Mincho" w:eastAsia="MS Mincho" w:hAnsi="MS Mincho" w:cs="MS Mincho" w:hint="eastAsia"/>
                <w:color w:val="000000"/>
                <w:sz w:val="20"/>
                <w:szCs w:val="20"/>
              </w:rPr>
              <w:t>▪</w:t>
            </w:r>
            <w:r w:rsidRPr="00890885">
              <w:rPr>
                <w:rFonts w:ascii="新細明體" w:hAnsi="新細明體" w:hint="eastAsia"/>
                <w:color w:val="000000"/>
                <w:sz w:val="20"/>
                <w:szCs w:val="20"/>
              </w:rPr>
              <w:t>正多邊形、</w:t>
            </w:r>
            <w:r w:rsidRPr="00890885">
              <w:rPr>
                <w:rFonts w:ascii="新細明體" w:hAnsi="新細明體"/>
                <w:color w:val="000000"/>
                <w:sz w:val="20"/>
                <w:szCs w:val="20"/>
              </w:rPr>
              <w:t>3-3</w:t>
            </w:r>
            <w:r w:rsidRPr="00890885">
              <w:rPr>
                <w:rFonts w:ascii="MS Mincho" w:eastAsia="MS Mincho" w:hAnsi="MS Mincho" w:cs="MS Mincho" w:hint="eastAsia"/>
                <w:color w:val="000000"/>
                <w:sz w:val="20"/>
                <w:szCs w:val="20"/>
              </w:rPr>
              <w:t>▪</w:t>
            </w:r>
            <w:r w:rsidRPr="00890885">
              <w:rPr>
                <w:rFonts w:ascii="新細明體" w:hAnsi="新細明體" w:hint="eastAsia"/>
                <w:color w:val="000000"/>
                <w:sz w:val="20"/>
                <w:szCs w:val="20"/>
              </w:rPr>
              <w:t>三角形邊長的性質</w:t>
            </w:r>
          </w:p>
        </w:tc>
        <w:tc>
          <w:tcPr>
            <w:tcW w:w="1797" w:type="dxa"/>
            <w:tcBorders>
              <w:bottom w:val="single" w:sz="12" w:space="0" w:color="auto"/>
            </w:tcBorders>
          </w:tcPr>
          <w:p w14:paraId="566E0534" w14:textId="1A2540EE" w:rsidR="00404AA6" w:rsidRPr="00134749" w:rsidRDefault="00404AA6" w:rsidP="00404AA6">
            <w:pPr>
              <w:ind w:left="57" w:right="57"/>
              <w:rPr>
                <w:rFonts w:ascii="新細明體" w:hAnsi="新細明體"/>
                <w:sz w:val="16"/>
              </w:rPr>
            </w:pPr>
            <w:r w:rsidRPr="00890885">
              <w:rPr>
                <w:rFonts w:ascii="新細明體" w:hAnsi="新細明體" w:hint="eastAsia"/>
                <w:color w:val="000000"/>
                <w:sz w:val="20"/>
                <w:szCs w:val="20"/>
              </w:rPr>
              <w:t>s-Ⅲ-5以簡單推理，理解幾何形體的性質。</w:t>
            </w:r>
          </w:p>
        </w:tc>
        <w:tc>
          <w:tcPr>
            <w:tcW w:w="1418" w:type="dxa"/>
            <w:tcBorders>
              <w:bottom w:val="single" w:sz="12" w:space="0" w:color="auto"/>
            </w:tcBorders>
          </w:tcPr>
          <w:p w14:paraId="55CA7188" w14:textId="2238AFC6" w:rsidR="00404AA6" w:rsidRPr="00F02B36" w:rsidRDefault="00404AA6" w:rsidP="00404AA6">
            <w:pPr>
              <w:ind w:left="57" w:right="57"/>
              <w:rPr>
                <w:rFonts w:ascii="新細明體" w:hAnsi="新細明體" w:cs="DFBiaoSongStd-W4"/>
                <w:kern w:val="0"/>
                <w:sz w:val="16"/>
              </w:rPr>
            </w:pPr>
            <w:r w:rsidRPr="00890885">
              <w:rPr>
                <w:rFonts w:ascii="新細明體" w:hAnsi="新細明體" w:hint="eastAsia"/>
                <w:color w:val="000000"/>
                <w:sz w:val="20"/>
                <w:szCs w:val="20"/>
              </w:rPr>
              <w:t>S-5-1三角形與四邊形的性質：操作活動與簡單推理。含三角形三內角和為180度。三角形任意兩邊和大於第三邊。平行四邊形的對邊相等、對角相等。</w:t>
            </w:r>
          </w:p>
        </w:tc>
        <w:tc>
          <w:tcPr>
            <w:tcW w:w="1522" w:type="dxa"/>
            <w:tcBorders>
              <w:bottom w:val="single" w:sz="12" w:space="0" w:color="auto"/>
            </w:tcBorders>
          </w:tcPr>
          <w:p w14:paraId="277BCCB2" w14:textId="77777777" w:rsidR="00B414D5" w:rsidRPr="00B414D5" w:rsidRDefault="00B414D5" w:rsidP="00B414D5">
            <w:pPr>
              <w:snapToGrid w:val="0"/>
              <w:mirrorIndents/>
              <w:rPr>
                <w:sz w:val="20"/>
                <w:szCs w:val="20"/>
              </w:rPr>
            </w:pPr>
            <w:r w:rsidRPr="00B414D5">
              <w:rPr>
                <w:rFonts w:hint="eastAsia"/>
                <w:sz w:val="20"/>
                <w:szCs w:val="20"/>
              </w:rPr>
              <w:t>數</w:t>
            </w:r>
            <w:r w:rsidRPr="00B414D5">
              <w:rPr>
                <w:sz w:val="20"/>
                <w:szCs w:val="20"/>
              </w:rPr>
              <w:t>-E-A1</w:t>
            </w:r>
          </w:p>
          <w:p w14:paraId="53689132" w14:textId="77777777" w:rsidR="00B414D5" w:rsidRPr="00B414D5" w:rsidRDefault="00B414D5" w:rsidP="00B414D5">
            <w:pPr>
              <w:snapToGrid w:val="0"/>
              <w:mirrorIndents/>
              <w:rPr>
                <w:sz w:val="20"/>
                <w:szCs w:val="20"/>
              </w:rPr>
            </w:pPr>
            <w:r w:rsidRPr="00B414D5">
              <w:rPr>
                <w:rFonts w:hint="eastAsia"/>
                <w:sz w:val="20"/>
                <w:szCs w:val="20"/>
              </w:rPr>
              <w:t>數</w:t>
            </w:r>
            <w:r w:rsidRPr="00B414D5">
              <w:rPr>
                <w:sz w:val="20"/>
                <w:szCs w:val="20"/>
              </w:rPr>
              <w:t>-E-A2</w:t>
            </w:r>
          </w:p>
          <w:p w14:paraId="6D96FE68" w14:textId="77777777" w:rsidR="00B414D5" w:rsidRPr="00B414D5" w:rsidRDefault="00B414D5" w:rsidP="00B414D5">
            <w:pPr>
              <w:snapToGrid w:val="0"/>
              <w:mirrorIndents/>
              <w:rPr>
                <w:sz w:val="20"/>
                <w:szCs w:val="20"/>
              </w:rPr>
            </w:pPr>
            <w:r w:rsidRPr="00B414D5">
              <w:rPr>
                <w:rFonts w:hint="eastAsia"/>
                <w:sz w:val="20"/>
                <w:szCs w:val="20"/>
              </w:rPr>
              <w:t>數</w:t>
            </w:r>
            <w:r w:rsidRPr="00B414D5">
              <w:rPr>
                <w:sz w:val="20"/>
                <w:szCs w:val="20"/>
              </w:rPr>
              <w:t>-E-B1</w:t>
            </w:r>
          </w:p>
          <w:p w14:paraId="54AAD46A" w14:textId="77777777" w:rsidR="00B414D5" w:rsidRPr="00B414D5" w:rsidRDefault="00B414D5" w:rsidP="00B414D5">
            <w:pPr>
              <w:snapToGrid w:val="0"/>
              <w:mirrorIndents/>
              <w:rPr>
                <w:sz w:val="20"/>
                <w:szCs w:val="20"/>
              </w:rPr>
            </w:pPr>
            <w:r w:rsidRPr="00B414D5">
              <w:rPr>
                <w:rFonts w:hint="eastAsia"/>
                <w:sz w:val="20"/>
                <w:szCs w:val="20"/>
              </w:rPr>
              <w:t>數</w:t>
            </w:r>
            <w:r w:rsidRPr="00B414D5">
              <w:rPr>
                <w:sz w:val="20"/>
                <w:szCs w:val="20"/>
              </w:rPr>
              <w:t>-E-C1</w:t>
            </w:r>
          </w:p>
          <w:p w14:paraId="52725FD9" w14:textId="38A3D16E" w:rsidR="00404AA6" w:rsidRPr="00F02B36" w:rsidRDefault="00B414D5" w:rsidP="00B414D5">
            <w:pPr>
              <w:ind w:left="57" w:right="57"/>
              <w:rPr>
                <w:rFonts w:ascii="新細明體" w:hAnsi="新細明體"/>
                <w:sz w:val="20"/>
                <w:szCs w:val="20"/>
              </w:rPr>
            </w:pPr>
            <w:r w:rsidRPr="00B414D5">
              <w:rPr>
                <w:rFonts w:hint="eastAsia"/>
                <w:kern w:val="0"/>
                <w:sz w:val="20"/>
                <w:szCs w:val="20"/>
              </w:rPr>
              <w:t>數</w:t>
            </w:r>
            <w:r w:rsidRPr="00B414D5">
              <w:rPr>
                <w:kern w:val="0"/>
                <w:sz w:val="20"/>
                <w:szCs w:val="20"/>
              </w:rPr>
              <w:t>-E-C2</w:t>
            </w:r>
          </w:p>
        </w:tc>
        <w:tc>
          <w:tcPr>
            <w:tcW w:w="2126" w:type="dxa"/>
            <w:tcBorders>
              <w:bottom w:val="single" w:sz="12" w:space="0" w:color="auto"/>
            </w:tcBorders>
          </w:tcPr>
          <w:p w14:paraId="12CFEA1A"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1.過操作，認識並說出多邊形的意義與性質。</w:t>
            </w:r>
          </w:p>
          <w:p w14:paraId="4D549959"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2.認識並理解正多邊形的意義與性質。</w:t>
            </w:r>
          </w:p>
          <w:p w14:paraId="08D3E1D3" w14:textId="418BC41F" w:rsidR="00404AA6" w:rsidRPr="000202A2" w:rsidRDefault="00404AA6" w:rsidP="00404AA6">
            <w:pPr>
              <w:ind w:left="57" w:right="57"/>
              <w:rPr>
                <w:rFonts w:ascii="新細明體" w:hAnsi="新細明體"/>
                <w:sz w:val="16"/>
              </w:rPr>
            </w:pPr>
            <w:r w:rsidRPr="00890885">
              <w:rPr>
                <w:rFonts w:ascii="新細明體" w:hAnsi="新細明體" w:hint="eastAsia"/>
                <w:color w:val="000000"/>
                <w:sz w:val="20"/>
                <w:szCs w:val="20"/>
              </w:rPr>
              <w:t>3.過操作，理解三角形任意兩邊和大於第三邊。</w:t>
            </w:r>
          </w:p>
        </w:tc>
        <w:tc>
          <w:tcPr>
            <w:tcW w:w="2835" w:type="dxa"/>
            <w:tcBorders>
              <w:bottom w:val="single" w:sz="12" w:space="0" w:color="auto"/>
            </w:tcBorders>
          </w:tcPr>
          <w:p w14:paraId="29EFBC78"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1.圖形製作活動，了解各圖形的邊、角、頂點的數量及多邊形的性質。</w:t>
            </w:r>
          </w:p>
          <w:p w14:paraId="6D1E0DF3"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2.能認識多邊形的意義。</w:t>
            </w:r>
          </w:p>
          <w:p w14:paraId="350A129F"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3.過操作給定的圖形，來認識正多邊形的性質。</w:t>
            </w:r>
          </w:p>
          <w:p w14:paraId="5E79349A"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4.解正多邊形各邊等長，各角一樣大的意義。</w:t>
            </w:r>
          </w:p>
          <w:p w14:paraId="6AE3E5CA"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5.能透過具體情境，理解兩點間長度是最短距離。</w:t>
            </w:r>
          </w:p>
          <w:p w14:paraId="438B14E6" w14:textId="43F35B29" w:rsidR="00404AA6" w:rsidRPr="000202A2" w:rsidRDefault="00404AA6" w:rsidP="00404AA6">
            <w:pPr>
              <w:ind w:left="57" w:right="57"/>
              <w:rPr>
                <w:rFonts w:ascii="新細明體" w:hAnsi="新細明體"/>
                <w:sz w:val="16"/>
              </w:rPr>
            </w:pPr>
            <w:r w:rsidRPr="00890885">
              <w:rPr>
                <w:rFonts w:ascii="新細明體" w:hAnsi="新細明體" w:hint="eastAsia"/>
                <w:color w:val="000000"/>
                <w:sz w:val="20"/>
                <w:szCs w:val="20"/>
              </w:rPr>
              <w:t>6.透過具體測量，理解三角形任意兩邊和大於第三邊。</w:t>
            </w:r>
          </w:p>
        </w:tc>
        <w:tc>
          <w:tcPr>
            <w:tcW w:w="425" w:type="dxa"/>
            <w:tcBorders>
              <w:bottom w:val="single" w:sz="12" w:space="0" w:color="auto"/>
            </w:tcBorders>
          </w:tcPr>
          <w:p w14:paraId="4DDD6EDB" w14:textId="69FD1992" w:rsidR="00404AA6" w:rsidRPr="00F02B36" w:rsidRDefault="00404AA6" w:rsidP="00404AA6">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1134" w:type="dxa"/>
            <w:tcBorders>
              <w:bottom w:val="single" w:sz="12" w:space="0" w:color="auto"/>
            </w:tcBorders>
          </w:tcPr>
          <w:p w14:paraId="42F2B70D" w14:textId="2DCAE289" w:rsidR="00404AA6" w:rsidRPr="00F02B36" w:rsidRDefault="00404AA6" w:rsidP="00404AA6">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440" w:type="dxa"/>
            <w:tcBorders>
              <w:bottom w:val="single" w:sz="12" w:space="0" w:color="auto"/>
            </w:tcBorders>
          </w:tcPr>
          <w:p w14:paraId="46CB2FC9" w14:textId="77777777" w:rsidR="00404AA6" w:rsidRPr="00890885" w:rsidRDefault="00404AA6" w:rsidP="00404AA6">
            <w:pPr>
              <w:textAlignment w:val="center"/>
              <w:rPr>
                <w:rFonts w:ascii="新細明體" w:hAnsi="新細明體"/>
                <w:color w:val="000000"/>
                <w:sz w:val="20"/>
                <w:szCs w:val="20"/>
              </w:rPr>
            </w:pPr>
            <w:r w:rsidRPr="00890885">
              <w:rPr>
                <w:rFonts w:ascii="新細明體" w:hAnsi="新細明體" w:hint="eastAsia"/>
                <w:color w:val="000000"/>
                <w:sz w:val="20"/>
                <w:szCs w:val="20"/>
              </w:rPr>
              <w:t>◎戶外教育</w:t>
            </w:r>
          </w:p>
          <w:p w14:paraId="74655259" w14:textId="7BF51D8A" w:rsidR="00404AA6" w:rsidRPr="002D3B68" w:rsidRDefault="00404AA6" w:rsidP="00404AA6">
            <w:pPr>
              <w:ind w:left="57" w:right="57"/>
              <w:rPr>
                <w:rFonts w:ascii="新細明體" w:hAnsi="新細明體"/>
                <w:sz w:val="16"/>
              </w:rPr>
            </w:pPr>
            <w:r w:rsidRPr="00890885">
              <w:rPr>
                <w:rFonts w:ascii="新細明體" w:hAnsi="新細明體" w:hint="eastAsia"/>
                <w:color w:val="000000"/>
                <w:sz w:val="20"/>
                <w:szCs w:val="20"/>
              </w:rPr>
              <w:t>戶E6豐富自身與環境的互動經驗，培養對生活環境的覺知與敏感，體驗環境處處是美。</w:t>
            </w:r>
          </w:p>
        </w:tc>
      </w:tr>
    </w:tbl>
    <w:p w14:paraId="3B3A9D58" w14:textId="77777777" w:rsidR="001B1EED" w:rsidRDefault="001B1EED" w:rsidP="001B1EED">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52B2FE6D" w14:textId="77777777" w:rsidR="001B1EED" w:rsidRPr="00FD28EE" w:rsidRDefault="001B1EED" w:rsidP="001B1EED">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37B4E02A" w14:textId="77777777" w:rsidR="00967B84" w:rsidRPr="00A576AA" w:rsidRDefault="00967B84"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31086C26" w14:textId="3B562219" w:rsidR="00967B84" w:rsidRPr="00A576AA" w:rsidRDefault="00967B84" w:rsidP="00967B84">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806"/>
        <w:gridCol w:w="2693"/>
        <w:gridCol w:w="1134"/>
        <w:gridCol w:w="2268"/>
        <w:gridCol w:w="567"/>
        <w:gridCol w:w="992"/>
        <w:gridCol w:w="1440"/>
      </w:tblGrid>
      <w:tr w:rsidR="001B1EED" w:rsidRPr="00F02B36" w14:paraId="7968E16D" w14:textId="77777777" w:rsidTr="0029192C">
        <w:trPr>
          <w:cantSplit/>
          <w:trHeight w:val="744"/>
          <w:tblHeader/>
        </w:trPr>
        <w:tc>
          <w:tcPr>
            <w:tcW w:w="448" w:type="dxa"/>
            <w:vMerge w:val="restart"/>
            <w:shd w:val="clear" w:color="000000" w:fill="auto"/>
            <w:textDirection w:val="tbRlV"/>
          </w:tcPr>
          <w:p w14:paraId="0DE61A7E"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4F931E54"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59FF4C17"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603" w:type="dxa"/>
            <w:gridSpan w:val="2"/>
            <w:shd w:val="clear" w:color="000000" w:fill="auto"/>
            <w:vAlign w:val="center"/>
          </w:tcPr>
          <w:p w14:paraId="3216E473"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2693" w:type="dxa"/>
            <w:vMerge w:val="restart"/>
            <w:shd w:val="clear" w:color="000000" w:fill="auto"/>
            <w:vAlign w:val="center"/>
          </w:tcPr>
          <w:p w14:paraId="3346DE4E"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134" w:type="dxa"/>
            <w:vMerge w:val="restart"/>
            <w:shd w:val="clear" w:color="000000" w:fill="auto"/>
            <w:vAlign w:val="center"/>
          </w:tcPr>
          <w:p w14:paraId="40CB1799"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268" w:type="dxa"/>
            <w:vMerge w:val="restart"/>
            <w:shd w:val="clear" w:color="000000" w:fill="auto"/>
            <w:vAlign w:val="center"/>
          </w:tcPr>
          <w:p w14:paraId="4A552A70"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567" w:type="dxa"/>
            <w:vMerge w:val="restart"/>
            <w:shd w:val="clear" w:color="000000" w:fill="auto"/>
            <w:textDirection w:val="tbRlV"/>
            <w:vAlign w:val="center"/>
          </w:tcPr>
          <w:p w14:paraId="4049ED12" w14:textId="77777777" w:rsidR="001B1EED" w:rsidRPr="00F02B36" w:rsidRDefault="001B1EED"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2" w:type="dxa"/>
            <w:vMerge w:val="restart"/>
            <w:shd w:val="clear" w:color="000000" w:fill="auto"/>
            <w:textDirection w:val="tbRlV"/>
            <w:vAlign w:val="center"/>
          </w:tcPr>
          <w:p w14:paraId="6F1891F8"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1CA4CD68"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1B1EED" w:rsidRPr="00F02B36" w14:paraId="23DB68F0" w14:textId="77777777" w:rsidTr="0029192C">
        <w:trPr>
          <w:cantSplit/>
          <w:trHeight w:val="668"/>
          <w:tblHeader/>
        </w:trPr>
        <w:tc>
          <w:tcPr>
            <w:tcW w:w="448" w:type="dxa"/>
            <w:vMerge/>
            <w:textDirection w:val="tbRlV"/>
          </w:tcPr>
          <w:p w14:paraId="479CF9D9"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C29DF5C"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D6AAAFC" w14:textId="77777777" w:rsidR="001B1EED" w:rsidRPr="00F02B36" w:rsidRDefault="001B1EED" w:rsidP="00EE51A1">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202E4204"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806" w:type="dxa"/>
            <w:vAlign w:val="center"/>
          </w:tcPr>
          <w:p w14:paraId="29A75D56"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2693" w:type="dxa"/>
            <w:vMerge/>
            <w:vAlign w:val="center"/>
          </w:tcPr>
          <w:p w14:paraId="14B46378"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134" w:type="dxa"/>
            <w:vMerge/>
            <w:vAlign w:val="center"/>
          </w:tcPr>
          <w:p w14:paraId="6758A10C"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2268" w:type="dxa"/>
            <w:vMerge/>
            <w:vAlign w:val="center"/>
          </w:tcPr>
          <w:p w14:paraId="4E273AE0"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567" w:type="dxa"/>
            <w:vMerge/>
            <w:vAlign w:val="center"/>
          </w:tcPr>
          <w:p w14:paraId="520A8455"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992" w:type="dxa"/>
            <w:vMerge/>
            <w:vAlign w:val="center"/>
          </w:tcPr>
          <w:p w14:paraId="78838C5D"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440" w:type="dxa"/>
            <w:vMerge/>
            <w:vAlign w:val="center"/>
          </w:tcPr>
          <w:p w14:paraId="69ACC3AB"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r>
      <w:tr w:rsidR="00B414D5" w:rsidRPr="002D3B68" w14:paraId="14209A44" w14:textId="77777777" w:rsidTr="00DE2D10">
        <w:trPr>
          <w:cantSplit/>
          <w:trHeight w:val="6218"/>
        </w:trPr>
        <w:tc>
          <w:tcPr>
            <w:tcW w:w="448" w:type="dxa"/>
            <w:tcBorders>
              <w:bottom w:val="single" w:sz="12" w:space="0" w:color="auto"/>
            </w:tcBorders>
            <w:textDirection w:val="tbRlV"/>
          </w:tcPr>
          <w:p w14:paraId="335595A8" w14:textId="446CBA10" w:rsidR="00B414D5" w:rsidRPr="00F02B36" w:rsidRDefault="00B414D5" w:rsidP="00B414D5">
            <w:pPr>
              <w:spacing w:line="0" w:lineRule="atLeast"/>
              <w:ind w:left="113" w:right="113"/>
              <w:contextualSpacing/>
              <w:mirrorIndents/>
              <w:jc w:val="center"/>
              <w:rPr>
                <w:rFonts w:ascii="新細明體" w:hAnsi="新細明體"/>
                <w:sz w:val="20"/>
                <w:szCs w:val="20"/>
              </w:rPr>
            </w:pPr>
            <w:r>
              <w:rPr>
                <w:sz w:val="16"/>
                <w:szCs w:val="16"/>
              </w:rPr>
              <w:t>第七週</w:t>
            </w:r>
          </w:p>
        </w:tc>
        <w:tc>
          <w:tcPr>
            <w:tcW w:w="448" w:type="dxa"/>
            <w:tcBorders>
              <w:bottom w:val="single" w:sz="12" w:space="0" w:color="auto"/>
            </w:tcBorders>
            <w:vAlign w:val="center"/>
          </w:tcPr>
          <w:p w14:paraId="71A1DB7D" w14:textId="77777777" w:rsidR="00B414D5" w:rsidRDefault="00B414D5" w:rsidP="00B414D5">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w:t>
            </w:r>
          </w:p>
          <w:p w14:paraId="696E304F" w14:textId="77777777" w:rsidR="00B414D5" w:rsidRDefault="00B414D5" w:rsidP="00B414D5">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3</w:t>
            </w:r>
          </w:p>
          <w:p w14:paraId="4340481A" w14:textId="77777777" w:rsidR="00B414D5" w:rsidRPr="00890885" w:rsidRDefault="00B414D5" w:rsidP="00B414D5">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單元多邊形</w:t>
            </w:r>
          </w:p>
          <w:p w14:paraId="755B1908" w14:textId="5FB3BF7F" w:rsidR="00B414D5" w:rsidRPr="00F02B36" w:rsidRDefault="00B414D5" w:rsidP="00B414D5">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42DC414A" w14:textId="45DC4C8A" w:rsidR="00B414D5" w:rsidRPr="00F02B36" w:rsidRDefault="00B414D5" w:rsidP="00B414D5">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color w:val="000000"/>
                <w:sz w:val="20"/>
                <w:szCs w:val="20"/>
              </w:rPr>
              <w:t>3-4</w:t>
            </w:r>
            <w:r w:rsidRPr="00890885">
              <w:rPr>
                <w:rFonts w:ascii="MS Mincho" w:eastAsia="MS Mincho" w:hAnsi="MS Mincho" w:cs="MS Mincho" w:hint="eastAsia"/>
                <w:color w:val="000000"/>
                <w:sz w:val="20"/>
                <w:szCs w:val="20"/>
              </w:rPr>
              <w:t>▪</w:t>
            </w:r>
            <w:r w:rsidRPr="00890885">
              <w:rPr>
                <w:rFonts w:ascii="新細明體" w:hAnsi="新細明體" w:hint="eastAsia"/>
                <w:color w:val="000000"/>
                <w:sz w:val="20"/>
                <w:szCs w:val="20"/>
              </w:rPr>
              <w:t>多邊形內角和、</w:t>
            </w:r>
            <w:r w:rsidRPr="00890885">
              <w:rPr>
                <w:rFonts w:ascii="新細明體" w:hAnsi="新細明體"/>
                <w:color w:val="000000"/>
                <w:sz w:val="20"/>
                <w:szCs w:val="20"/>
              </w:rPr>
              <w:t>3-5</w:t>
            </w:r>
            <w:r w:rsidRPr="00890885">
              <w:rPr>
                <w:rFonts w:ascii="MS Mincho" w:eastAsia="MS Mincho" w:hAnsi="MS Mincho" w:cs="MS Mincho" w:hint="eastAsia"/>
                <w:color w:val="000000"/>
                <w:sz w:val="20"/>
                <w:szCs w:val="20"/>
              </w:rPr>
              <w:t>▪</w:t>
            </w:r>
            <w:r w:rsidRPr="00890885">
              <w:rPr>
                <w:rFonts w:ascii="新細明體" w:hAnsi="新細明體" w:hint="eastAsia"/>
                <w:color w:val="000000"/>
                <w:sz w:val="20"/>
                <w:szCs w:val="20"/>
              </w:rPr>
              <w:t>多邊形內角和的應用</w:t>
            </w:r>
          </w:p>
        </w:tc>
        <w:tc>
          <w:tcPr>
            <w:tcW w:w="1797" w:type="dxa"/>
            <w:tcBorders>
              <w:bottom w:val="single" w:sz="12" w:space="0" w:color="auto"/>
            </w:tcBorders>
          </w:tcPr>
          <w:p w14:paraId="16C1979D" w14:textId="1483E314" w:rsidR="00B414D5" w:rsidRPr="00134749" w:rsidRDefault="00B414D5" w:rsidP="00B414D5">
            <w:pPr>
              <w:ind w:left="57" w:right="57"/>
              <w:rPr>
                <w:rFonts w:ascii="新細明體" w:hAnsi="新細明體"/>
                <w:sz w:val="16"/>
              </w:rPr>
            </w:pPr>
            <w:r w:rsidRPr="00890885">
              <w:rPr>
                <w:rFonts w:ascii="新細明體" w:hAnsi="新細明體" w:hint="eastAsia"/>
                <w:color w:val="000000"/>
                <w:sz w:val="20"/>
                <w:szCs w:val="20"/>
              </w:rPr>
              <w:t>s-Ⅲ-5以簡單推理，理解幾何形體的性質。</w:t>
            </w:r>
          </w:p>
        </w:tc>
        <w:tc>
          <w:tcPr>
            <w:tcW w:w="1806" w:type="dxa"/>
            <w:tcBorders>
              <w:bottom w:val="single" w:sz="12" w:space="0" w:color="auto"/>
            </w:tcBorders>
          </w:tcPr>
          <w:p w14:paraId="1BE232CF" w14:textId="22AB34AF" w:rsidR="00B414D5" w:rsidRPr="00F02B36" w:rsidRDefault="00B414D5" w:rsidP="00B414D5">
            <w:pPr>
              <w:ind w:left="57" w:right="57"/>
              <w:rPr>
                <w:rFonts w:ascii="新細明體" w:hAnsi="新細明體" w:cs="DFBiaoSongStd-W4"/>
                <w:kern w:val="0"/>
                <w:sz w:val="16"/>
              </w:rPr>
            </w:pPr>
            <w:r w:rsidRPr="00890885">
              <w:rPr>
                <w:rFonts w:ascii="新細明體" w:hAnsi="新細明體" w:hint="eastAsia"/>
                <w:color w:val="000000"/>
                <w:sz w:val="20"/>
                <w:szCs w:val="20"/>
              </w:rPr>
              <w:t>S-5-1三角形與四邊形的性質：操作活動與簡單推理。含三角形三內角和為180度。三角形任意兩邊和大於第三邊。平行四邊形的對邊相等、對角相等。</w:t>
            </w:r>
          </w:p>
        </w:tc>
        <w:tc>
          <w:tcPr>
            <w:tcW w:w="2693" w:type="dxa"/>
            <w:tcBorders>
              <w:bottom w:val="single" w:sz="12" w:space="0" w:color="auto"/>
            </w:tcBorders>
          </w:tcPr>
          <w:p w14:paraId="5865C135" w14:textId="77777777" w:rsidR="00B414D5" w:rsidRPr="00B414D5" w:rsidRDefault="00B414D5" w:rsidP="00B414D5">
            <w:pPr>
              <w:snapToGrid w:val="0"/>
              <w:mirrorIndents/>
              <w:rPr>
                <w:sz w:val="20"/>
                <w:szCs w:val="20"/>
              </w:rPr>
            </w:pPr>
            <w:r w:rsidRPr="00B414D5">
              <w:rPr>
                <w:rFonts w:hint="eastAsia"/>
                <w:sz w:val="20"/>
                <w:szCs w:val="20"/>
              </w:rPr>
              <w:t>數</w:t>
            </w:r>
            <w:r w:rsidRPr="00B414D5">
              <w:rPr>
                <w:sz w:val="20"/>
                <w:szCs w:val="20"/>
              </w:rPr>
              <w:t>-E-A1</w:t>
            </w:r>
          </w:p>
          <w:p w14:paraId="52B1F4AE" w14:textId="77777777" w:rsidR="00B414D5" w:rsidRPr="00B414D5" w:rsidRDefault="00B414D5" w:rsidP="00B414D5">
            <w:pPr>
              <w:snapToGrid w:val="0"/>
              <w:mirrorIndents/>
              <w:rPr>
                <w:sz w:val="20"/>
                <w:szCs w:val="20"/>
              </w:rPr>
            </w:pPr>
            <w:r w:rsidRPr="00B414D5">
              <w:rPr>
                <w:rFonts w:hint="eastAsia"/>
                <w:sz w:val="20"/>
                <w:szCs w:val="20"/>
              </w:rPr>
              <w:t>數</w:t>
            </w:r>
            <w:r w:rsidRPr="00B414D5">
              <w:rPr>
                <w:sz w:val="20"/>
                <w:szCs w:val="20"/>
              </w:rPr>
              <w:t>-E-A2</w:t>
            </w:r>
          </w:p>
          <w:p w14:paraId="10049CAB" w14:textId="77777777" w:rsidR="00B414D5" w:rsidRPr="00B414D5" w:rsidRDefault="00B414D5" w:rsidP="00B414D5">
            <w:pPr>
              <w:snapToGrid w:val="0"/>
              <w:mirrorIndents/>
              <w:rPr>
                <w:sz w:val="20"/>
                <w:szCs w:val="20"/>
              </w:rPr>
            </w:pPr>
            <w:r w:rsidRPr="00B414D5">
              <w:rPr>
                <w:rFonts w:hint="eastAsia"/>
                <w:sz w:val="20"/>
                <w:szCs w:val="20"/>
              </w:rPr>
              <w:t>數</w:t>
            </w:r>
            <w:r w:rsidRPr="00B414D5">
              <w:rPr>
                <w:sz w:val="20"/>
                <w:szCs w:val="20"/>
              </w:rPr>
              <w:t>-E-B1</w:t>
            </w:r>
          </w:p>
          <w:p w14:paraId="1BFAFD5A" w14:textId="77777777" w:rsidR="00B414D5" w:rsidRPr="00B414D5" w:rsidRDefault="00B414D5" w:rsidP="00B414D5">
            <w:pPr>
              <w:snapToGrid w:val="0"/>
              <w:mirrorIndents/>
              <w:rPr>
                <w:sz w:val="20"/>
                <w:szCs w:val="20"/>
              </w:rPr>
            </w:pPr>
            <w:r w:rsidRPr="00B414D5">
              <w:rPr>
                <w:rFonts w:hint="eastAsia"/>
                <w:sz w:val="20"/>
                <w:szCs w:val="20"/>
              </w:rPr>
              <w:t>數</w:t>
            </w:r>
            <w:r w:rsidRPr="00B414D5">
              <w:rPr>
                <w:sz w:val="20"/>
                <w:szCs w:val="20"/>
              </w:rPr>
              <w:t>-E-C1</w:t>
            </w:r>
          </w:p>
          <w:p w14:paraId="4FC401B2" w14:textId="06D62623" w:rsidR="00B414D5" w:rsidRPr="00F02B36" w:rsidRDefault="00B414D5" w:rsidP="00B414D5">
            <w:pPr>
              <w:ind w:left="57" w:right="57"/>
              <w:rPr>
                <w:rFonts w:ascii="新細明體" w:hAnsi="新細明體"/>
                <w:sz w:val="20"/>
                <w:szCs w:val="20"/>
              </w:rPr>
            </w:pPr>
            <w:r w:rsidRPr="00B414D5">
              <w:rPr>
                <w:rFonts w:hint="eastAsia"/>
                <w:kern w:val="0"/>
                <w:sz w:val="20"/>
                <w:szCs w:val="20"/>
              </w:rPr>
              <w:t>數</w:t>
            </w:r>
            <w:r w:rsidRPr="00B414D5">
              <w:rPr>
                <w:kern w:val="0"/>
                <w:sz w:val="20"/>
                <w:szCs w:val="20"/>
              </w:rPr>
              <w:t>-E-C2</w:t>
            </w:r>
          </w:p>
        </w:tc>
        <w:tc>
          <w:tcPr>
            <w:tcW w:w="1134" w:type="dxa"/>
            <w:tcBorders>
              <w:bottom w:val="single" w:sz="12" w:space="0" w:color="auto"/>
            </w:tcBorders>
          </w:tcPr>
          <w:p w14:paraId="2D81E2FB" w14:textId="01947CD5" w:rsidR="00B414D5" w:rsidRPr="000202A2" w:rsidRDefault="00B414D5" w:rsidP="00B414D5">
            <w:pPr>
              <w:ind w:left="57" w:right="57"/>
              <w:rPr>
                <w:rFonts w:ascii="新細明體" w:hAnsi="新細明體"/>
                <w:sz w:val="16"/>
              </w:rPr>
            </w:pPr>
            <w:r w:rsidRPr="00890885">
              <w:rPr>
                <w:rFonts w:ascii="新細明體" w:hAnsi="新細明體" w:hint="eastAsia"/>
                <w:color w:val="000000"/>
                <w:sz w:val="20"/>
                <w:szCs w:val="20"/>
              </w:rPr>
              <w:t>◆能透過操作，理解三角形三內角和為180度並解決相關問題。</w:t>
            </w:r>
          </w:p>
        </w:tc>
        <w:tc>
          <w:tcPr>
            <w:tcW w:w="2268" w:type="dxa"/>
            <w:tcBorders>
              <w:bottom w:val="single" w:sz="12" w:space="0" w:color="auto"/>
            </w:tcBorders>
          </w:tcPr>
          <w:p w14:paraId="3885B3B2"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1.能過具體測量、拼排，理解三角形三內角和為180度。</w:t>
            </w:r>
          </w:p>
          <w:p w14:paraId="7C4B95F8"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2.能透過具體操作，認識多邊形內各角的和。</w:t>
            </w:r>
          </w:p>
          <w:p w14:paraId="7AC53C62"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3.能運用三角形三內角和為180度，算出多邊形內各角的和。</w:t>
            </w:r>
          </w:p>
          <w:p w14:paraId="6AED7E70" w14:textId="7BAA6E04" w:rsidR="00B414D5" w:rsidRPr="000202A2" w:rsidRDefault="00B414D5" w:rsidP="00B414D5">
            <w:pPr>
              <w:ind w:left="57" w:right="57"/>
              <w:rPr>
                <w:rFonts w:ascii="新細明體" w:hAnsi="新細明體"/>
                <w:sz w:val="16"/>
              </w:rPr>
            </w:pPr>
            <w:r w:rsidRPr="00890885">
              <w:rPr>
                <w:rFonts w:ascii="新細明體" w:hAnsi="新細明體" w:hint="eastAsia"/>
                <w:color w:val="000000"/>
                <w:sz w:val="20"/>
                <w:szCs w:val="20"/>
              </w:rPr>
              <w:t>4.能解並運用多邊形內各角的和，解決相關的問題。</w:t>
            </w:r>
          </w:p>
        </w:tc>
        <w:tc>
          <w:tcPr>
            <w:tcW w:w="567" w:type="dxa"/>
            <w:tcBorders>
              <w:bottom w:val="single" w:sz="12" w:space="0" w:color="auto"/>
            </w:tcBorders>
          </w:tcPr>
          <w:p w14:paraId="2427CE2D" w14:textId="544B7761" w:rsidR="00B414D5" w:rsidRPr="00F02B36" w:rsidRDefault="00B414D5" w:rsidP="00B414D5">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2" w:type="dxa"/>
            <w:tcBorders>
              <w:bottom w:val="single" w:sz="12" w:space="0" w:color="auto"/>
            </w:tcBorders>
          </w:tcPr>
          <w:p w14:paraId="261D4EDE" w14:textId="6E2F9BAD" w:rsidR="00B414D5" w:rsidRPr="00F02B36" w:rsidRDefault="00B414D5" w:rsidP="00B414D5">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440" w:type="dxa"/>
            <w:tcBorders>
              <w:bottom w:val="single" w:sz="12" w:space="0" w:color="auto"/>
            </w:tcBorders>
          </w:tcPr>
          <w:p w14:paraId="0192AB3F"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◎戶外教育</w:t>
            </w:r>
          </w:p>
          <w:p w14:paraId="4D676F2B" w14:textId="72C050FF" w:rsidR="00B414D5" w:rsidRPr="002D3B68" w:rsidRDefault="00B414D5" w:rsidP="00B414D5">
            <w:pPr>
              <w:ind w:left="57" w:right="57"/>
              <w:rPr>
                <w:rFonts w:ascii="新細明體" w:hAnsi="新細明體"/>
                <w:sz w:val="16"/>
              </w:rPr>
            </w:pPr>
            <w:r w:rsidRPr="00890885">
              <w:rPr>
                <w:rFonts w:ascii="新細明體" w:hAnsi="新細明體" w:hint="eastAsia"/>
                <w:color w:val="000000"/>
                <w:sz w:val="20"/>
                <w:szCs w:val="20"/>
              </w:rPr>
              <w:t>戶E6豐富自身與環境的互動經驗，培養對生活環境的覺知與敏感，體驗環境處處是美。</w:t>
            </w:r>
          </w:p>
        </w:tc>
      </w:tr>
    </w:tbl>
    <w:p w14:paraId="41CAEDC8" w14:textId="77777777" w:rsidR="001B1EED" w:rsidRDefault="001B1EED" w:rsidP="001B1EED">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2110EBA6" w14:textId="77777777" w:rsidR="001B1EED" w:rsidRPr="00FD28EE" w:rsidRDefault="001B1EED" w:rsidP="001B1EED">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78D7C4E9" w14:textId="77777777" w:rsidR="00967B84" w:rsidRPr="00A576AA" w:rsidRDefault="00967B84"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08AA0992" w14:textId="44A6B6CD" w:rsidR="00967B84" w:rsidRPr="00A576AA" w:rsidRDefault="00967B84" w:rsidP="00967B84">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2231"/>
        <w:gridCol w:w="1417"/>
        <w:gridCol w:w="993"/>
        <w:gridCol w:w="3424"/>
        <w:gridCol w:w="403"/>
        <w:gridCol w:w="992"/>
        <w:gridCol w:w="1440"/>
      </w:tblGrid>
      <w:tr w:rsidR="001B1EED" w:rsidRPr="00F02B36" w14:paraId="41C61382" w14:textId="77777777" w:rsidTr="00B414D5">
        <w:trPr>
          <w:cantSplit/>
          <w:trHeight w:val="744"/>
          <w:tblHeader/>
        </w:trPr>
        <w:tc>
          <w:tcPr>
            <w:tcW w:w="448" w:type="dxa"/>
            <w:vMerge w:val="restart"/>
            <w:shd w:val="clear" w:color="000000" w:fill="auto"/>
            <w:textDirection w:val="tbRlV"/>
          </w:tcPr>
          <w:p w14:paraId="47C2AD7C"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1286591F"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4715C364"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4028" w:type="dxa"/>
            <w:gridSpan w:val="2"/>
            <w:shd w:val="clear" w:color="000000" w:fill="auto"/>
            <w:vAlign w:val="center"/>
          </w:tcPr>
          <w:p w14:paraId="28F5B7F5"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417" w:type="dxa"/>
            <w:vMerge w:val="restart"/>
            <w:shd w:val="clear" w:color="000000" w:fill="auto"/>
            <w:vAlign w:val="center"/>
          </w:tcPr>
          <w:p w14:paraId="759F09AB"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993" w:type="dxa"/>
            <w:vMerge w:val="restart"/>
            <w:shd w:val="clear" w:color="000000" w:fill="auto"/>
            <w:vAlign w:val="center"/>
          </w:tcPr>
          <w:p w14:paraId="7142D2E3"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3424" w:type="dxa"/>
            <w:vMerge w:val="restart"/>
            <w:shd w:val="clear" w:color="000000" w:fill="auto"/>
            <w:vAlign w:val="center"/>
          </w:tcPr>
          <w:p w14:paraId="2BA152B7" w14:textId="77777777" w:rsidR="001B1EED" w:rsidRPr="00F02B36" w:rsidRDefault="001B1EED"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03" w:type="dxa"/>
            <w:vMerge w:val="restart"/>
            <w:shd w:val="clear" w:color="000000" w:fill="auto"/>
            <w:textDirection w:val="tbRlV"/>
            <w:vAlign w:val="center"/>
          </w:tcPr>
          <w:p w14:paraId="66EF00E2" w14:textId="77777777" w:rsidR="001B1EED" w:rsidRPr="00F02B36" w:rsidRDefault="001B1EED"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2" w:type="dxa"/>
            <w:vMerge w:val="restart"/>
            <w:shd w:val="clear" w:color="000000" w:fill="auto"/>
            <w:textDirection w:val="tbRlV"/>
            <w:vAlign w:val="center"/>
          </w:tcPr>
          <w:p w14:paraId="7A01C619"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3119B1C8" w14:textId="77777777" w:rsidR="001B1EED" w:rsidRPr="00F02B36" w:rsidRDefault="001B1EED"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1B1EED" w:rsidRPr="00F02B36" w14:paraId="6E8D2B87" w14:textId="77777777" w:rsidTr="00B414D5">
        <w:trPr>
          <w:cantSplit/>
          <w:trHeight w:val="668"/>
          <w:tblHeader/>
        </w:trPr>
        <w:tc>
          <w:tcPr>
            <w:tcW w:w="448" w:type="dxa"/>
            <w:vMerge/>
            <w:textDirection w:val="tbRlV"/>
          </w:tcPr>
          <w:p w14:paraId="66E73180"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E62DC15" w14:textId="77777777" w:rsidR="001B1EED" w:rsidRPr="00F02B36" w:rsidRDefault="001B1EED"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1A1F0A3" w14:textId="77777777" w:rsidR="001B1EED" w:rsidRPr="00F02B36" w:rsidRDefault="001B1EED" w:rsidP="00EE51A1">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7C998357"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2231" w:type="dxa"/>
            <w:vAlign w:val="center"/>
          </w:tcPr>
          <w:p w14:paraId="2850908D"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417" w:type="dxa"/>
            <w:vMerge/>
            <w:vAlign w:val="center"/>
          </w:tcPr>
          <w:p w14:paraId="35C63316"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993" w:type="dxa"/>
            <w:vMerge/>
            <w:vAlign w:val="center"/>
          </w:tcPr>
          <w:p w14:paraId="0FA29FDF"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3424" w:type="dxa"/>
            <w:vMerge/>
            <w:vAlign w:val="center"/>
          </w:tcPr>
          <w:p w14:paraId="6CDBEF6C"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403" w:type="dxa"/>
            <w:vMerge/>
            <w:vAlign w:val="center"/>
          </w:tcPr>
          <w:p w14:paraId="4C7CF207"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992" w:type="dxa"/>
            <w:vMerge/>
            <w:vAlign w:val="center"/>
          </w:tcPr>
          <w:p w14:paraId="705DD0AE"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c>
          <w:tcPr>
            <w:tcW w:w="1440" w:type="dxa"/>
            <w:vMerge/>
            <w:vAlign w:val="center"/>
          </w:tcPr>
          <w:p w14:paraId="5A1B90C1" w14:textId="77777777" w:rsidR="001B1EED" w:rsidRPr="00F02B36" w:rsidRDefault="001B1EED" w:rsidP="00EE51A1">
            <w:pPr>
              <w:spacing w:line="0" w:lineRule="atLeast"/>
              <w:ind w:left="57" w:right="57"/>
              <w:contextualSpacing/>
              <w:mirrorIndents/>
              <w:jc w:val="center"/>
              <w:rPr>
                <w:rFonts w:ascii="新細明體" w:hAnsi="新細明體"/>
                <w:sz w:val="20"/>
                <w:szCs w:val="20"/>
              </w:rPr>
            </w:pPr>
          </w:p>
        </w:tc>
      </w:tr>
      <w:tr w:rsidR="00B414D5" w:rsidRPr="002D3B68" w14:paraId="5F856EC2" w14:textId="77777777" w:rsidTr="00B414D5">
        <w:trPr>
          <w:cantSplit/>
          <w:trHeight w:val="6218"/>
        </w:trPr>
        <w:tc>
          <w:tcPr>
            <w:tcW w:w="448" w:type="dxa"/>
            <w:tcBorders>
              <w:bottom w:val="single" w:sz="12" w:space="0" w:color="auto"/>
            </w:tcBorders>
            <w:textDirection w:val="tbRlV"/>
          </w:tcPr>
          <w:p w14:paraId="38CBDE11" w14:textId="1033D27F" w:rsidR="00B414D5" w:rsidRPr="00F02B36" w:rsidRDefault="00B414D5" w:rsidP="00B414D5">
            <w:pPr>
              <w:spacing w:line="0" w:lineRule="atLeast"/>
              <w:ind w:left="113" w:right="113"/>
              <w:contextualSpacing/>
              <w:mirrorIndents/>
              <w:jc w:val="center"/>
              <w:rPr>
                <w:rFonts w:ascii="新細明體" w:hAnsi="新細明體"/>
                <w:sz w:val="20"/>
                <w:szCs w:val="20"/>
              </w:rPr>
            </w:pPr>
            <w:r>
              <w:rPr>
                <w:sz w:val="16"/>
                <w:szCs w:val="16"/>
              </w:rPr>
              <w:t>第八週</w:t>
            </w:r>
          </w:p>
        </w:tc>
        <w:tc>
          <w:tcPr>
            <w:tcW w:w="448" w:type="dxa"/>
            <w:tcBorders>
              <w:bottom w:val="single" w:sz="12" w:space="0" w:color="auto"/>
            </w:tcBorders>
            <w:vAlign w:val="center"/>
          </w:tcPr>
          <w:p w14:paraId="16A896A2" w14:textId="77777777" w:rsidR="00B414D5" w:rsidRDefault="00B414D5" w:rsidP="00B414D5">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w:t>
            </w:r>
          </w:p>
          <w:p w14:paraId="25A46E4D" w14:textId="30285744" w:rsidR="00B414D5" w:rsidRDefault="00B414D5" w:rsidP="00B414D5">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4</w:t>
            </w:r>
          </w:p>
          <w:p w14:paraId="0431E568" w14:textId="093A88F2" w:rsidR="00B414D5" w:rsidRPr="00890885" w:rsidRDefault="00B414D5" w:rsidP="00B414D5">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單元擴分、約分和通分</w:t>
            </w:r>
          </w:p>
          <w:p w14:paraId="00130E1E" w14:textId="001BF329" w:rsidR="00B414D5" w:rsidRPr="00B414D5" w:rsidRDefault="00B414D5" w:rsidP="00B414D5">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76114380" w14:textId="236ED5C5" w:rsidR="00B414D5" w:rsidRPr="00B414D5" w:rsidRDefault="00B414D5" w:rsidP="00B414D5">
            <w:pPr>
              <w:spacing w:line="0" w:lineRule="atLeast"/>
              <w:ind w:left="57" w:right="113" w:firstLine="40"/>
              <w:contextualSpacing/>
              <w:mirrorIndents/>
              <w:jc w:val="center"/>
              <w:rPr>
                <w:rFonts w:ascii="新細明體" w:hAnsi="新細明體"/>
                <w:sz w:val="18"/>
                <w:szCs w:val="18"/>
              </w:rPr>
            </w:pPr>
            <w:r w:rsidRPr="00B414D5">
              <w:rPr>
                <w:rFonts w:ascii="新細明體" w:hAnsi="新細明體"/>
                <w:bCs/>
                <w:color w:val="000000"/>
                <w:kern w:val="0"/>
                <w:sz w:val="18"/>
                <w:szCs w:val="18"/>
              </w:rPr>
              <w:t>4-1</w:t>
            </w:r>
            <w:r w:rsidRPr="00B414D5">
              <w:rPr>
                <w:rFonts w:ascii="MS Mincho" w:eastAsia="MS Mincho" w:hAnsi="MS Mincho" w:cs="MS Mincho" w:hint="eastAsia"/>
                <w:bCs/>
                <w:color w:val="000000"/>
                <w:kern w:val="0"/>
                <w:sz w:val="18"/>
                <w:szCs w:val="18"/>
              </w:rPr>
              <w:t>▪</w:t>
            </w:r>
            <w:r w:rsidRPr="00B414D5">
              <w:rPr>
                <w:rFonts w:ascii="新細明體" w:hAnsi="新細明體" w:hint="eastAsia"/>
                <w:bCs/>
                <w:color w:val="000000"/>
                <w:kern w:val="0"/>
                <w:sz w:val="18"/>
                <w:szCs w:val="18"/>
              </w:rPr>
              <w:t>擴分、</w:t>
            </w:r>
            <w:r w:rsidRPr="00B414D5">
              <w:rPr>
                <w:rFonts w:ascii="新細明體" w:hAnsi="新細明體"/>
                <w:bCs/>
                <w:color w:val="000000"/>
                <w:kern w:val="0"/>
                <w:sz w:val="18"/>
                <w:szCs w:val="18"/>
              </w:rPr>
              <w:t>4-2</w:t>
            </w:r>
            <w:r w:rsidRPr="00B414D5">
              <w:rPr>
                <w:rFonts w:ascii="MS Mincho" w:eastAsia="MS Mincho" w:hAnsi="MS Mincho" w:cs="MS Mincho" w:hint="eastAsia"/>
                <w:bCs/>
                <w:color w:val="000000"/>
                <w:kern w:val="0"/>
                <w:sz w:val="18"/>
                <w:szCs w:val="18"/>
              </w:rPr>
              <w:t>▪</w:t>
            </w:r>
            <w:r w:rsidRPr="00B414D5">
              <w:rPr>
                <w:rFonts w:ascii="新細明體" w:hAnsi="新細明體" w:hint="eastAsia"/>
                <w:bCs/>
                <w:color w:val="000000"/>
                <w:kern w:val="0"/>
                <w:sz w:val="18"/>
                <w:szCs w:val="18"/>
              </w:rPr>
              <w:t>約分、</w:t>
            </w:r>
            <w:r w:rsidRPr="00B414D5">
              <w:rPr>
                <w:rFonts w:ascii="新細明體" w:hAnsi="新細明體"/>
                <w:bCs/>
                <w:color w:val="000000"/>
                <w:kern w:val="0"/>
                <w:sz w:val="18"/>
                <w:szCs w:val="18"/>
              </w:rPr>
              <w:t>4-3</w:t>
            </w:r>
            <w:r w:rsidRPr="00B414D5">
              <w:rPr>
                <w:rFonts w:ascii="MS Mincho" w:eastAsia="MS Mincho" w:hAnsi="MS Mincho" w:cs="MS Mincho" w:hint="eastAsia"/>
                <w:bCs/>
                <w:color w:val="000000"/>
                <w:kern w:val="0"/>
                <w:sz w:val="18"/>
                <w:szCs w:val="18"/>
              </w:rPr>
              <w:t>▪</w:t>
            </w:r>
            <w:r w:rsidRPr="00B414D5">
              <w:rPr>
                <w:rFonts w:ascii="新細明體" w:hAnsi="新細明體" w:hint="eastAsia"/>
                <w:bCs/>
                <w:color w:val="000000"/>
                <w:kern w:val="0"/>
                <w:sz w:val="18"/>
                <w:szCs w:val="18"/>
              </w:rPr>
              <w:t>通分和異分母分數的大小比較</w:t>
            </w:r>
          </w:p>
        </w:tc>
        <w:tc>
          <w:tcPr>
            <w:tcW w:w="1797" w:type="dxa"/>
            <w:tcBorders>
              <w:bottom w:val="single" w:sz="12" w:space="0" w:color="auto"/>
            </w:tcBorders>
          </w:tcPr>
          <w:p w14:paraId="0F5784F5" w14:textId="21D66B5F" w:rsidR="00B414D5" w:rsidRPr="00134749" w:rsidRDefault="00B414D5" w:rsidP="00B414D5">
            <w:pPr>
              <w:ind w:left="57" w:right="57"/>
              <w:rPr>
                <w:rFonts w:ascii="新細明體" w:hAnsi="新細明體"/>
                <w:sz w:val="16"/>
              </w:rPr>
            </w:pPr>
            <w:r w:rsidRPr="00890885">
              <w:rPr>
                <w:rFonts w:ascii="新細明體" w:hAnsi="新細明體" w:hint="eastAsia"/>
                <w:color w:val="000000"/>
                <w:sz w:val="20"/>
                <w:szCs w:val="20"/>
              </w:rPr>
              <w:t>n-Ⅲ-4理解約分、擴分、通分的意義，並應用於異分母分數的加減。</w:t>
            </w:r>
          </w:p>
        </w:tc>
        <w:tc>
          <w:tcPr>
            <w:tcW w:w="2231" w:type="dxa"/>
            <w:tcBorders>
              <w:bottom w:val="single" w:sz="12" w:space="0" w:color="auto"/>
            </w:tcBorders>
          </w:tcPr>
          <w:p w14:paraId="2B946B12" w14:textId="39E1CD0A" w:rsidR="00B414D5" w:rsidRPr="00F02B36" w:rsidRDefault="00B414D5" w:rsidP="00B414D5">
            <w:pPr>
              <w:ind w:left="57" w:right="57"/>
              <w:rPr>
                <w:rFonts w:ascii="新細明體" w:hAnsi="新細明體" w:cs="DFBiaoSongStd-W4"/>
                <w:kern w:val="0"/>
                <w:sz w:val="16"/>
              </w:rPr>
            </w:pPr>
            <w:r w:rsidRPr="00890885">
              <w:rPr>
                <w:rFonts w:ascii="新細明體" w:hAnsi="新細明體" w:hint="eastAsia"/>
                <w:color w:val="000000"/>
                <w:sz w:val="20"/>
                <w:szCs w:val="20"/>
              </w:rPr>
              <w:t>N-5-4異分母分數：用約分、擴分處理等值分數並做比較。用通分做異分母分數的加減。養成利用約分化簡分數計算習慣。</w:t>
            </w:r>
          </w:p>
        </w:tc>
        <w:tc>
          <w:tcPr>
            <w:tcW w:w="1417" w:type="dxa"/>
            <w:tcBorders>
              <w:bottom w:val="single" w:sz="12" w:space="0" w:color="auto"/>
            </w:tcBorders>
          </w:tcPr>
          <w:p w14:paraId="085B4D24" w14:textId="77777777" w:rsidR="00B414D5" w:rsidRPr="00B414D5" w:rsidRDefault="00B414D5" w:rsidP="00B414D5">
            <w:pPr>
              <w:snapToGrid w:val="0"/>
              <w:mirrorIndents/>
              <w:rPr>
                <w:sz w:val="20"/>
                <w:szCs w:val="20"/>
              </w:rPr>
            </w:pPr>
            <w:r w:rsidRPr="00B414D5">
              <w:rPr>
                <w:sz w:val="20"/>
                <w:szCs w:val="20"/>
              </w:rPr>
              <w:t>數</w:t>
            </w:r>
            <w:r w:rsidRPr="00B414D5">
              <w:rPr>
                <w:sz w:val="20"/>
                <w:szCs w:val="20"/>
              </w:rPr>
              <w:t>-E-A1</w:t>
            </w:r>
          </w:p>
          <w:p w14:paraId="31AB215D" w14:textId="77777777" w:rsidR="00B414D5" w:rsidRPr="00B414D5" w:rsidRDefault="00B414D5" w:rsidP="00B414D5">
            <w:pPr>
              <w:snapToGrid w:val="0"/>
              <w:mirrorIndents/>
              <w:rPr>
                <w:sz w:val="20"/>
                <w:szCs w:val="20"/>
              </w:rPr>
            </w:pPr>
            <w:r w:rsidRPr="00B414D5">
              <w:rPr>
                <w:sz w:val="20"/>
                <w:szCs w:val="20"/>
              </w:rPr>
              <w:t>數</w:t>
            </w:r>
            <w:r w:rsidRPr="00B414D5">
              <w:rPr>
                <w:sz w:val="20"/>
                <w:szCs w:val="20"/>
              </w:rPr>
              <w:t>-E-A2</w:t>
            </w:r>
          </w:p>
          <w:p w14:paraId="0D2BCAF9" w14:textId="77777777" w:rsidR="00B414D5" w:rsidRPr="00B414D5" w:rsidRDefault="00B414D5" w:rsidP="00B414D5">
            <w:pPr>
              <w:snapToGrid w:val="0"/>
              <w:mirrorIndents/>
              <w:rPr>
                <w:sz w:val="20"/>
                <w:szCs w:val="20"/>
              </w:rPr>
            </w:pPr>
            <w:r w:rsidRPr="00B414D5">
              <w:rPr>
                <w:sz w:val="20"/>
                <w:szCs w:val="20"/>
              </w:rPr>
              <w:t>數</w:t>
            </w:r>
            <w:r w:rsidRPr="00B414D5">
              <w:rPr>
                <w:sz w:val="20"/>
                <w:szCs w:val="20"/>
              </w:rPr>
              <w:t>-E-C1</w:t>
            </w:r>
          </w:p>
          <w:p w14:paraId="77DC50A0" w14:textId="6416724B" w:rsidR="00B414D5" w:rsidRPr="00F02B36" w:rsidRDefault="00B414D5" w:rsidP="00B414D5">
            <w:pPr>
              <w:ind w:left="57" w:right="57"/>
              <w:rPr>
                <w:rFonts w:ascii="新細明體" w:hAnsi="新細明體"/>
                <w:sz w:val="20"/>
                <w:szCs w:val="20"/>
              </w:rPr>
            </w:pPr>
            <w:r w:rsidRPr="00B414D5">
              <w:rPr>
                <w:sz w:val="20"/>
                <w:szCs w:val="20"/>
              </w:rPr>
              <w:t>數</w:t>
            </w:r>
            <w:r w:rsidRPr="00B414D5">
              <w:rPr>
                <w:sz w:val="20"/>
                <w:szCs w:val="20"/>
              </w:rPr>
              <w:t>-E-C2</w:t>
            </w:r>
          </w:p>
        </w:tc>
        <w:tc>
          <w:tcPr>
            <w:tcW w:w="993" w:type="dxa"/>
            <w:tcBorders>
              <w:bottom w:val="single" w:sz="12" w:space="0" w:color="auto"/>
            </w:tcBorders>
          </w:tcPr>
          <w:p w14:paraId="3EE4DADC"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1.體情境中，理解擴分、約分和通分的意義。</w:t>
            </w:r>
          </w:p>
          <w:p w14:paraId="5A0E0814" w14:textId="6CAD0662" w:rsidR="00B414D5" w:rsidRPr="000202A2" w:rsidRDefault="00B414D5" w:rsidP="00B414D5">
            <w:pPr>
              <w:ind w:left="57" w:right="57"/>
              <w:rPr>
                <w:rFonts w:ascii="新細明體" w:hAnsi="新細明體"/>
                <w:sz w:val="16"/>
              </w:rPr>
            </w:pPr>
            <w:r w:rsidRPr="00890885">
              <w:rPr>
                <w:rFonts w:ascii="新細明體" w:hAnsi="新細明體" w:hint="eastAsia"/>
                <w:color w:val="000000"/>
                <w:sz w:val="20"/>
                <w:szCs w:val="20"/>
              </w:rPr>
              <w:t>2.具體情境中，解決異分母分數的比較。</w:t>
            </w:r>
          </w:p>
        </w:tc>
        <w:tc>
          <w:tcPr>
            <w:tcW w:w="3424" w:type="dxa"/>
            <w:tcBorders>
              <w:bottom w:val="single" w:sz="12" w:space="0" w:color="auto"/>
            </w:tcBorders>
          </w:tcPr>
          <w:p w14:paraId="44DABCFC"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1.透過等分割找出一個分數的等值分數，理解擴分的意義。</w:t>
            </w:r>
          </w:p>
          <w:p w14:paraId="1690F23B"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2.運用擴分找出一個分數的等值分數。</w:t>
            </w:r>
          </w:p>
          <w:p w14:paraId="51A97D60"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3.透過合併小單位找出一個分數的等值分數，理解約分的意義。</w:t>
            </w:r>
          </w:p>
          <w:p w14:paraId="6E3BB1B3"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4.運用約分找出一個分數的等值分數。</w:t>
            </w:r>
          </w:p>
          <w:p w14:paraId="031D1A77"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5.能利用分子和分母的公因數約分，找出一個分數的等值分數。</w:t>
            </w:r>
          </w:p>
          <w:p w14:paraId="0E8CF337"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6.運用擴分和約分，理解通分的意義。</w:t>
            </w:r>
          </w:p>
          <w:p w14:paraId="505B505C"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7.運用擴分和約分，進行等值分數的換算。</w:t>
            </w:r>
          </w:p>
          <w:p w14:paraId="5A26BFEC"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8.運用同分子的分數比較，解決異分母的分數大小比較。</w:t>
            </w:r>
          </w:p>
          <w:p w14:paraId="6758CE24" w14:textId="1B9DAD28" w:rsidR="00B414D5" w:rsidRPr="000202A2" w:rsidRDefault="00B414D5" w:rsidP="00B414D5">
            <w:pPr>
              <w:ind w:left="57" w:right="57"/>
              <w:rPr>
                <w:rFonts w:ascii="新細明體" w:hAnsi="新細明體"/>
                <w:sz w:val="16"/>
              </w:rPr>
            </w:pPr>
            <w:r w:rsidRPr="00890885">
              <w:rPr>
                <w:rFonts w:ascii="新細明體" w:hAnsi="新細明體" w:hint="eastAsia"/>
                <w:color w:val="000000"/>
                <w:sz w:val="20"/>
                <w:szCs w:val="20"/>
              </w:rPr>
              <w:t>9.運用通分的方法，解決異分母分數的大小比較。</w:t>
            </w:r>
          </w:p>
        </w:tc>
        <w:tc>
          <w:tcPr>
            <w:tcW w:w="403" w:type="dxa"/>
            <w:tcBorders>
              <w:bottom w:val="single" w:sz="12" w:space="0" w:color="auto"/>
            </w:tcBorders>
          </w:tcPr>
          <w:p w14:paraId="5CE59C68" w14:textId="0B08AB01" w:rsidR="00B414D5" w:rsidRPr="00F02B36" w:rsidRDefault="00B414D5" w:rsidP="00B414D5">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2" w:type="dxa"/>
            <w:tcBorders>
              <w:bottom w:val="single" w:sz="12" w:space="0" w:color="auto"/>
            </w:tcBorders>
          </w:tcPr>
          <w:p w14:paraId="6FAE34F2" w14:textId="6695062D" w:rsidR="00B414D5" w:rsidRPr="00F02B36" w:rsidRDefault="00B414D5" w:rsidP="00B414D5">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440" w:type="dxa"/>
            <w:tcBorders>
              <w:bottom w:val="single" w:sz="12" w:space="0" w:color="auto"/>
            </w:tcBorders>
          </w:tcPr>
          <w:p w14:paraId="7E1ACAC1"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◎環境教育</w:t>
            </w:r>
          </w:p>
          <w:p w14:paraId="093208BA" w14:textId="64E14938" w:rsidR="00B414D5" w:rsidRPr="002D3B68" w:rsidRDefault="00B414D5" w:rsidP="00B414D5">
            <w:pPr>
              <w:ind w:left="57" w:right="57"/>
              <w:rPr>
                <w:rFonts w:ascii="新細明體" w:hAnsi="新細明體"/>
                <w:sz w:val="16"/>
              </w:rPr>
            </w:pPr>
            <w:r w:rsidRPr="00890885">
              <w:rPr>
                <w:rFonts w:ascii="新細明體" w:hAnsi="新細明體" w:hint="eastAsia"/>
                <w:color w:val="000000"/>
                <w:sz w:val="20"/>
                <w:szCs w:val="20"/>
              </w:rPr>
              <w:t>環E3了解人與自然和諧共生，進而保護重要棲地。</w:t>
            </w:r>
          </w:p>
        </w:tc>
      </w:tr>
    </w:tbl>
    <w:p w14:paraId="1CF6E23E" w14:textId="77777777" w:rsidR="001B1EED" w:rsidRDefault="001B1EED" w:rsidP="001B1EED">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46522F3A" w14:textId="77777777" w:rsidR="001B1EED" w:rsidRPr="00FD28EE" w:rsidRDefault="001B1EED" w:rsidP="001B1EED">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44630759" w14:textId="77777777" w:rsidR="00EE51A1" w:rsidRPr="00A576AA" w:rsidRDefault="00EE51A1"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261DCD15" w14:textId="000FC2D5" w:rsidR="00EE51A1" w:rsidRPr="00A576AA" w:rsidRDefault="00EE51A1" w:rsidP="00EE51A1">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649"/>
        <w:gridCol w:w="1417"/>
        <w:gridCol w:w="1418"/>
        <w:gridCol w:w="850"/>
        <w:gridCol w:w="1559"/>
        <w:gridCol w:w="4253"/>
        <w:gridCol w:w="283"/>
        <w:gridCol w:w="1134"/>
        <w:gridCol w:w="1582"/>
      </w:tblGrid>
      <w:tr w:rsidR="00EE51A1" w:rsidRPr="00F02B36" w14:paraId="372C9E83" w14:textId="77777777" w:rsidTr="00B414D5">
        <w:trPr>
          <w:cantSplit/>
          <w:trHeight w:val="744"/>
          <w:tblHeader/>
        </w:trPr>
        <w:tc>
          <w:tcPr>
            <w:tcW w:w="448" w:type="dxa"/>
            <w:vMerge w:val="restart"/>
            <w:shd w:val="clear" w:color="000000" w:fill="auto"/>
            <w:textDirection w:val="tbRlV"/>
          </w:tcPr>
          <w:p w14:paraId="605159BF"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2BECDA4A"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649" w:type="dxa"/>
            <w:vMerge w:val="restart"/>
            <w:shd w:val="clear" w:color="000000" w:fill="auto"/>
            <w:textDirection w:val="tbRlV"/>
            <w:vAlign w:val="center"/>
          </w:tcPr>
          <w:p w14:paraId="387F23EC"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835" w:type="dxa"/>
            <w:gridSpan w:val="2"/>
            <w:shd w:val="clear" w:color="000000" w:fill="auto"/>
            <w:vAlign w:val="center"/>
          </w:tcPr>
          <w:p w14:paraId="0091E2D0"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850" w:type="dxa"/>
            <w:vMerge w:val="restart"/>
            <w:shd w:val="clear" w:color="000000" w:fill="auto"/>
            <w:vAlign w:val="center"/>
          </w:tcPr>
          <w:p w14:paraId="77B70360"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559" w:type="dxa"/>
            <w:vMerge w:val="restart"/>
            <w:shd w:val="clear" w:color="000000" w:fill="auto"/>
            <w:vAlign w:val="center"/>
          </w:tcPr>
          <w:p w14:paraId="43097476"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253" w:type="dxa"/>
            <w:vMerge w:val="restart"/>
            <w:shd w:val="clear" w:color="000000" w:fill="auto"/>
            <w:vAlign w:val="center"/>
          </w:tcPr>
          <w:p w14:paraId="5CC5982D"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3" w:type="dxa"/>
            <w:vMerge w:val="restart"/>
            <w:shd w:val="clear" w:color="000000" w:fill="auto"/>
            <w:textDirection w:val="tbRlV"/>
            <w:vAlign w:val="center"/>
          </w:tcPr>
          <w:p w14:paraId="236BD0DD"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1134" w:type="dxa"/>
            <w:vMerge w:val="restart"/>
            <w:shd w:val="clear" w:color="000000" w:fill="auto"/>
            <w:textDirection w:val="tbRlV"/>
            <w:vAlign w:val="center"/>
          </w:tcPr>
          <w:p w14:paraId="7A3871F1"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582" w:type="dxa"/>
            <w:vMerge w:val="restart"/>
            <w:shd w:val="clear" w:color="000000" w:fill="auto"/>
            <w:vAlign w:val="center"/>
          </w:tcPr>
          <w:p w14:paraId="62782B93"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687B30AA" w14:textId="77777777" w:rsidTr="00B414D5">
        <w:trPr>
          <w:cantSplit/>
          <w:trHeight w:val="668"/>
          <w:tblHeader/>
        </w:trPr>
        <w:tc>
          <w:tcPr>
            <w:tcW w:w="448" w:type="dxa"/>
            <w:vMerge/>
            <w:textDirection w:val="tbRlV"/>
          </w:tcPr>
          <w:p w14:paraId="45C9E7F3"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DD41F61"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649" w:type="dxa"/>
            <w:vMerge/>
            <w:textDirection w:val="tbRlV"/>
            <w:vAlign w:val="center"/>
          </w:tcPr>
          <w:p w14:paraId="7DC4BEBA"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417" w:type="dxa"/>
            <w:vAlign w:val="center"/>
          </w:tcPr>
          <w:p w14:paraId="7FD5D463"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4941CCA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850" w:type="dxa"/>
            <w:vMerge/>
            <w:vAlign w:val="center"/>
          </w:tcPr>
          <w:p w14:paraId="7C560CA5"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559" w:type="dxa"/>
            <w:vMerge/>
            <w:vAlign w:val="center"/>
          </w:tcPr>
          <w:p w14:paraId="0C300331"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253" w:type="dxa"/>
            <w:vMerge/>
            <w:vAlign w:val="center"/>
          </w:tcPr>
          <w:p w14:paraId="28F71BFC"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83" w:type="dxa"/>
            <w:vMerge/>
            <w:vAlign w:val="center"/>
          </w:tcPr>
          <w:p w14:paraId="2AF95A54"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134" w:type="dxa"/>
            <w:vMerge/>
            <w:vAlign w:val="center"/>
          </w:tcPr>
          <w:p w14:paraId="3B0B22C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582" w:type="dxa"/>
            <w:vMerge/>
            <w:vAlign w:val="center"/>
          </w:tcPr>
          <w:p w14:paraId="35430DF5"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B414D5" w:rsidRPr="002D3B68" w14:paraId="62862302" w14:textId="77777777" w:rsidTr="00B414D5">
        <w:trPr>
          <w:cantSplit/>
          <w:trHeight w:val="6218"/>
        </w:trPr>
        <w:tc>
          <w:tcPr>
            <w:tcW w:w="448" w:type="dxa"/>
            <w:tcBorders>
              <w:bottom w:val="single" w:sz="12" w:space="0" w:color="auto"/>
            </w:tcBorders>
            <w:textDirection w:val="tbRlV"/>
          </w:tcPr>
          <w:p w14:paraId="5906E098" w14:textId="71CDE4EA" w:rsidR="00B414D5" w:rsidRPr="00F02B36" w:rsidRDefault="00B414D5" w:rsidP="00B414D5">
            <w:pPr>
              <w:spacing w:line="0" w:lineRule="atLeast"/>
              <w:ind w:left="113" w:right="113"/>
              <w:contextualSpacing/>
              <w:mirrorIndents/>
              <w:jc w:val="center"/>
              <w:rPr>
                <w:rFonts w:ascii="新細明體" w:hAnsi="新細明體"/>
                <w:sz w:val="20"/>
                <w:szCs w:val="20"/>
              </w:rPr>
            </w:pPr>
            <w:r>
              <w:rPr>
                <w:sz w:val="16"/>
                <w:szCs w:val="16"/>
              </w:rPr>
              <w:t>第九週</w:t>
            </w:r>
          </w:p>
        </w:tc>
        <w:tc>
          <w:tcPr>
            <w:tcW w:w="448" w:type="dxa"/>
            <w:tcBorders>
              <w:bottom w:val="single" w:sz="12" w:space="0" w:color="auto"/>
            </w:tcBorders>
            <w:vAlign w:val="center"/>
          </w:tcPr>
          <w:p w14:paraId="58996F23" w14:textId="77777777" w:rsidR="00B414D5" w:rsidRDefault="00B414D5" w:rsidP="00B414D5">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w:t>
            </w:r>
          </w:p>
          <w:p w14:paraId="4A313264" w14:textId="77777777" w:rsidR="00B414D5" w:rsidRDefault="00B414D5" w:rsidP="00B414D5">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5</w:t>
            </w:r>
          </w:p>
          <w:p w14:paraId="67D56825" w14:textId="11497599" w:rsidR="00B414D5" w:rsidRPr="00890885" w:rsidRDefault="00B414D5" w:rsidP="00B414D5">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單元線對稱圖形</w:t>
            </w:r>
          </w:p>
          <w:p w14:paraId="77E30434" w14:textId="74BADBA2" w:rsidR="00B414D5" w:rsidRPr="00F02B36" w:rsidRDefault="00B414D5" w:rsidP="00B414D5">
            <w:pPr>
              <w:spacing w:line="0" w:lineRule="atLeast"/>
              <w:ind w:left="113" w:right="113"/>
              <w:contextualSpacing/>
              <w:mirrorIndents/>
              <w:jc w:val="center"/>
              <w:rPr>
                <w:rFonts w:ascii="新細明體" w:hAnsi="新細明體"/>
                <w:sz w:val="20"/>
                <w:szCs w:val="20"/>
              </w:rPr>
            </w:pPr>
          </w:p>
        </w:tc>
        <w:tc>
          <w:tcPr>
            <w:tcW w:w="649" w:type="dxa"/>
            <w:tcBorders>
              <w:bottom w:val="single" w:sz="12" w:space="0" w:color="auto"/>
            </w:tcBorders>
            <w:vAlign w:val="center"/>
          </w:tcPr>
          <w:p w14:paraId="5B2528B0" w14:textId="78B489D0" w:rsidR="00B414D5" w:rsidRPr="00B414D5" w:rsidRDefault="00B414D5" w:rsidP="00B414D5">
            <w:pPr>
              <w:spacing w:line="0" w:lineRule="atLeast"/>
              <w:ind w:left="57" w:right="113" w:firstLine="40"/>
              <w:contextualSpacing/>
              <w:mirrorIndents/>
              <w:jc w:val="center"/>
              <w:rPr>
                <w:rFonts w:ascii="新細明體" w:hAnsi="新細明體"/>
                <w:sz w:val="18"/>
                <w:szCs w:val="18"/>
              </w:rPr>
            </w:pPr>
            <w:r w:rsidRPr="00B414D5">
              <w:rPr>
                <w:rFonts w:ascii="新細明體" w:hAnsi="新細明體"/>
                <w:bCs/>
                <w:color w:val="000000"/>
                <w:kern w:val="0"/>
                <w:sz w:val="18"/>
                <w:szCs w:val="18"/>
              </w:rPr>
              <w:t>5-1</w:t>
            </w:r>
            <w:r w:rsidRPr="00B414D5">
              <w:rPr>
                <w:rFonts w:ascii="MS Mincho" w:eastAsia="MS Mincho" w:hAnsi="MS Mincho" w:cs="MS Mincho" w:hint="eastAsia"/>
                <w:bCs/>
                <w:color w:val="000000"/>
                <w:kern w:val="0"/>
                <w:sz w:val="18"/>
                <w:szCs w:val="18"/>
              </w:rPr>
              <w:t>▪</w:t>
            </w:r>
            <w:r w:rsidRPr="00B414D5">
              <w:rPr>
                <w:rFonts w:ascii="新細明體" w:hAnsi="新細明體" w:hint="eastAsia"/>
                <w:bCs/>
                <w:color w:val="000000"/>
                <w:kern w:val="0"/>
                <w:sz w:val="18"/>
                <w:szCs w:val="18"/>
              </w:rPr>
              <w:t>認識線對稱圖形和對稱軸、</w:t>
            </w:r>
            <w:r w:rsidRPr="00B414D5">
              <w:rPr>
                <w:rFonts w:ascii="新細明體" w:hAnsi="新細明體"/>
                <w:bCs/>
                <w:color w:val="000000"/>
                <w:kern w:val="0"/>
                <w:sz w:val="18"/>
                <w:szCs w:val="18"/>
              </w:rPr>
              <w:t>5-2</w:t>
            </w:r>
            <w:r w:rsidRPr="00B414D5">
              <w:rPr>
                <w:rFonts w:ascii="MS Mincho" w:eastAsia="MS Mincho" w:hAnsi="MS Mincho" w:cs="MS Mincho" w:hint="eastAsia"/>
                <w:bCs/>
                <w:color w:val="000000"/>
                <w:kern w:val="0"/>
                <w:sz w:val="18"/>
                <w:szCs w:val="18"/>
              </w:rPr>
              <w:t>▪</w:t>
            </w:r>
            <w:r w:rsidRPr="00B414D5">
              <w:rPr>
                <w:rFonts w:ascii="新細明體" w:hAnsi="新細明體" w:hint="eastAsia"/>
                <w:bCs/>
                <w:color w:val="000000"/>
                <w:kern w:val="0"/>
                <w:sz w:val="18"/>
                <w:szCs w:val="18"/>
              </w:rPr>
              <w:t>認識對稱點、對稱邊和對稱角、</w:t>
            </w:r>
            <w:r w:rsidRPr="00B414D5">
              <w:rPr>
                <w:rFonts w:ascii="新細明體" w:hAnsi="新細明體"/>
                <w:bCs/>
                <w:color w:val="000000"/>
                <w:kern w:val="0"/>
                <w:sz w:val="18"/>
                <w:szCs w:val="18"/>
              </w:rPr>
              <w:t>5-3</w:t>
            </w:r>
            <w:r w:rsidRPr="00B414D5">
              <w:rPr>
                <w:rFonts w:ascii="MS Mincho" w:eastAsia="MS Mincho" w:hAnsi="MS Mincho" w:cs="MS Mincho" w:hint="eastAsia"/>
                <w:bCs/>
                <w:color w:val="000000"/>
                <w:kern w:val="0"/>
                <w:sz w:val="18"/>
                <w:szCs w:val="18"/>
              </w:rPr>
              <w:t>▪</w:t>
            </w:r>
            <w:r w:rsidRPr="00B414D5">
              <w:rPr>
                <w:rFonts w:ascii="新細明體" w:hAnsi="新細明體" w:hint="eastAsia"/>
                <w:bCs/>
                <w:color w:val="000000"/>
                <w:kern w:val="0"/>
                <w:sz w:val="18"/>
                <w:szCs w:val="18"/>
              </w:rPr>
              <w:t>畫出線對稱圖形、</w:t>
            </w:r>
            <w:r w:rsidRPr="00B414D5">
              <w:rPr>
                <w:rFonts w:ascii="新細明體" w:hAnsi="新細明體"/>
                <w:bCs/>
                <w:color w:val="000000"/>
                <w:kern w:val="0"/>
                <w:sz w:val="18"/>
                <w:szCs w:val="18"/>
              </w:rPr>
              <w:t>5-4</w:t>
            </w:r>
            <w:r w:rsidRPr="00B414D5">
              <w:rPr>
                <w:rFonts w:ascii="MS Mincho" w:eastAsia="MS Mincho" w:hAnsi="MS Mincho" w:cs="MS Mincho" w:hint="eastAsia"/>
                <w:bCs/>
                <w:color w:val="000000"/>
                <w:kern w:val="0"/>
                <w:sz w:val="18"/>
                <w:szCs w:val="18"/>
              </w:rPr>
              <w:t>▪</w:t>
            </w:r>
            <w:r w:rsidRPr="00B414D5">
              <w:rPr>
                <w:rFonts w:ascii="新細明體" w:hAnsi="新細明體" w:hint="eastAsia"/>
                <w:bCs/>
                <w:color w:val="000000"/>
                <w:kern w:val="0"/>
                <w:sz w:val="18"/>
                <w:szCs w:val="18"/>
              </w:rPr>
              <w:t>剪出線對稱圖形</w:t>
            </w:r>
          </w:p>
        </w:tc>
        <w:tc>
          <w:tcPr>
            <w:tcW w:w="1417" w:type="dxa"/>
            <w:tcBorders>
              <w:bottom w:val="single" w:sz="12" w:space="0" w:color="auto"/>
            </w:tcBorders>
          </w:tcPr>
          <w:p w14:paraId="3B96D40F" w14:textId="5A092F7E" w:rsidR="00B414D5" w:rsidRPr="00134749" w:rsidRDefault="00B414D5" w:rsidP="00B414D5">
            <w:pPr>
              <w:ind w:left="57" w:right="57"/>
              <w:rPr>
                <w:rFonts w:ascii="新細明體" w:hAnsi="新細明體"/>
                <w:sz w:val="16"/>
              </w:rPr>
            </w:pPr>
            <w:r w:rsidRPr="00890885">
              <w:rPr>
                <w:rFonts w:ascii="新細明體" w:hAnsi="新細明體" w:hint="eastAsia"/>
                <w:color w:val="000000"/>
                <w:sz w:val="20"/>
                <w:szCs w:val="20"/>
              </w:rPr>
              <w:t>s-Ⅲ-6認識線對稱的意義與其推論。</w:t>
            </w:r>
          </w:p>
        </w:tc>
        <w:tc>
          <w:tcPr>
            <w:tcW w:w="1418" w:type="dxa"/>
            <w:tcBorders>
              <w:bottom w:val="single" w:sz="12" w:space="0" w:color="auto"/>
            </w:tcBorders>
          </w:tcPr>
          <w:p w14:paraId="24522169" w14:textId="2D6FE0D2" w:rsidR="00B414D5" w:rsidRPr="00F02B36" w:rsidRDefault="00B414D5" w:rsidP="00B414D5">
            <w:pPr>
              <w:ind w:left="57" w:right="57"/>
              <w:rPr>
                <w:rFonts w:ascii="新細明體" w:hAnsi="新細明體" w:cs="DFBiaoSongStd-W4"/>
                <w:kern w:val="0"/>
                <w:sz w:val="16"/>
              </w:rPr>
            </w:pPr>
            <w:r w:rsidRPr="00890885">
              <w:rPr>
                <w:rFonts w:ascii="新細明體" w:hAnsi="新細明體" w:hint="eastAsia"/>
                <w:color w:val="000000"/>
                <w:sz w:val="20"/>
                <w:szCs w:val="20"/>
              </w:rPr>
              <w:t>S-5-4線對稱：線對稱的意義。「對稱軸」、「對稱點」、「對稱邊」、「對稱角」。由操作活動知道特殊平面圖形的線對稱性質。利用線對稱做簡單幾何推理。製作或繪製線對稱圖形。</w:t>
            </w:r>
          </w:p>
        </w:tc>
        <w:tc>
          <w:tcPr>
            <w:tcW w:w="850" w:type="dxa"/>
            <w:tcBorders>
              <w:bottom w:val="single" w:sz="12" w:space="0" w:color="auto"/>
            </w:tcBorders>
          </w:tcPr>
          <w:p w14:paraId="6FA1A11F" w14:textId="77777777" w:rsidR="00B414D5" w:rsidRPr="00B414D5" w:rsidRDefault="00B414D5" w:rsidP="00B414D5">
            <w:pPr>
              <w:snapToGrid w:val="0"/>
              <w:mirrorIndents/>
              <w:rPr>
                <w:sz w:val="20"/>
                <w:szCs w:val="20"/>
              </w:rPr>
            </w:pPr>
            <w:r w:rsidRPr="00B414D5">
              <w:rPr>
                <w:sz w:val="20"/>
                <w:szCs w:val="20"/>
              </w:rPr>
              <w:t>數</w:t>
            </w:r>
            <w:r w:rsidRPr="00B414D5">
              <w:rPr>
                <w:sz w:val="20"/>
                <w:szCs w:val="20"/>
              </w:rPr>
              <w:t>-E-A1</w:t>
            </w:r>
          </w:p>
          <w:p w14:paraId="26AF0911" w14:textId="77777777" w:rsidR="00B414D5" w:rsidRPr="00B414D5" w:rsidRDefault="00B414D5" w:rsidP="00B414D5">
            <w:pPr>
              <w:snapToGrid w:val="0"/>
              <w:mirrorIndents/>
              <w:rPr>
                <w:sz w:val="20"/>
                <w:szCs w:val="20"/>
              </w:rPr>
            </w:pPr>
            <w:r w:rsidRPr="00B414D5">
              <w:rPr>
                <w:sz w:val="20"/>
                <w:szCs w:val="20"/>
              </w:rPr>
              <w:t>數</w:t>
            </w:r>
            <w:r w:rsidRPr="00B414D5">
              <w:rPr>
                <w:sz w:val="20"/>
                <w:szCs w:val="20"/>
              </w:rPr>
              <w:t>-E-A2</w:t>
            </w:r>
          </w:p>
          <w:p w14:paraId="23FB8CBF" w14:textId="77777777" w:rsidR="00B414D5" w:rsidRPr="00B414D5" w:rsidRDefault="00B414D5" w:rsidP="00B414D5">
            <w:pPr>
              <w:snapToGrid w:val="0"/>
              <w:mirrorIndents/>
              <w:rPr>
                <w:sz w:val="20"/>
                <w:szCs w:val="20"/>
              </w:rPr>
            </w:pPr>
            <w:r w:rsidRPr="00B414D5">
              <w:rPr>
                <w:sz w:val="20"/>
                <w:szCs w:val="20"/>
              </w:rPr>
              <w:t>數</w:t>
            </w:r>
            <w:r w:rsidRPr="00B414D5">
              <w:rPr>
                <w:sz w:val="20"/>
                <w:szCs w:val="20"/>
              </w:rPr>
              <w:t>-E-B1</w:t>
            </w:r>
          </w:p>
          <w:p w14:paraId="04533E60" w14:textId="77777777" w:rsidR="00B414D5" w:rsidRPr="00B414D5" w:rsidRDefault="00B414D5" w:rsidP="00B414D5">
            <w:pPr>
              <w:snapToGrid w:val="0"/>
              <w:mirrorIndents/>
              <w:rPr>
                <w:sz w:val="20"/>
                <w:szCs w:val="20"/>
              </w:rPr>
            </w:pPr>
            <w:r w:rsidRPr="00B414D5">
              <w:rPr>
                <w:sz w:val="20"/>
                <w:szCs w:val="20"/>
              </w:rPr>
              <w:t>數</w:t>
            </w:r>
            <w:r w:rsidRPr="00B414D5">
              <w:rPr>
                <w:sz w:val="20"/>
                <w:szCs w:val="20"/>
              </w:rPr>
              <w:t>-E-C1</w:t>
            </w:r>
          </w:p>
          <w:p w14:paraId="7DD88A70" w14:textId="088CAB31" w:rsidR="00B414D5" w:rsidRPr="00B414D5" w:rsidRDefault="00B414D5" w:rsidP="00B414D5">
            <w:pPr>
              <w:snapToGrid w:val="0"/>
              <w:mirrorIndents/>
              <w:rPr>
                <w:sz w:val="20"/>
                <w:szCs w:val="20"/>
              </w:rPr>
            </w:pPr>
            <w:r w:rsidRPr="00B414D5">
              <w:rPr>
                <w:sz w:val="20"/>
                <w:szCs w:val="20"/>
              </w:rPr>
              <w:t>數</w:t>
            </w:r>
            <w:r w:rsidRPr="00B414D5">
              <w:rPr>
                <w:sz w:val="20"/>
                <w:szCs w:val="20"/>
              </w:rPr>
              <w:t>-E-C2</w:t>
            </w:r>
          </w:p>
        </w:tc>
        <w:tc>
          <w:tcPr>
            <w:tcW w:w="1559" w:type="dxa"/>
            <w:tcBorders>
              <w:bottom w:val="single" w:sz="12" w:space="0" w:color="auto"/>
            </w:tcBorders>
          </w:tcPr>
          <w:p w14:paraId="3F587D93"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1.能透過直觀和操作活動，了解線對稱圖形的意義。</w:t>
            </w:r>
          </w:p>
          <w:p w14:paraId="40D649A4"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2.能透過具體操作，了解正多邊形的邊數與對稱軸的關係。</w:t>
            </w:r>
          </w:p>
          <w:p w14:paraId="77D3FF3A"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3.能透過具體操作，認識對稱點、對稱邊和對稱角，並了解線對稱圖形的特質。</w:t>
            </w:r>
          </w:p>
          <w:p w14:paraId="7743EDF5" w14:textId="1AF34E6E" w:rsidR="00B414D5" w:rsidRPr="00B414D5" w:rsidRDefault="00B414D5" w:rsidP="00B414D5">
            <w:pPr>
              <w:ind w:left="57" w:right="57"/>
              <w:rPr>
                <w:rFonts w:ascii="新細明體" w:hAnsi="新細明體"/>
                <w:sz w:val="18"/>
                <w:szCs w:val="18"/>
              </w:rPr>
            </w:pPr>
            <w:r w:rsidRPr="00B414D5">
              <w:rPr>
                <w:rFonts w:ascii="新細明體" w:hAnsi="新細明體" w:hint="eastAsia"/>
                <w:color w:val="000000"/>
                <w:sz w:val="18"/>
                <w:szCs w:val="18"/>
              </w:rPr>
              <w:t>4.能運用線對稱圖形的特質，繪製、剪出線對稱圖形。</w:t>
            </w:r>
          </w:p>
        </w:tc>
        <w:tc>
          <w:tcPr>
            <w:tcW w:w="4253" w:type="dxa"/>
            <w:tcBorders>
              <w:bottom w:val="single" w:sz="12" w:space="0" w:color="auto"/>
            </w:tcBorders>
          </w:tcPr>
          <w:p w14:paraId="03149D45"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1.能藉由全等的經驗，察覺左右全等和上下全等的圖形或實物。</w:t>
            </w:r>
          </w:p>
          <w:p w14:paraId="48E2023C"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2.能察覺生活環境中的線對稱現象。</w:t>
            </w:r>
          </w:p>
          <w:p w14:paraId="217C8B0C"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3.能透過鏡射遊戲，體驗線對稱的現象。</w:t>
            </w:r>
          </w:p>
          <w:p w14:paraId="41EF0E45"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4.能透過具體操作，認識線對稱圖形的對稱軸。</w:t>
            </w:r>
          </w:p>
          <w:p w14:paraId="0B034EC7"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5.能判斷常見的平面圖形（含多邊形）是否為線對稱圖形，並找出其對稱軸。</w:t>
            </w:r>
          </w:p>
          <w:p w14:paraId="18F1D660"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6.透過操作和點算，了解正多邊形的對稱軸和邊數一樣多。</w:t>
            </w:r>
          </w:p>
          <w:p w14:paraId="10B9EF8E"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7.能透過具體操作，把完全疊合的點命名為對稱點。</w:t>
            </w:r>
          </w:p>
          <w:p w14:paraId="4827C36C"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8.能透過具體操作，把完全疊合的邊命名為對稱邊。</w:t>
            </w:r>
          </w:p>
          <w:p w14:paraId="3880DFD9"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9.能透過具體操作，把完全疊合的角命名為對稱角。</w:t>
            </w:r>
          </w:p>
          <w:p w14:paraId="43186AF6"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10.能找出線對稱圖形的對稱點、對稱邊和對稱角。</w:t>
            </w:r>
          </w:p>
          <w:p w14:paraId="1ACC451F"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11.能在方格紙上畫出線對稱圖形。</w:t>
            </w:r>
          </w:p>
          <w:p w14:paraId="2984835D" w14:textId="77777777" w:rsidR="00B414D5" w:rsidRPr="00B414D5" w:rsidRDefault="00B414D5" w:rsidP="00B414D5">
            <w:pPr>
              <w:textAlignment w:val="center"/>
              <w:rPr>
                <w:rFonts w:ascii="新細明體" w:hAnsi="新細明體"/>
                <w:color w:val="000000"/>
                <w:sz w:val="18"/>
                <w:szCs w:val="18"/>
              </w:rPr>
            </w:pPr>
            <w:r w:rsidRPr="00B414D5">
              <w:rPr>
                <w:rFonts w:ascii="新細明體" w:hAnsi="新細明體" w:hint="eastAsia"/>
                <w:color w:val="000000"/>
                <w:sz w:val="18"/>
                <w:szCs w:val="18"/>
              </w:rPr>
              <w:t>12.能在點格板上畫出線對稱圖形。</w:t>
            </w:r>
          </w:p>
          <w:p w14:paraId="040CD934" w14:textId="5BB05D1A" w:rsidR="00B414D5" w:rsidRPr="00B414D5" w:rsidRDefault="00B414D5" w:rsidP="00B414D5">
            <w:pPr>
              <w:ind w:left="57" w:right="57"/>
              <w:rPr>
                <w:rFonts w:ascii="新細明體" w:hAnsi="新細明體"/>
                <w:sz w:val="18"/>
                <w:szCs w:val="18"/>
              </w:rPr>
            </w:pPr>
            <w:r w:rsidRPr="00B414D5">
              <w:rPr>
                <w:rFonts w:ascii="新細明體" w:hAnsi="新細明體" w:hint="eastAsia"/>
                <w:color w:val="000000"/>
                <w:sz w:val="18"/>
                <w:szCs w:val="18"/>
              </w:rPr>
              <w:t>13.能透過剪紙，製作出線對稱圖形。</w:t>
            </w:r>
          </w:p>
        </w:tc>
        <w:tc>
          <w:tcPr>
            <w:tcW w:w="283" w:type="dxa"/>
            <w:tcBorders>
              <w:bottom w:val="single" w:sz="12" w:space="0" w:color="auto"/>
            </w:tcBorders>
          </w:tcPr>
          <w:p w14:paraId="7ED1B701" w14:textId="17F091E1" w:rsidR="00B414D5" w:rsidRPr="00F02B36" w:rsidRDefault="00B414D5" w:rsidP="00B414D5">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1134" w:type="dxa"/>
            <w:tcBorders>
              <w:bottom w:val="single" w:sz="12" w:space="0" w:color="auto"/>
            </w:tcBorders>
          </w:tcPr>
          <w:p w14:paraId="4E66A131" w14:textId="031919A4" w:rsidR="00B414D5" w:rsidRPr="00F02B36" w:rsidRDefault="00B414D5" w:rsidP="00B414D5">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582" w:type="dxa"/>
            <w:tcBorders>
              <w:bottom w:val="single" w:sz="12" w:space="0" w:color="auto"/>
            </w:tcBorders>
          </w:tcPr>
          <w:p w14:paraId="74F96531"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◎環境教育</w:t>
            </w:r>
          </w:p>
          <w:p w14:paraId="1EAC06FC"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環E1參與戶外學習與自然體驗，覺知自然環境的美、平衡、與完整性。</w:t>
            </w:r>
          </w:p>
          <w:p w14:paraId="4894B79B"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◎科技教育</w:t>
            </w:r>
          </w:p>
          <w:p w14:paraId="5242AA25" w14:textId="0C5488C8" w:rsidR="00B414D5" w:rsidRPr="002D3B68" w:rsidRDefault="00B414D5" w:rsidP="00B414D5">
            <w:pPr>
              <w:ind w:left="57" w:right="57"/>
              <w:rPr>
                <w:rFonts w:ascii="新細明體" w:hAnsi="新細明體"/>
                <w:sz w:val="16"/>
              </w:rPr>
            </w:pPr>
            <w:r w:rsidRPr="00890885">
              <w:rPr>
                <w:rFonts w:ascii="新細明體" w:hAnsi="新細明體" w:hint="eastAsia"/>
                <w:color w:val="000000"/>
                <w:sz w:val="20"/>
                <w:szCs w:val="20"/>
              </w:rPr>
              <w:t>科</w:t>
            </w:r>
            <w:r w:rsidRPr="00890885">
              <w:rPr>
                <w:rFonts w:ascii="新細明體" w:hAnsi="新細明體"/>
                <w:color w:val="000000"/>
                <w:sz w:val="20"/>
                <w:szCs w:val="20"/>
              </w:rPr>
              <w:t>E2</w:t>
            </w:r>
            <w:r w:rsidRPr="00890885">
              <w:rPr>
                <w:rFonts w:ascii="新細明體" w:hAnsi="新細明體" w:hint="eastAsia"/>
                <w:color w:val="000000"/>
                <w:sz w:val="20"/>
                <w:szCs w:val="20"/>
              </w:rPr>
              <w:t>了解動手實作的重要性。</w:t>
            </w:r>
          </w:p>
        </w:tc>
      </w:tr>
    </w:tbl>
    <w:p w14:paraId="4EF9EE33"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6533F8A3" w14:textId="77777777" w:rsidR="00EE51A1" w:rsidRPr="00FD28EE" w:rsidRDefault="00EE51A1" w:rsidP="00EE51A1">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15D66474" w14:textId="77777777" w:rsidR="00EE51A1" w:rsidRPr="00A576AA" w:rsidRDefault="00EE51A1"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5CD86472" w14:textId="40BAB21A" w:rsidR="00EE51A1" w:rsidRPr="00A576AA" w:rsidRDefault="00EE51A1" w:rsidP="00EE51A1">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902"/>
        <w:gridCol w:w="3118"/>
        <w:gridCol w:w="1134"/>
        <w:gridCol w:w="1276"/>
        <w:gridCol w:w="2126"/>
        <w:gridCol w:w="425"/>
        <w:gridCol w:w="1276"/>
        <w:gridCol w:w="1440"/>
      </w:tblGrid>
      <w:tr w:rsidR="00EE51A1" w:rsidRPr="00F02B36" w14:paraId="5022C64B" w14:textId="77777777" w:rsidTr="00B86563">
        <w:trPr>
          <w:cantSplit/>
          <w:trHeight w:val="744"/>
          <w:tblHeader/>
        </w:trPr>
        <w:tc>
          <w:tcPr>
            <w:tcW w:w="448" w:type="dxa"/>
            <w:vMerge w:val="restart"/>
            <w:shd w:val="clear" w:color="000000" w:fill="auto"/>
            <w:textDirection w:val="tbRlV"/>
          </w:tcPr>
          <w:p w14:paraId="74924CFE"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2BA09579"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4A931DB2"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5020" w:type="dxa"/>
            <w:gridSpan w:val="2"/>
            <w:shd w:val="clear" w:color="000000" w:fill="auto"/>
            <w:vAlign w:val="center"/>
          </w:tcPr>
          <w:p w14:paraId="08E70E3C"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134" w:type="dxa"/>
            <w:vMerge w:val="restart"/>
            <w:shd w:val="clear" w:color="000000" w:fill="auto"/>
            <w:vAlign w:val="center"/>
          </w:tcPr>
          <w:p w14:paraId="2319BBBC"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276" w:type="dxa"/>
            <w:vMerge w:val="restart"/>
            <w:shd w:val="clear" w:color="000000" w:fill="auto"/>
            <w:vAlign w:val="center"/>
          </w:tcPr>
          <w:p w14:paraId="2D43EE05"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126" w:type="dxa"/>
            <w:vMerge w:val="restart"/>
            <w:shd w:val="clear" w:color="000000" w:fill="auto"/>
            <w:vAlign w:val="center"/>
          </w:tcPr>
          <w:p w14:paraId="220EFDAD"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342690BE"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1276" w:type="dxa"/>
            <w:vMerge w:val="restart"/>
            <w:shd w:val="clear" w:color="000000" w:fill="auto"/>
            <w:textDirection w:val="tbRlV"/>
            <w:vAlign w:val="center"/>
          </w:tcPr>
          <w:p w14:paraId="468B9A05"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74A09937"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5350482D" w14:textId="77777777" w:rsidTr="00B86563">
        <w:trPr>
          <w:cantSplit/>
          <w:trHeight w:val="668"/>
          <w:tblHeader/>
        </w:trPr>
        <w:tc>
          <w:tcPr>
            <w:tcW w:w="448" w:type="dxa"/>
            <w:vMerge/>
            <w:textDirection w:val="tbRlV"/>
          </w:tcPr>
          <w:p w14:paraId="611E1A10"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ADACA74"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16959A89"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902" w:type="dxa"/>
            <w:vAlign w:val="center"/>
          </w:tcPr>
          <w:p w14:paraId="04563DC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3118" w:type="dxa"/>
            <w:vAlign w:val="center"/>
          </w:tcPr>
          <w:p w14:paraId="7B8DDEF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134" w:type="dxa"/>
            <w:vMerge/>
            <w:vAlign w:val="center"/>
          </w:tcPr>
          <w:p w14:paraId="0CB0002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276" w:type="dxa"/>
            <w:vMerge/>
            <w:vAlign w:val="center"/>
          </w:tcPr>
          <w:p w14:paraId="570392C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126" w:type="dxa"/>
            <w:vMerge/>
            <w:vAlign w:val="center"/>
          </w:tcPr>
          <w:p w14:paraId="3F23446C"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25" w:type="dxa"/>
            <w:vMerge/>
            <w:vAlign w:val="center"/>
          </w:tcPr>
          <w:p w14:paraId="4704B26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276" w:type="dxa"/>
            <w:vMerge/>
            <w:vAlign w:val="center"/>
          </w:tcPr>
          <w:p w14:paraId="1A3E25F1"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440" w:type="dxa"/>
            <w:vMerge/>
            <w:vAlign w:val="center"/>
          </w:tcPr>
          <w:p w14:paraId="5D424B51"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B414D5" w:rsidRPr="002D3B68" w14:paraId="16337882" w14:textId="77777777" w:rsidTr="00B86563">
        <w:trPr>
          <w:cantSplit/>
          <w:trHeight w:val="6218"/>
        </w:trPr>
        <w:tc>
          <w:tcPr>
            <w:tcW w:w="448" w:type="dxa"/>
            <w:tcBorders>
              <w:bottom w:val="single" w:sz="12" w:space="0" w:color="auto"/>
            </w:tcBorders>
            <w:textDirection w:val="tbRlV"/>
          </w:tcPr>
          <w:p w14:paraId="49EDD9D0" w14:textId="52E7A406" w:rsidR="00B414D5" w:rsidRPr="00F02B36" w:rsidRDefault="00B414D5" w:rsidP="00B414D5">
            <w:pPr>
              <w:spacing w:line="0" w:lineRule="atLeast"/>
              <w:ind w:left="113" w:right="113"/>
              <w:contextualSpacing/>
              <w:mirrorIndents/>
              <w:jc w:val="center"/>
              <w:rPr>
                <w:rFonts w:ascii="新細明體" w:hAnsi="新細明體"/>
                <w:sz w:val="20"/>
                <w:szCs w:val="20"/>
              </w:rPr>
            </w:pPr>
            <w:r>
              <w:rPr>
                <w:sz w:val="16"/>
                <w:szCs w:val="16"/>
              </w:rPr>
              <w:t>第十週</w:t>
            </w:r>
          </w:p>
        </w:tc>
        <w:tc>
          <w:tcPr>
            <w:tcW w:w="448" w:type="dxa"/>
            <w:tcBorders>
              <w:bottom w:val="single" w:sz="12" w:space="0" w:color="auto"/>
            </w:tcBorders>
            <w:vAlign w:val="center"/>
          </w:tcPr>
          <w:p w14:paraId="7E46A181" w14:textId="77777777" w:rsidR="00B414D5" w:rsidRDefault="00B414D5" w:rsidP="00B414D5">
            <w:pPr>
              <w:jc w:val="both"/>
              <w:rPr>
                <w:rFonts w:ascii="新細明體" w:hAnsi="新細明體" w:hint="eastAsia"/>
                <w:bCs/>
                <w:color w:val="000000"/>
                <w:kern w:val="0"/>
                <w:sz w:val="20"/>
                <w:szCs w:val="20"/>
              </w:rPr>
            </w:pPr>
            <w:r>
              <w:rPr>
                <w:rFonts w:ascii="新細明體" w:hAnsi="新細明體" w:hint="eastAsia"/>
                <w:bCs/>
                <w:color w:val="000000"/>
                <w:kern w:val="0"/>
                <w:sz w:val="20"/>
                <w:szCs w:val="20"/>
              </w:rPr>
              <w:t>評量週</w:t>
            </w:r>
          </w:p>
          <w:p w14:paraId="44C9D6E1" w14:textId="3CFBBCC3" w:rsidR="00B414D5" w:rsidRPr="00F02B36" w:rsidRDefault="00B414D5" w:rsidP="00B414D5">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22E76A54" w14:textId="77777777" w:rsidR="00B414D5" w:rsidRDefault="00B414D5" w:rsidP="00B414D5">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加油小站</w:t>
            </w:r>
          </w:p>
          <w:p w14:paraId="6568EB90" w14:textId="7D1B7F16" w:rsidR="00B414D5" w:rsidRPr="00890885" w:rsidRDefault="00B414D5" w:rsidP="00B414D5">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1</w:t>
            </w:r>
          </w:p>
          <w:p w14:paraId="0E45592C" w14:textId="0521CF54" w:rsidR="00B414D5" w:rsidRPr="00F02B36" w:rsidRDefault="00B414D5" w:rsidP="00B414D5">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hint="eastAsia"/>
                <w:bCs/>
                <w:color w:val="000000"/>
                <w:kern w:val="0"/>
                <w:sz w:val="20"/>
                <w:szCs w:val="20"/>
              </w:rPr>
              <w:t>加油小站、Try數學</w:t>
            </w:r>
          </w:p>
        </w:tc>
        <w:tc>
          <w:tcPr>
            <w:tcW w:w="1902" w:type="dxa"/>
            <w:tcBorders>
              <w:bottom w:val="single" w:sz="12" w:space="0" w:color="auto"/>
            </w:tcBorders>
          </w:tcPr>
          <w:p w14:paraId="7349CBE9"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n-Ⅲ-1理解數的十進位的位值結構，並能據以延伸認識更大與更小的數。</w:t>
            </w:r>
          </w:p>
          <w:p w14:paraId="7120A6C6"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n-Ⅲ-3認識因數、倍數、質數、最大公因數、最小公倍數的意義、計算與應用。</w:t>
            </w:r>
          </w:p>
          <w:p w14:paraId="0CAAE0F6"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s-Ⅲ-5以簡單推理，理解幾何形體的性質。</w:t>
            </w:r>
          </w:p>
          <w:p w14:paraId="1284E78E"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n-Ⅲ-4理解約分、擴分、通分的意義，並應用於異分母分數的加減。</w:t>
            </w:r>
          </w:p>
          <w:p w14:paraId="157AA1E3" w14:textId="0FB3F02E" w:rsidR="00B414D5" w:rsidRPr="00134749" w:rsidRDefault="00B414D5" w:rsidP="00B414D5">
            <w:pPr>
              <w:ind w:left="57" w:right="57"/>
              <w:rPr>
                <w:rFonts w:ascii="新細明體" w:hAnsi="新細明體"/>
                <w:sz w:val="16"/>
              </w:rPr>
            </w:pPr>
            <w:r w:rsidRPr="00890885">
              <w:rPr>
                <w:rFonts w:ascii="新細明體" w:hAnsi="新細明體" w:hint="eastAsia"/>
                <w:color w:val="000000"/>
                <w:sz w:val="20"/>
                <w:szCs w:val="20"/>
              </w:rPr>
              <w:t>s-Ⅲ-6認識線對稱的意義與其推論。</w:t>
            </w:r>
          </w:p>
        </w:tc>
        <w:tc>
          <w:tcPr>
            <w:tcW w:w="3118" w:type="dxa"/>
            <w:tcBorders>
              <w:bottom w:val="single" w:sz="12" w:space="0" w:color="auto"/>
            </w:tcBorders>
          </w:tcPr>
          <w:p w14:paraId="0511D407" w14:textId="77777777" w:rsidR="00B414D5" w:rsidRPr="00B86563" w:rsidRDefault="00B414D5" w:rsidP="00B414D5">
            <w:pPr>
              <w:textAlignment w:val="center"/>
              <w:rPr>
                <w:rFonts w:ascii="新細明體" w:hAnsi="新細明體"/>
                <w:color w:val="000000"/>
                <w:sz w:val="17"/>
                <w:szCs w:val="17"/>
              </w:rPr>
            </w:pPr>
            <w:r w:rsidRPr="00B86563">
              <w:rPr>
                <w:rFonts w:ascii="新細明體" w:hAnsi="新細明體" w:hint="eastAsia"/>
                <w:color w:val="000000"/>
                <w:sz w:val="17"/>
                <w:szCs w:val="17"/>
              </w:rPr>
              <w:t>N-5-1十進位的位值系統：「兆位」至「千分位」。整合整數與小數。理解基於位值系統可延伸表示更大的數和更小的數。</w:t>
            </w:r>
          </w:p>
          <w:p w14:paraId="17FFD6AE" w14:textId="77777777" w:rsidR="00B414D5" w:rsidRPr="00B86563" w:rsidRDefault="00B414D5" w:rsidP="00B414D5">
            <w:pPr>
              <w:textAlignment w:val="center"/>
              <w:rPr>
                <w:rFonts w:ascii="新細明體" w:hAnsi="新細明體"/>
                <w:color w:val="000000"/>
                <w:sz w:val="17"/>
                <w:szCs w:val="17"/>
              </w:rPr>
            </w:pPr>
            <w:r w:rsidRPr="00B86563">
              <w:rPr>
                <w:rFonts w:ascii="新細明體" w:hAnsi="新細明體" w:hint="eastAsia"/>
                <w:color w:val="000000"/>
                <w:sz w:val="17"/>
                <w:szCs w:val="17"/>
              </w:rPr>
              <w:t>N-5-3公因數和公倍數：因數、倍數、公因數、公倍數、最大公因數、最小公倍數的意義。</w:t>
            </w:r>
          </w:p>
          <w:p w14:paraId="4CDB8549" w14:textId="77777777" w:rsidR="00B414D5" w:rsidRPr="00B86563" w:rsidRDefault="00B414D5" w:rsidP="00B414D5">
            <w:pPr>
              <w:textAlignment w:val="center"/>
              <w:rPr>
                <w:rFonts w:ascii="新細明體" w:hAnsi="新細明體"/>
                <w:color w:val="000000"/>
                <w:sz w:val="17"/>
                <w:szCs w:val="17"/>
              </w:rPr>
            </w:pPr>
            <w:r w:rsidRPr="00B86563">
              <w:rPr>
                <w:rFonts w:ascii="新細明體" w:hAnsi="新細明體" w:hint="eastAsia"/>
                <w:color w:val="000000"/>
                <w:sz w:val="17"/>
                <w:szCs w:val="17"/>
              </w:rPr>
              <w:t>S-5-1三角形與四邊形的性質：操作活動與簡單推理。含三角形三內角和為180度。三角形任意兩邊和大於第三邊。平行四邊形的對邊相等、對角相等。</w:t>
            </w:r>
          </w:p>
          <w:p w14:paraId="1C952494" w14:textId="77777777" w:rsidR="00B414D5" w:rsidRPr="00B86563" w:rsidRDefault="00B414D5" w:rsidP="00B414D5">
            <w:pPr>
              <w:textAlignment w:val="center"/>
              <w:rPr>
                <w:rFonts w:ascii="新細明體" w:hAnsi="新細明體"/>
                <w:color w:val="000000"/>
                <w:sz w:val="17"/>
                <w:szCs w:val="17"/>
              </w:rPr>
            </w:pPr>
            <w:r w:rsidRPr="00B86563">
              <w:rPr>
                <w:rFonts w:ascii="新細明體" w:hAnsi="新細明體" w:hint="eastAsia"/>
                <w:color w:val="000000"/>
                <w:sz w:val="17"/>
                <w:szCs w:val="17"/>
              </w:rPr>
              <w:t>N-5-4異分母分數：用約分、擴分處理等值分數並做比較。用通分做異分母分數的加減。養成利用約分化簡分數計算習慣。</w:t>
            </w:r>
          </w:p>
          <w:p w14:paraId="1CA13E16" w14:textId="1DDA9A23" w:rsidR="00B414D5" w:rsidRPr="00B86563" w:rsidRDefault="00B414D5" w:rsidP="00B414D5">
            <w:pPr>
              <w:ind w:left="57" w:right="57"/>
              <w:rPr>
                <w:rFonts w:ascii="新細明體" w:hAnsi="新細明體" w:cs="DFBiaoSongStd-W4"/>
                <w:kern w:val="0"/>
                <w:sz w:val="17"/>
                <w:szCs w:val="17"/>
              </w:rPr>
            </w:pPr>
            <w:r w:rsidRPr="00B86563">
              <w:rPr>
                <w:rFonts w:ascii="新細明體" w:hAnsi="新細明體" w:hint="eastAsia"/>
                <w:color w:val="000000"/>
                <w:sz w:val="17"/>
                <w:szCs w:val="17"/>
              </w:rPr>
              <w:t>S-5-4線對稱：線對稱的意義。「對稱軸」、「對稱點」、「對稱邊」、「對稱角」。</w:t>
            </w:r>
          </w:p>
        </w:tc>
        <w:tc>
          <w:tcPr>
            <w:tcW w:w="1134" w:type="dxa"/>
            <w:tcBorders>
              <w:bottom w:val="single" w:sz="12" w:space="0" w:color="auto"/>
            </w:tcBorders>
          </w:tcPr>
          <w:p w14:paraId="5C881027" w14:textId="77777777" w:rsidR="00B86563" w:rsidRDefault="00B86563" w:rsidP="00B86563">
            <w:pPr>
              <w:snapToGrid w:val="0"/>
              <w:mirrorIndents/>
              <w:rPr>
                <w:sz w:val="16"/>
                <w:szCs w:val="16"/>
              </w:rPr>
            </w:pPr>
            <w:r>
              <w:rPr>
                <w:sz w:val="16"/>
                <w:szCs w:val="16"/>
              </w:rPr>
              <w:t>數</w:t>
            </w:r>
            <w:r>
              <w:rPr>
                <w:sz w:val="16"/>
                <w:szCs w:val="16"/>
              </w:rPr>
              <w:t>-E-A1</w:t>
            </w:r>
          </w:p>
          <w:p w14:paraId="6AE098C8" w14:textId="77777777" w:rsidR="00B86563" w:rsidRDefault="00B86563" w:rsidP="00B86563">
            <w:pPr>
              <w:snapToGrid w:val="0"/>
              <w:mirrorIndents/>
              <w:rPr>
                <w:sz w:val="16"/>
                <w:szCs w:val="16"/>
              </w:rPr>
            </w:pPr>
            <w:r>
              <w:rPr>
                <w:sz w:val="16"/>
                <w:szCs w:val="16"/>
              </w:rPr>
              <w:t>數</w:t>
            </w:r>
            <w:r>
              <w:rPr>
                <w:sz w:val="16"/>
                <w:szCs w:val="16"/>
              </w:rPr>
              <w:t>-E-A2</w:t>
            </w:r>
          </w:p>
          <w:p w14:paraId="0E179CA4" w14:textId="77777777" w:rsidR="00B86563" w:rsidRDefault="00B86563" w:rsidP="00B86563">
            <w:pPr>
              <w:snapToGrid w:val="0"/>
              <w:mirrorIndents/>
              <w:rPr>
                <w:sz w:val="16"/>
                <w:szCs w:val="16"/>
              </w:rPr>
            </w:pPr>
            <w:r>
              <w:rPr>
                <w:sz w:val="16"/>
                <w:szCs w:val="16"/>
              </w:rPr>
              <w:t>數</w:t>
            </w:r>
            <w:r>
              <w:rPr>
                <w:sz w:val="16"/>
                <w:szCs w:val="16"/>
              </w:rPr>
              <w:t>-E-C1</w:t>
            </w:r>
          </w:p>
          <w:p w14:paraId="77148734" w14:textId="77777777" w:rsidR="00B414D5" w:rsidRDefault="00B86563" w:rsidP="00B86563">
            <w:pPr>
              <w:snapToGrid w:val="0"/>
              <w:mirrorIndents/>
              <w:rPr>
                <w:sz w:val="16"/>
                <w:szCs w:val="16"/>
              </w:rPr>
            </w:pPr>
            <w:r>
              <w:rPr>
                <w:sz w:val="16"/>
                <w:szCs w:val="16"/>
              </w:rPr>
              <w:t>數</w:t>
            </w:r>
            <w:r>
              <w:rPr>
                <w:sz w:val="16"/>
                <w:szCs w:val="16"/>
              </w:rPr>
              <w:t>-E-C2</w:t>
            </w:r>
          </w:p>
          <w:p w14:paraId="70D78371" w14:textId="6AF89F64" w:rsidR="00B86563" w:rsidRPr="00B86563" w:rsidRDefault="00B86563" w:rsidP="00B86563">
            <w:pPr>
              <w:snapToGrid w:val="0"/>
              <w:mirrorIndents/>
              <w:rPr>
                <w:rFonts w:hint="eastAsia"/>
                <w:sz w:val="16"/>
                <w:szCs w:val="16"/>
              </w:rPr>
            </w:pPr>
            <w:r>
              <w:rPr>
                <w:sz w:val="16"/>
                <w:szCs w:val="16"/>
              </w:rPr>
              <w:t>數</w:t>
            </w:r>
            <w:r>
              <w:rPr>
                <w:sz w:val="16"/>
                <w:szCs w:val="16"/>
              </w:rPr>
              <w:t>-E-</w:t>
            </w:r>
            <w:r>
              <w:rPr>
                <w:rFonts w:hint="eastAsia"/>
                <w:sz w:val="16"/>
                <w:szCs w:val="16"/>
              </w:rPr>
              <w:t>B</w:t>
            </w:r>
            <w:r>
              <w:rPr>
                <w:sz w:val="16"/>
                <w:szCs w:val="16"/>
              </w:rPr>
              <w:t>2</w:t>
            </w:r>
          </w:p>
        </w:tc>
        <w:tc>
          <w:tcPr>
            <w:tcW w:w="1276" w:type="dxa"/>
            <w:tcBorders>
              <w:bottom w:val="single" w:sz="12" w:space="0" w:color="auto"/>
            </w:tcBorders>
          </w:tcPr>
          <w:p w14:paraId="16DA81C3" w14:textId="4EB27718" w:rsidR="00B414D5" w:rsidRPr="000202A2" w:rsidRDefault="00B414D5" w:rsidP="00B414D5">
            <w:pPr>
              <w:ind w:left="57" w:right="57"/>
              <w:rPr>
                <w:rFonts w:ascii="新細明體" w:hAnsi="新細明體"/>
                <w:sz w:val="16"/>
              </w:rPr>
            </w:pPr>
            <w:r w:rsidRPr="001F78B7">
              <w:rPr>
                <w:rFonts w:ascii="新細明體" w:hAnsi="新細明體" w:hint="eastAsia"/>
                <w:color w:val="000000"/>
                <w:sz w:val="20"/>
                <w:szCs w:val="20"/>
              </w:rPr>
              <w:t>◆統整第1單元～第5單元。</w:t>
            </w:r>
          </w:p>
        </w:tc>
        <w:tc>
          <w:tcPr>
            <w:tcW w:w="2126" w:type="dxa"/>
            <w:tcBorders>
              <w:bottom w:val="single" w:sz="12" w:space="0" w:color="auto"/>
            </w:tcBorders>
          </w:tcPr>
          <w:p w14:paraId="2F8FB547"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1.能熟練數的十進位結構。</w:t>
            </w:r>
          </w:p>
          <w:p w14:paraId="372A2B4D"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2.能熟練通分。</w:t>
            </w:r>
          </w:p>
          <w:p w14:paraId="67CBFFE3"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3.能熟練多邊形的性質。</w:t>
            </w:r>
          </w:p>
          <w:p w14:paraId="18249C48"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4.能理解線對稱圖形。</w:t>
            </w:r>
          </w:p>
          <w:p w14:paraId="4F8C3073"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5.能熟練因數和倍數。</w:t>
            </w:r>
          </w:p>
          <w:p w14:paraId="57B0C51E" w14:textId="502B91C1" w:rsidR="00B414D5" w:rsidRPr="000202A2" w:rsidRDefault="00B414D5" w:rsidP="00B414D5">
            <w:pPr>
              <w:ind w:left="57" w:right="57"/>
              <w:rPr>
                <w:rFonts w:ascii="新細明體" w:hAnsi="新細明體"/>
                <w:sz w:val="16"/>
              </w:rPr>
            </w:pPr>
            <w:r w:rsidRPr="00890885">
              <w:rPr>
                <w:rFonts w:ascii="新細明體" w:hAnsi="新細明體" w:hint="eastAsia"/>
                <w:color w:val="000000"/>
                <w:sz w:val="20"/>
                <w:szCs w:val="20"/>
              </w:rPr>
              <w:t>6.能理解線對稱圖形</w:t>
            </w:r>
          </w:p>
        </w:tc>
        <w:tc>
          <w:tcPr>
            <w:tcW w:w="425" w:type="dxa"/>
            <w:tcBorders>
              <w:bottom w:val="single" w:sz="12" w:space="0" w:color="auto"/>
            </w:tcBorders>
          </w:tcPr>
          <w:p w14:paraId="2AF9E6D4" w14:textId="32837B1F" w:rsidR="00B414D5" w:rsidRPr="00F02B36" w:rsidRDefault="00B414D5" w:rsidP="00B414D5">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1276" w:type="dxa"/>
            <w:tcBorders>
              <w:bottom w:val="single" w:sz="12" w:space="0" w:color="auto"/>
            </w:tcBorders>
          </w:tcPr>
          <w:p w14:paraId="5019242A" w14:textId="79171E36" w:rsidR="00B414D5" w:rsidRPr="00F02B36" w:rsidRDefault="00B414D5" w:rsidP="00B414D5">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440" w:type="dxa"/>
            <w:tcBorders>
              <w:bottom w:val="single" w:sz="12" w:space="0" w:color="auto"/>
            </w:tcBorders>
          </w:tcPr>
          <w:p w14:paraId="06EF088A" w14:textId="77777777" w:rsidR="00B414D5" w:rsidRPr="00890885" w:rsidRDefault="00B414D5" w:rsidP="00B414D5">
            <w:pPr>
              <w:textAlignment w:val="center"/>
              <w:rPr>
                <w:rFonts w:ascii="新細明體" w:hAnsi="新細明體"/>
                <w:color w:val="000000"/>
                <w:sz w:val="20"/>
                <w:szCs w:val="20"/>
              </w:rPr>
            </w:pPr>
            <w:r w:rsidRPr="00890885">
              <w:rPr>
                <w:rFonts w:ascii="新細明體" w:hAnsi="新細明體" w:hint="eastAsia"/>
                <w:color w:val="000000"/>
                <w:sz w:val="20"/>
                <w:szCs w:val="20"/>
              </w:rPr>
              <w:t>◎人權教育</w:t>
            </w:r>
          </w:p>
          <w:p w14:paraId="1B27409F" w14:textId="77777777" w:rsidR="00B414D5" w:rsidRPr="00890885" w:rsidRDefault="00B414D5" w:rsidP="00B414D5">
            <w:pPr>
              <w:rPr>
                <w:rFonts w:ascii="新細明體" w:hAnsi="新細明體"/>
                <w:color w:val="000000"/>
                <w:sz w:val="20"/>
                <w:szCs w:val="20"/>
              </w:rPr>
            </w:pPr>
            <w:r w:rsidRPr="00890885">
              <w:rPr>
                <w:rFonts w:ascii="新細明體" w:hAnsi="新細明體" w:hint="eastAsia"/>
                <w:color w:val="000000"/>
                <w:sz w:val="20"/>
                <w:szCs w:val="20"/>
              </w:rPr>
              <w:t>人E3了解每個人需求的不同，並討論與遵守團體的規則。</w:t>
            </w:r>
          </w:p>
          <w:p w14:paraId="6F8D2E3B" w14:textId="4BE6C6DD" w:rsidR="00B414D5" w:rsidRPr="002D3B68" w:rsidRDefault="00B414D5" w:rsidP="00B414D5">
            <w:pPr>
              <w:ind w:left="57" w:right="57"/>
              <w:rPr>
                <w:rFonts w:ascii="新細明體" w:hAnsi="新細明體"/>
                <w:sz w:val="16"/>
              </w:rPr>
            </w:pPr>
            <w:r w:rsidRPr="00890885">
              <w:rPr>
                <w:rFonts w:ascii="新細明體" w:hAnsi="新細明體" w:hint="eastAsia"/>
                <w:color w:val="000000"/>
                <w:sz w:val="20"/>
                <w:szCs w:val="20"/>
              </w:rPr>
              <w:t>人</w:t>
            </w:r>
            <w:r w:rsidRPr="00890885">
              <w:rPr>
                <w:rFonts w:ascii="新細明體" w:hAnsi="新細明體"/>
                <w:color w:val="000000"/>
                <w:sz w:val="20"/>
                <w:szCs w:val="20"/>
              </w:rPr>
              <w:t>E8</w:t>
            </w:r>
            <w:r w:rsidRPr="00890885">
              <w:rPr>
                <w:rFonts w:ascii="新細明體" w:hAnsi="新細明體" w:hint="eastAsia"/>
                <w:color w:val="000000"/>
                <w:sz w:val="20"/>
                <w:szCs w:val="20"/>
              </w:rPr>
              <w:t>了解兒童對遊戲權利的需求。</w:t>
            </w:r>
          </w:p>
        </w:tc>
      </w:tr>
    </w:tbl>
    <w:p w14:paraId="4FA2DC6E"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35EF538F" w14:textId="77777777" w:rsidR="00EE51A1" w:rsidRPr="00FD28EE" w:rsidRDefault="00EE51A1" w:rsidP="00EE51A1">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3965687F" w14:textId="77777777" w:rsidR="00EE51A1" w:rsidRPr="00A576AA" w:rsidRDefault="00EE51A1"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026697EC" w14:textId="445DCE16" w:rsidR="00EE51A1" w:rsidRPr="00A576AA" w:rsidRDefault="00EE51A1" w:rsidP="00EE51A1">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1096"/>
        <w:gridCol w:w="1134"/>
        <w:gridCol w:w="4111"/>
        <w:gridCol w:w="284"/>
        <w:gridCol w:w="1134"/>
        <w:gridCol w:w="1723"/>
      </w:tblGrid>
      <w:tr w:rsidR="00EE51A1" w:rsidRPr="00F02B36" w14:paraId="298DB95D" w14:textId="77777777" w:rsidTr="00B86563">
        <w:trPr>
          <w:cantSplit/>
          <w:trHeight w:val="744"/>
          <w:tblHeader/>
        </w:trPr>
        <w:tc>
          <w:tcPr>
            <w:tcW w:w="448" w:type="dxa"/>
            <w:vMerge w:val="restart"/>
            <w:shd w:val="clear" w:color="000000" w:fill="auto"/>
            <w:textDirection w:val="tbRlV"/>
          </w:tcPr>
          <w:p w14:paraId="34DEECA9"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6729E483"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4D30739E"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215" w:type="dxa"/>
            <w:gridSpan w:val="2"/>
            <w:shd w:val="clear" w:color="000000" w:fill="auto"/>
            <w:vAlign w:val="center"/>
          </w:tcPr>
          <w:p w14:paraId="56D0622B"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096" w:type="dxa"/>
            <w:vMerge w:val="restart"/>
            <w:shd w:val="clear" w:color="000000" w:fill="auto"/>
            <w:vAlign w:val="center"/>
          </w:tcPr>
          <w:p w14:paraId="1352E96F"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134" w:type="dxa"/>
            <w:vMerge w:val="restart"/>
            <w:shd w:val="clear" w:color="000000" w:fill="auto"/>
            <w:vAlign w:val="center"/>
          </w:tcPr>
          <w:p w14:paraId="6ED20AAF"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111" w:type="dxa"/>
            <w:vMerge w:val="restart"/>
            <w:shd w:val="clear" w:color="000000" w:fill="auto"/>
            <w:vAlign w:val="center"/>
          </w:tcPr>
          <w:p w14:paraId="0AF0C0BB"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4" w:type="dxa"/>
            <w:vMerge w:val="restart"/>
            <w:shd w:val="clear" w:color="000000" w:fill="auto"/>
            <w:textDirection w:val="tbRlV"/>
            <w:vAlign w:val="center"/>
          </w:tcPr>
          <w:p w14:paraId="511E81CD"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1134" w:type="dxa"/>
            <w:vMerge w:val="restart"/>
            <w:shd w:val="clear" w:color="000000" w:fill="auto"/>
            <w:textDirection w:val="tbRlV"/>
            <w:vAlign w:val="center"/>
          </w:tcPr>
          <w:p w14:paraId="1A667456"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723" w:type="dxa"/>
            <w:vMerge w:val="restart"/>
            <w:shd w:val="clear" w:color="000000" w:fill="auto"/>
            <w:vAlign w:val="center"/>
          </w:tcPr>
          <w:p w14:paraId="6789B911"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43857509" w14:textId="77777777" w:rsidTr="00B86563">
        <w:trPr>
          <w:cantSplit/>
          <w:trHeight w:val="668"/>
          <w:tblHeader/>
        </w:trPr>
        <w:tc>
          <w:tcPr>
            <w:tcW w:w="448" w:type="dxa"/>
            <w:vMerge/>
            <w:textDirection w:val="tbRlV"/>
          </w:tcPr>
          <w:p w14:paraId="3D0CE5C0"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2D6BCBC"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31344CC"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45433168"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3DCB40D1"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096" w:type="dxa"/>
            <w:vMerge/>
            <w:vAlign w:val="center"/>
          </w:tcPr>
          <w:p w14:paraId="39826A31"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134" w:type="dxa"/>
            <w:vMerge/>
            <w:vAlign w:val="center"/>
          </w:tcPr>
          <w:p w14:paraId="5B30B297"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111" w:type="dxa"/>
            <w:vMerge/>
            <w:vAlign w:val="center"/>
          </w:tcPr>
          <w:p w14:paraId="76402E0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84" w:type="dxa"/>
            <w:vMerge/>
            <w:vAlign w:val="center"/>
          </w:tcPr>
          <w:p w14:paraId="1733E22C"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134" w:type="dxa"/>
            <w:vMerge/>
            <w:vAlign w:val="center"/>
          </w:tcPr>
          <w:p w14:paraId="3C787B0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723" w:type="dxa"/>
            <w:vMerge/>
            <w:vAlign w:val="center"/>
          </w:tcPr>
          <w:p w14:paraId="75150C4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B86563" w:rsidRPr="002D3B68" w14:paraId="408A1847" w14:textId="77777777" w:rsidTr="00B86563">
        <w:trPr>
          <w:cantSplit/>
          <w:trHeight w:val="6218"/>
        </w:trPr>
        <w:tc>
          <w:tcPr>
            <w:tcW w:w="448" w:type="dxa"/>
            <w:tcBorders>
              <w:bottom w:val="single" w:sz="12" w:space="0" w:color="auto"/>
            </w:tcBorders>
            <w:textDirection w:val="tbRlV"/>
          </w:tcPr>
          <w:p w14:paraId="71E7A160" w14:textId="1CE7E132" w:rsidR="00B86563" w:rsidRPr="00F02B36" w:rsidRDefault="00B86563" w:rsidP="00B86563">
            <w:pPr>
              <w:spacing w:line="0" w:lineRule="atLeast"/>
              <w:ind w:left="113" w:right="113"/>
              <w:contextualSpacing/>
              <w:mirrorIndents/>
              <w:jc w:val="center"/>
              <w:rPr>
                <w:rFonts w:ascii="新細明體" w:hAnsi="新細明體"/>
                <w:sz w:val="20"/>
                <w:szCs w:val="20"/>
              </w:rPr>
            </w:pPr>
            <w:r>
              <w:rPr>
                <w:sz w:val="16"/>
                <w:szCs w:val="16"/>
              </w:rPr>
              <w:t>第十一週</w:t>
            </w:r>
          </w:p>
        </w:tc>
        <w:tc>
          <w:tcPr>
            <w:tcW w:w="448" w:type="dxa"/>
            <w:tcBorders>
              <w:bottom w:val="single" w:sz="12" w:space="0" w:color="auto"/>
            </w:tcBorders>
            <w:vAlign w:val="center"/>
          </w:tcPr>
          <w:p w14:paraId="7196C6E6" w14:textId="77777777" w:rsidR="00B86563" w:rsidRDefault="00B86563" w:rsidP="00B86563">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w:t>
            </w:r>
          </w:p>
          <w:p w14:paraId="520FCBE1" w14:textId="430D5586" w:rsidR="00B86563" w:rsidRDefault="00B86563" w:rsidP="00B86563">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6</w:t>
            </w:r>
          </w:p>
          <w:p w14:paraId="1120D28C" w14:textId="3339F8F0" w:rsidR="00B86563" w:rsidRPr="00890885" w:rsidRDefault="00B86563" w:rsidP="00B86563">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單元異分母分數的加減</w:t>
            </w:r>
          </w:p>
          <w:p w14:paraId="5E26C82C" w14:textId="14AFA6D6" w:rsidR="00B86563" w:rsidRPr="00B86563" w:rsidRDefault="00B86563" w:rsidP="00B86563">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10DA3A32" w14:textId="400C1BF3" w:rsidR="00B86563" w:rsidRPr="00B86563" w:rsidRDefault="00B86563" w:rsidP="00B86563">
            <w:pPr>
              <w:spacing w:line="0" w:lineRule="atLeast"/>
              <w:ind w:left="57" w:right="113" w:firstLine="40"/>
              <w:contextualSpacing/>
              <w:mirrorIndents/>
              <w:jc w:val="center"/>
              <w:rPr>
                <w:rFonts w:ascii="新細明體" w:hAnsi="新細明體"/>
                <w:sz w:val="16"/>
                <w:szCs w:val="16"/>
              </w:rPr>
            </w:pPr>
            <w:r w:rsidRPr="00B86563">
              <w:rPr>
                <w:rFonts w:ascii="新細明體" w:hAnsi="新細明體"/>
                <w:color w:val="000000"/>
                <w:sz w:val="16"/>
                <w:szCs w:val="16"/>
              </w:rPr>
              <w:t>6-1</w:t>
            </w:r>
            <w:r w:rsidRPr="00B86563">
              <w:rPr>
                <w:rFonts w:ascii="MS Mincho" w:eastAsia="MS Mincho" w:hAnsi="MS Mincho" w:cs="MS Mincho" w:hint="eastAsia"/>
                <w:color w:val="000000"/>
                <w:sz w:val="16"/>
                <w:szCs w:val="16"/>
              </w:rPr>
              <w:t>▪</w:t>
            </w:r>
            <w:r w:rsidRPr="00B86563">
              <w:rPr>
                <w:rFonts w:ascii="新細明體" w:hAnsi="新細明體" w:hint="eastAsia"/>
                <w:color w:val="000000"/>
                <w:sz w:val="16"/>
                <w:szCs w:val="16"/>
              </w:rPr>
              <w:t>異分母分數的加法、</w:t>
            </w:r>
            <w:r w:rsidRPr="00B86563">
              <w:rPr>
                <w:rFonts w:ascii="新細明體" w:hAnsi="新細明體"/>
                <w:color w:val="000000"/>
                <w:sz w:val="16"/>
                <w:szCs w:val="16"/>
              </w:rPr>
              <w:t>6-2</w:t>
            </w:r>
            <w:r w:rsidRPr="00B86563">
              <w:rPr>
                <w:rFonts w:ascii="MS Mincho" w:eastAsia="MS Mincho" w:hAnsi="MS Mincho" w:cs="MS Mincho" w:hint="eastAsia"/>
                <w:color w:val="000000"/>
                <w:sz w:val="16"/>
                <w:szCs w:val="16"/>
              </w:rPr>
              <w:t>▪</w:t>
            </w:r>
            <w:r w:rsidRPr="00B86563">
              <w:rPr>
                <w:rFonts w:ascii="新細明體" w:hAnsi="新細明體" w:hint="eastAsia"/>
                <w:color w:val="000000"/>
                <w:sz w:val="16"/>
                <w:szCs w:val="16"/>
              </w:rPr>
              <w:t>異分母分數的減法、6-3分數的應用</w:t>
            </w:r>
          </w:p>
        </w:tc>
        <w:tc>
          <w:tcPr>
            <w:tcW w:w="1797" w:type="dxa"/>
            <w:tcBorders>
              <w:bottom w:val="single" w:sz="12" w:space="0" w:color="auto"/>
            </w:tcBorders>
          </w:tcPr>
          <w:p w14:paraId="1EF74D75" w14:textId="2FADA2E6" w:rsidR="00B86563" w:rsidRPr="00134749" w:rsidRDefault="00B86563" w:rsidP="00B86563">
            <w:pPr>
              <w:ind w:left="57" w:right="57"/>
              <w:rPr>
                <w:rFonts w:ascii="新細明體" w:hAnsi="新細明體"/>
                <w:sz w:val="16"/>
              </w:rPr>
            </w:pPr>
            <w:r w:rsidRPr="00890885">
              <w:rPr>
                <w:rFonts w:ascii="新細明體" w:hAnsi="新細明體" w:hint="eastAsia"/>
                <w:color w:val="000000"/>
                <w:sz w:val="20"/>
                <w:szCs w:val="20"/>
              </w:rPr>
              <w:t>n-Ⅲ-4理解約分、擴分、通分的意義，並應用於異分母分數的加減。</w:t>
            </w:r>
          </w:p>
        </w:tc>
        <w:tc>
          <w:tcPr>
            <w:tcW w:w="1418" w:type="dxa"/>
            <w:tcBorders>
              <w:bottom w:val="single" w:sz="12" w:space="0" w:color="auto"/>
            </w:tcBorders>
          </w:tcPr>
          <w:p w14:paraId="10634B50" w14:textId="334F2660" w:rsidR="00B86563" w:rsidRPr="00F02B36" w:rsidRDefault="00B86563" w:rsidP="00B86563">
            <w:pPr>
              <w:ind w:left="57" w:right="57"/>
              <w:rPr>
                <w:rFonts w:ascii="新細明體" w:hAnsi="新細明體" w:cs="DFBiaoSongStd-W4"/>
                <w:kern w:val="0"/>
                <w:sz w:val="16"/>
              </w:rPr>
            </w:pPr>
            <w:r w:rsidRPr="00890885">
              <w:rPr>
                <w:rFonts w:ascii="新細明體" w:hAnsi="新細明體" w:hint="eastAsia"/>
                <w:color w:val="000000"/>
                <w:sz w:val="20"/>
                <w:szCs w:val="20"/>
              </w:rPr>
              <w:t>N-5-4異分母分數：用約分、擴分處理等值分數並做比較。用通分做異分母分數的加減。養成利用約分化簡分數計算習慣。</w:t>
            </w:r>
          </w:p>
        </w:tc>
        <w:tc>
          <w:tcPr>
            <w:tcW w:w="1096" w:type="dxa"/>
            <w:tcBorders>
              <w:bottom w:val="single" w:sz="12" w:space="0" w:color="auto"/>
            </w:tcBorders>
          </w:tcPr>
          <w:p w14:paraId="24D6CBC0" w14:textId="77777777" w:rsidR="00B86563" w:rsidRPr="00B86563" w:rsidRDefault="00B86563" w:rsidP="00B86563">
            <w:pPr>
              <w:snapToGrid w:val="0"/>
              <w:mirrorIndents/>
              <w:rPr>
                <w:sz w:val="20"/>
                <w:szCs w:val="20"/>
              </w:rPr>
            </w:pPr>
            <w:r w:rsidRPr="00B86563">
              <w:rPr>
                <w:sz w:val="20"/>
                <w:szCs w:val="20"/>
              </w:rPr>
              <w:t>數</w:t>
            </w:r>
            <w:r w:rsidRPr="00B86563">
              <w:rPr>
                <w:sz w:val="20"/>
                <w:szCs w:val="20"/>
              </w:rPr>
              <w:t>-E-A1</w:t>
            </w:r>
          </w:p>
          <w:p w14:paraId="5F5352D3" w14:textId="77777777" w:rsidR="00B86563" w:rsidRPr="00B86563" w:rsidRDefault="00B86563" w:rsidP="00B86563">
            <w:pPr>
              <w:snapToGrid w:val="0"/>
              <w:mirrorIndents/>
              <w:rPr>
                <w:sz w:val="20"/>
                <w:szCs w:val="20"/>
              </w:rPr>
            </w:pPr>
            <w:r w:rsidRPr="00B86563">
              <w:rPr>
                <w:sz w:val="20"/>
                <w:szCs w:val="20"/>
              </w:rPr>
              <w:t>數</w:t>
            </w:r>
            <w:r w:rsidRPr="00B86563">
              <w:rPr>
                <w:sz w:val="20"/>
                <w:szCs w:val="20"/>
              </w:rPr>
              <w:t>-E-B1</w:t>
            </w:r>
          </w:p>
          <w:p w14:paraId="11EC627D" w14:textId="77777777" w:rsidR="00B86563" w:rsidRDefault="00B86563" w:rsidP="00B86563">
            <w:pPr>
              <w:snapToGrid w:val="0"/>
              <w:mirrorIndents/>
              <w:rPr>
                <w:sz w:val="20"/>
                <w:szCs w:val="20"/>
              </w:rPr>
            </w:pPr>
            <w:r w:rsidRPr="00B86563">
              <w:rPr>
                <w:sz w:val="20"/>
                <w:szCs w:val="20"/>
              </w:rPr>
              <w:t>數</w:t>
            </w:r>
            <w:r w:rsidRPr="00B86563">
              <w:rPr>
                <w:sz w:val="20"/>
                <w:szCs w:val="20"/>
              </w:rPr>
              <w:t>-E-C1</w:t>
            </w:r>
          </w:p>
          <w:p w14:paraId="4C4CEC51" w14:textId="342F340B" w:rsidR="00B86563" w:rsidRPr="00B86563" w:rsidRDefault="00B86563" w:rsidP="00B86563">
            <w:pPr>
              <w:snapToGrid w:val="0"/>
              <w:mirrorIndents/>
              <w:rPr>
                <w:sz w:val="20"/>
                <w:szCs w:val="20"/>
              </w:rPr>
            </w:pPr>
            <w:r w:rsidRPr="00B86563">
              <w:rPr>
                <w:sz w:val="20"/>
                <w:szCs w:val="20"/>
              </w:rPr>
              <w:t>數</w:t>
            </w:r>
            <w:r w:rsidRPr="00B86563">
              <w:rPr>
                <w:sz w:val="20"/>
                <w:szCs w:val="20"/>
              </w:rPr>
              <w:t>-E-C2</w:t>
            </w:r>
          </w:p>
        </w:tc>
        <w:tc>
          <w:tcPr>
            <w:tcW w:w="1134" w:type="dxa"/>
            <w:tcBorders>
              <w:bottom w:val="single" w:sz="12" w:space="0" w:color="auto"/>
            </w:tcBorders>
          </w:tcPr>
          <w:p w14:paraId="3B1AE97D"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1.能做簡單異分母分數的加法。</w:t>
            </w:r>
          </w:p>
          <w:p w14:paraId="127C2AD1"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2.能做簡單異分母分數的減法。</w:t>
            </w:r>
          </w:p>
          <w:p w14:paraId="3E12B85E" w14:textId="40835590" w:rsidR="00B86563" w:rsidRPr="000202A2" w:rsidRDefault="00B86563" w:rsidP="00B86563">
            <w:pPr>
              <w:ind w:left="57" w:right="57"/>
              <w:rPr>
                <w:rFonts w:ascii="新細明體" w:hAnsi="新細明體"/>
                <w:sz w:val="16"/>
              </w:rPr>
            </w:pPr>
            <w:r w:rsidRPr="00890885">
              <w:rPr>
                <w:rFonts w:ascii="新細明體" w:hAnsi="新細明體" w:hint="eastAsia"/>
                <w:color w:val="000000"/>
                <w:sz w:val="20"/>
                <w:szCs w:val="20"/>
              </w:rPr>
              <w:t>3.分數的應用。</w:t>
            </w:r>
          </w:p>
        </w:tc>
        <w:tc>
          <w:tcPr>
            <w:tcW w:w="4111" w:type="dxa"/>
            <w:tcBorders>
              <w:bottom w:val="single" w:sz="12" w:space="0" w:color="auto"/>
            </w:tcBorders>
          </w:tcPr>
          <w:p w14:paraId="097653A7"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1.能用通分做異分母分數的加法。</w:t>
            </w:r>
          </w:p>
          <w:p w14:paraId="1B73D515"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2.能做一分母為另一分母倍數的異分母分數加法。</w:t>
            </w:r>
          </w:p>
          <w:p w14:paraId="45C24EEF" w14:textId="2914F863"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3.能用最小公倍數通分做異分母分數的加法</w:t>
            </w:r>
          </w:p>
          <w:p w14:paraId="4A5B0B87"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4.能用約分通分做異分母分數的加法。</w:t>
            </w:r>
          </w:p>
          <w:p w14:paraId="21D618AE"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5.能做需要進位的異分母分數加法。</w:t>
            </w:r>
          </w:p>
          <w:p w14:paraId="2D7D8E7F"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6.能做含有帶分數的異分母分數加法。</w:t>
            </w:r>
          </w:p>
          <w:p w14:paraId="44D07C52"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7.能用通分做異分母分數的減法。</w:t>
            </w:r>
          </w:p>
          <w:p w14:paraId="0D3E3BFF" w14:textId="0033B1A3"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8.能做分母為另一分母倍數的異分母分數減法</w:t>
            </w:r>
          </w:p>
          <w:p w14:paraId="27904FD3" w14:textId="3721DC80"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9.能用最小公倍數通分做異分母分數的減法</w:t>
            </w:r>
          </w:p>
          <w:p w14:paraId="66530F3E"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10.能用約分通分做異分母分數的減法。</w:t>
            </w:r>
          </w:p>
          <w:p w14:paraId="1B7CA334"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11.能做含有帶分數的異分母分數減法。</w:t>
            </w:r>
          </w:p>
          <w:p w14:paraId="178DC807"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12.能做需要退位的異分母分數減法。</w:t>
            </w:r>
          </w:p>
          <w:p w14:paraId="353F689E"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13.能理解文字題的語意結構，解決異分母分數的加、減法問題。</w:t>
            </w:r>
          </w:p>
          <w:p w14:paraId="6F37B8ED" w14:textId="5C9D5874" w:rsidR="00B86563" w:rsidRPr="000202A2" w:rsidRDefault="00B86563" w:rsidP="00B86563">
            <w:pPr>
              <w:ind w:left="57" w:right="57"/>
              <w:rPr>
                <w:rFonts w:ascii="新細明體" w:hAnsi="新細明體"/>
                <w:sz w:val="16"/>
              </w:rPr>
            </w:pPr>
            <w:r w:rsidRPr="00890885">
              <w:rPr>
                <w:rFonts w:ascii="新細明體" w:hAnsi="新細明體" w:hint="eastAsia"/>
                <w:color w:val="000000"/>
                <w:sz w:val="20"/>
                <w:szCs w:val="20"/>
              </w:rPr>
              <w:t>14.能在整數相除的情境下，用分數解決加、減法問題。</w:t>
            </w:r>
          </w:p>
        </w:tc>
        <w:tc>
          <w:tcPr>
            <w:tcW w:w="284" w:type="dxa"/>
            <w:tcBorders>
              <w:bottom w:val="single" w:sz="12" w:space="0" w:color="auto"/>
            </w:tcBorders>
          </w:tcPr>
          <w:p w14:paraId="3120B2A8" w14:textId="1B5738ED" w:rsidR="00B86563" w:rsidRPr="00F02B36" w:rsidRDefault="00B86563" w:rsidP="00B86563">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1134" w:type="dxa"/>
            <w:tcBorders>
              <w:bottom w:val="single" w:sz="12" w:space="0" w:color="auto"/>
            </w:tcBorders>
          </w:tcPr>
          <w:p w14:paraId="4E72AFF8" w14:textId="7C2FAD51" w:rsidR="00B86563" w:rsidRPr="00F02B36" w:rsidRDefault="00B86563" w:rsidP="00B86563">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723" w:type="dxa"/>
            <w:tcBorders>
              <w:bottom w:val="single" w:sz="12" w:space="0" w:color="auto"/>
            </w:tcBorders>
          </w:tcPr>
          <w:p w14:paraId="4C18F8BB"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◎國際教育</w:t>
            </w:r>
          </w:p>
          <w:p w14:paraId="20D5AE3D" w14:textId="750B04F5" w:rsidR="00B86563" w:rsidRPr="008868C2" w:rsidRDefault="00B86563" w:rsidP="00B86563">
            <w:pPr>
              <w:ind w:left="57" w:right="57"/>
              <w:rPr>
                <w:rFonts w:ascii="新細明體" w:hAnsi="新細明體"/>
                <w:b/>
                <w:color w:val="FF0000"/>
                <w:sz w:val="16"/>
              </w:rPr>
            </w:pPr>
            <w:r w:rsidRPr="00890885">
              <w:rPr>
                <w:rFonts w:ascii="新細明體" w:hAnsi="新細明體" w:hint="eastAsia"/>
                <w:color w:val="000000"/>
                <w:sz w:val="20"/>
                <w:szCs w:val="20"/>
              </w:rPr>
              <w:t>國E4認識全球化與相關重要議題。</w:t>
            </w:r>
          </w:p>
        </w:tc>
      </w:tr>
    </w:tbl>
    <w:p w14:paraId="0CD22587"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74F65553" w14:textId="77777777" w:rsidR="00EE51A1" w:rsidRPr="00FD28EE" w:rsidRDefault="00EE51A1" w:rsidP="00EE51A1">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29345494" w14:textId="77777777" w:rsidR="00EE51A1" w:rsidRPr="00A576AA" w:rsidRDefault="00EE51A1"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579D7C51" w14:textId="7A333DE4" w:rsidR="00EE51A1" w:rsidRPr="00A576AA" w:rsidRDefault="00EE51A1" w:rsidP="00EE51A1">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97"/>
        <w:gridCol w:w="1418"/>
        <w:gridCol w:w="1238"/>
        <w:gridCol w:w="2126"/>
        <w:gridCol w:w="2127"/>
        <w:gridCol w:w="567"/>
        <w:gridCol w:w="1559"/>
        <w:gridCol w:w="1865"/>
      </w:tblGrid>
      <w:tr w:rsidR="00EE51A1" w:rsidRPr="00F02B36" w14:paraId="435F6EEC" w14:textId="77777777" w:rsidTr="00B86563">
        <w:trPr>
          <w:cantSplit/>
          <w:trHeight w:val="744"/>
          <w:tblHeader/>
        </w:trPr>
        <w:tc>
          <w:tcPr>
            <w:tcW w:w="448" w:type="dxa"/>
            <w:vMerge w:val="restart"/>
            <w:shd w:val="clear" w:color="000000" w:fill="auto"/>
            <w:textDirection w:val="tbRlV"/>
          </w:tcPr>
          <w:p w14:paraId="4FB7255D"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402136E1"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55432443"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215" w:type="dxa"/>
            <w:gridSpan w:val="2"/>
            <w:shd w:val="clear" w:color="000000" w:fill="auto"/>
            <w:vAlign w:val="center"/>
          </w:tcPr>
          <w:p w14:paraId="0BD305F8"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238" w:type="dxa"/>
            <w:vMerge w:val="restart"/>
            <w:shd w:val="clear" w:color="000000" w:fill="auto"/>
            <w:vAlign w:val="center"/>
          </w:tcPr>
          <w:p w14:paraId="3998B696"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2126" w:type="dxa"/>
            <w:vMerge w:val="restart"/>
            <w:shd w:val="clear" w:color="000000" w:fill="auto"/>
            <w:vAlign w:val="center"/>
          </w:tcPr>
          <w:p w14:paraId="32A17AE0"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127" w:type="dxa"/>
            <w:vMerge w:val="restart"/>
            <w:shd w:val="clear" w:color="000000" w:fill="auto"/>
            <w:vAlign w:val="center"/>
          </w:tcPr>
          <w:p w14:paraId="77F3A9CE"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567" w:type="dxa"/>
            <w:vMerge w:val="restart"/>
            <w:shd w:val="clear" w:color="000000" w:fill="auto"/>
            <w:textDirection w:val="tbRlV"/>
            <w:vAlign w:val="center"/>
          </w:tcPr>
          <w:p w14:paraId="59C63A25"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1559" w:type="dxa"/>
            <w:vMerge w:val="restart"/>
            <w:shd w:val="clear" w:color="000000" w:fill="auto"/>
            <w:textDirection w:val="tbRlV"/>
            <w:vAlign w:val="center"/>
          </w:tcPr>
          <w:p w14:paraId="24B19674"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865" w:type="dxa"/>
            <w:vMerge w:val="restart"/>
            <w:shd w:val="clear" w:color="000000" w:fill="auto"/>
            <w:vAlign w:val="center"/>
          </w:tcPr>
          <w:p w14:paraId="4BE5A107"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52965092" w14:textId="77777777" w:rsidTr="00B86563">
        <w:trPr>
          <w:cantSplit/>
          <w:trHeight w:val="668"/>
          <w:tblHeader/>
        </w:trPr>
        <w:tc>
          <w:tcPr>
            <w:tcW w:w="448" w:type="dxa"/>
            <w:vMerge/>
            <w:textDirection w:val="tbRlV"/>
          </w:tcPr>
          <w:p w14:paraId="3F2F245C"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0E92A1FC"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A5CFBBE"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797" w:type="dxa"/>
            <w:vAlign w:val="center"/>
          </w:tcPr>
          <w:p w14:paraId="4C326E88"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45C72E53"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238" w:type="dxa"/>
            <w:vMerge/>
            <w:vAlign w:val="center"/>
          </w:tcPr>
          <w:p w14:paraId="0548F49B"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126" w:type="dxa"/>
            <w:vMerge/>
            <w:vAlign w:val="center"/>
          </w:tcPr>
          <w:p w14:paraId="5ADC989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127" w:type="dxa"/>
            <w:vMerge/>
            <w:vAlign w:val="center"/>
          </w:tcPr>
          <w:p w14:paraId="5BD731EC"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567" w:type="dxa"/>
            <w:vMerge/>
            <w:vAlign w:val="center"/>
          </w:tcPr>
          <w:p w14:paraId="69A30CBD"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559" w:type="dxa"/>
            <w:vMerge/>
            <w:vAlign w:val="center"/>
          </w:tcPr>
          <w:p w14:paraId="2F2C9EFB"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865" w:type="dxa"/>
            <w:vMerge/>
            <w:vAlign w:val="center"/>
          </w:tcPr>
          <w:p w14:paraId="5DDBC15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B86563" w:rsidRPr="002D3B68" w14:paraId="4B8150CF" w14:textId="77777777" w:rsidTr="00AC6ECE">
        <w:trPr>
          <w:cantSplit/>
          <w:trHeight w:val="6218"/>
        </w:trPr>
        <w:tc>
          <w:tcPr>
            <w:tcW w:w="448" w:type="dxa"/>
            <w:tcBorders>
              <w:bottom w:val="single" w:sz="12" w:space="0" w:color="auto"/>
            </w:tcBorders>
            <w:textDirection w:val="tbRlV"/>
          </w:tcPr>
          <w:p w14:paraId="6B9DE2ED" w14:textId="125D6CC7" w:rsidR="00B86563" w:rsidRPr="00F02B36" w:rsidRDefault="00B86563" w:rsidP="00B86563">
            <w:pPr>
              <w:spacing w:line="0" w:lineRule="atLeast"/>
              <w:ind w:left="113" w:right="113"/>
              <w:contextualSpacing/>
              <w:mirrorIndents/>
              <w:jc w:val="center"/>
              <w:rPr>
                <w:rFonts w:ascii="新細明體" w:hAnsi="新細明體"/>
                <w:sz w:val="20"/>
                <w:szCs w:val="20"/>
              </w:rPr>
            </w:pPr>
            <w:r>
              <w:rPr>
                <w:sz w:val="16"/>
                <w:szCs w:val="16"/>
              </w:rPr>
              <w:t>第十二週</w:t>
            </w:r>
          </w:p>
        </w:tc>
        <w:tc>
          <w:tcPr>
            <w:tcW w:w="448" w:type="dxa"/>
            <w:tcBorders>
              <w:bottom w:val="single" w:sz="12" w:space="0" w:color="auto"/>
            </w:tcBorders>
            <w:vAlign w:val="center"/>
          </w:tcPr>
          <w:p w14:paraId="1D4FA93D" w14:textId="77777777" w:rsidR="00B86563" w:rsidRDefault="00B86563" w:rsidP="00B86563">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w:t>
            </w:r>
          </w:p>
          <w:p w14:paraId="28C8D5E2" w14:textId="3BC2053C" w:rsidR="00B86563" w:rsidRDefault="00B86563" w:rsidP="00B86563">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7</w:t>
            </w:r>
          </w:p>
          <w:p w14:paraId="73CEBB21" w14:textId="5CEDC5C4" w:rsidR="00B86563" w:rsidRPr="00890885" w:rsidRDefault="00B86563" w:rsidP="00B86563">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單元整數四則計算</w:t>
            </w:r>
          </w:p>
          <w:p w14:paraId="2317A1E6" w14:textId="58B907BF" w:rsidR="00B86563" w:rsidRPr="00F02B36" w:rsidRDefault="00B86563" w:rsidP="00B86563">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5CAABB83" w14:textId="1BB09AFB" w:rsidR="00B86563" w:rsidRPr="00F02B36" w:rsidRDefault="00B86563" w:rsidP="00B86563">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bCs/>
                <w:color w:val="000000"/>
                <w:kern w:val="0"/>
                <w:sz w:val="20"/>
                <w:szCs w:val="20"/>
              </w:rPr>
              <w:t>7-1</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連除的計算、</w:t>
            </w:r>
            <w:r w:rsidRPr="00890885">
              <w:rPr>
                <w:rFonts w:ascii="新細明體" w:hAnsi="新細明體"/>
                <w:bCs/>
                <w:color w:val="000000"/>
                <w:kern w:val="0"/>
                <w:sz w:val="20"/>
                <w:szCs w:val="20"/>
              </w:rPr>
              <w:t>7-2</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多步驟計算</w:t>
            </w:r>
          </w:p>
        </w:tc>
        <w:tc>
          <w:tcPr>
            <w:tcW w:w="1797" w:type="dxa"/>
            <w:tcBorders>
              <w:bottom w:val="single" w:sz="12" w:space="0" w:color="auto"/>
            </w:tcBorders>
          </w:tcPr>
          <w:p w14:paraId="1CE86AF5" w14:textId="6F8CB832" w:rsidR="00B86563" w:rsidRPr="00134749" w:rsidRDefault="00B86563" w:rsidP="00B86563">
            <w:pPr>
              <w:ind w:left="57" w:right="57"/>
              <w:rPr>
                <w:rFonts w:ascii="新細明體" w:hAnsi="新細明體"/>
                <w:sz w:val="16"/>
              </w:rPr>
            </w:pPr>
            <w:r w:rsidRPr="00890885">
              <w:rPr>
                <w:rFonts w:ascii="新細明體" w:hAnsi="新細明體" w:hint="eastAsia"/>
                <w:color w:val="000000"/>
                <w:sz w:val="20"/>
                <w:szCs w:val="20"/>
              </w:rPr>
              <w:t>n-Ⅲ-2在具體情境中，解決三步驟以上之常見應用問題。</w:t>
            </w:r>
          </w:p>
        </w:tc>
        <w:tc>
          <w:tcPr>
            <w:tcW w:w="1418" w:type="dxa"/>
            <w:tcBorders>
              <w:bottom w:val="single" w:sz="12" w:space="0" w:color="auto"/>
            </w:tcBorders>
          </w:tcPr>
          <w:p w14:paraId="04835193"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N-5-2解題：多步驟應用問題。除「平均」之外，原則上為三步驟解題應用。</w:t>
            </w:r>
          </w:p>
          <w:p w14:paraId="1B5BEEBB" w14:textId="3CDD2E2C" w:rsidR="00B86563" w:rsidRPr="00F02B36" w:rsidRDefault="00B86563" w:rsidP="00B86563">
            <w:pPr>
              <w:ind w:left="57" w:right="57"/>
              <w:rPr>
                <w:rFonts w:ascii="新細明體" w:hAnsi="新細明體" w:cs="DFBiaoSongStd-W4"/>
                <w:kern w:val="0"/>
                <w:sz w:val="16"/>
              </w:rPr>
            </w:pPr>
            <w:r w:rsidRPr="00890885">
              <w:rPr>
                <w:rFonts w:ascii="新細明體" w:hAnsi="新細明體" w:hint="eastAsia"/>
                <w:color w:val="000000"/>
                <w:sz w:val="20"/>
                <w:szCs w:val="20"/>
              </w:rPr>
              <w:t>R-5-1三步驟問題併式：建立將計算步驟併式的習慣，以三步驟為主。介紹「平均」。與分配律連結。</w:t>
            </w:r>
          </w:p>
        </w:tc>
        <w:tc>
          <w:tcPr>
            <w:tcW w:w="1238" w:type="dxa"/>
            <w:tcBorders>
              <w:bottom w:val="single" w:sz="12" w:space="0" w:color="auto"/>
            </w:tcBorders>
          </w:tcPr>
          <w:p w14:paraId="3486CA58" w14:textId="77777777" w:rsidR="00B86563" w:rsidRPr="00B86563" w:rsidRDefault="00B86563" w:rsidP="00B86563">
            <w:pPr>
              <w:snapToGrid w:val="0"/>
              <w:mirrorIndents/>
              <w:rPr>
                <w:sz w:val="20"/>
                <w:szCs w:val="20"/>
              </w:rPr>
            </w:pPr>
            <w:r w:rsidRPr="00B86563">
              <w:rPr>
                <w:sz w:val="20"/>
                <w:szCs w:val="20"/>
              </w:rPr>
              <w:t>數</w:t>
            </w:r>
            <w:r w:rsidRPr="00B86563">
              <w:rPr>
                <w:sz w:val="20"/>
                <w:szCs w:val="20"/>
              </w:rPr>
              <w:t>-E-A1</w:t>
            </w:r>
          </w:p>
          <w:p w14:paraId="320D5F25" w14:textId="77777777" w:rsidR="00B86563" w:rsidRPr="00B86563" w:rsidRDefault="00B86563" w:rsidP="00B86563">
            <w:pPr>
              <w:snapToGrid w:val="0"/>
              <w:mirrorIndents/>
              <w:rPr>
                <w:sz w:val="20"/>
                <w:szCs w:val="20"/>
              </w:rPr>
            </w:pPr>
            <w:r w:rsidRPr="00B86563">
              <w:rPr>
                <w:sz w:val="20"/>
                <w:szCs w:val="20"/>
              </w:rPr>
              <w:t>數</w:t>
            </w:r>
            <w:r w:rsidRPr="00B86563">
              <w:rPr>
                <w:sz w:val="20"/>
                <w:szCs w:val="20"/>
              </w:rPr>
              <w:t>-E-A2</w:t>
            </w:r>
          </w:p>
          <w:p w14:paraId="4607EBBA" w14:textId="77777777" w:rsidR="00B86563" w:rsidRPr="00B86563" w:rsidRDefault="00B86563" w:rsidP="00B86563">
            <w:pPr>
              <w:snapToGrid w:val="0"/>
              <w:mirrorIndents/>
              <w:rPr>
                <w:sz w:val="20"/>
                <w:szCs w:val="20"/>
              </w:rPr>
            </w:pPr>
            <w:r w:rsidRPr="00B86563">
              <w:rPr>
                <w:sz w:val="20"/>
                <w:szCs w:val="20"/>
              </w:rPr>
              <w:t>數</w:t>
            </w:r>
            <w:r w:rsidRPr="00B86563">
              <w:rPr>
                <w:sz w:val="20"/>
                <w:szCs w:val="20"/>
              </w:rPr>
              <w:t>-E-A3</w:t>
            </w:r>
          </w:p>
          <w:p w14:paraId="0B224E9A" w14:textId="77777777" w:rsidR="00B86563" w:rsidRDefault="00B86563" w:rsidP="00B86563">
            <w:pPr>
              <w:snapToGrid w:val="0"/>
              <w:mirrorIndents/>
              <w:rPr>
                <w:sz w:val="20"/>
                <w:szCs w:val="20"/>
              </w:rPr>
            </w:pPr>
            <w:r w:rsidRPr="00B86563">
              <w:rPr>
                <w:sz w:val="20"/>
                <w:szCs w:val="20"/>
              </w:rPr>
              <w:t>數</w:t>
            </w:r>
            <w:r w:rsidRPr="00B86563">
              <w:rPr>
                <w:sz w:val="20"/>
                <w:szCs w:val="20"/>
              </w:rPr>
              <w:t>-E-B1</w:t>
            </w:r>
          </w:p>
          <w:p w14:paraId="42609899" w14:textId="7E61DB2D" w:rsidR="00B86563" w:rsidRPr="00B86563" w:rsidRDefault="00B86563" w:rsidP="00B86563">
            <w:pPr>
              <w:snapToGrid w:val="0"/>
              <w:mirrorIndents/>
              <w:rPr>
                <w:sz w:val="20"/>
                <w:szCs w:val="20"/>
              </w:rPr>
            </w:pPr>
            <w:r w:rsidRPr="00B86563">
              <w:rPr>
                <w:sz w:val="20"/>
                <w:szCs w:val="20"/>
              </w:rPr>
              <w:t>數</w:t>
            </w:r>
            <w:r w:rsidRPr="00B86563">
              <w:rPr>
                <w:sz w:val="20"/>
                <w:szCs w:val="20"/>
              </w:rPr>
              <w:t>-E-C2</w:t>
            </w:r>
          </w:p>
          <w:p w14:paraId="30E2387A" w14:textId="42ED4092" w:rsidR="00B86563" w:rsidRPr="00B86563" w:rsidRDefault="00B86563" w:rsidP="00B86563">
            <w:pPr>
              <w:snapToGrid w:val="0"/>
              <w:mirrorIndents/>
              <w:rPr>
                <w:sz w:val="16"/>
                <w:szCs w:val="16"/>
              </w:rPr>
            </w:pPr>
          </w:p>
        </w:tc>
        <w:tc>
          <w:tcPr>
            <w:tcW w:w="2126" w:type="dxa"/>
            <w:tcBorders>
              <w:bottom w:val="single" w:sz="12" w:space="0" w:color="auto"/>
            </w:tcBorders>
          </w:tcPr>
          <w:p w14:paraId="21F6F1B6"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1.能解決連除的計算。</w:t>
            </w:r>
          </w:p>
          <w:p w14:paraId="719D712A" w14:textId="19A3932F" w:rsidR="00B86563" w:rsidRPr="000202A2" w:rsidRDefault="00B86563" w:rsidP="00B86563">
            <w:pPr>
              <w:ind w:left="57" w:right="57"/>
              <w:rPr>
                <w:rFonts w:ascii="新細明體" w:hAnsi="新細明體"/>
                <w:sz w:val="16"/>
              </w:rPr>
            </w:pPr>
            <w:r w:rsidRPr="00890885">
              <w:rPr>
                <w:rFonts w:ascii="新細明體" w:hAnsi="新細明體" w:hint="eastAsia"/>
                <w:color w:val="000000"/>
                <w:sz w:val="20"/>
                <w:szCs w:val="20"/>
              </w:rPr>
              <w:t>2.能解決多步驟的計算問題。</w:t>
            </w:r>
          </w:p>
        </w:tc>
        <w:tc>
          <w:tcPr>
            <w:tcW w:w="2127" w:type="dxa"/>
            <w:tcBorders>
              <w:bottom w:val="single" w:sz="12" w:space="0" w:color="auto"/>
            </w:tcBorders>
          </w:tcPr>
          <w:p w14:paraId="3352312A"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1.在具體情境中理解連除兩數時，第一個數除以後兩數之積與由左而右逐一計算的結果相同。</w:t>
            </w:r>
          </w:p>
          <w:p w14:paraId="7334EFD9"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2.在具體情境中理解連除兩數時，第一個數先除以第三數後再除以第二數與由左而右逐一計算的結果相同。</w:t>
            </w:r>
          </w:p>
          <w:p w14:paraId="50E23EA2"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3.能在具體情境中，解決多步驟的四則混合計算問題。</w:t>
            </w:r>
          </w:p>
          <w:p w14:paraId="400B5816" w14:textId="1289AEC9" w:rsidR="00B86563" w:rsidRPr="000202A2" w:rsidRDefault="00B86563" w:rsidP="00B86563">
            <w:pPr>
              <w:ind w:left="57" w:right="57"/>
              <w:rPr>
                <w:rFonts w:ascii="新細明體" w:hAnsi="新細明體"/>
                <w:sz w:val="16"/>
              </w:rPr>
            </w:pPr>
            <w:r w:rsidRPr="00890885">
              <w:rPr>
                <w:rFonts w:ascii="新細明體" w:hAnsi="新細明體" w:hint="eastAsia"/>
                <w:color w:val="000000"/>
                <w:sz w:val="20"/>
                <w:szCs w:val="20"/>
              </w:rPr>
              <w:t>4.能依整數四則混合計算時的併式之約定列式並計算。</w:t>
            </w:r>
          </w:p>
        </w:tc>
        <w:tc>
          <w:tcPr>
            <w:tcW w:w="567" w:type="dxa"/>
            <w:tcBorders>
              <w:bottom w:val="single" w:sz="12" w:space="0" w:color="auto"/>
            </w:tcBorders>
          </w:tcPr>
          <w:p w14:paraId="30D368AC" w14:textId="47031801" w:rsidR="00B86563" w:rsidRPr="00F02B36" w:rsidRDefault="00B86563" w:rsidP="00B86563">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1559" w:type="dxa"/>
            <w:tcBorders>
              <w:bottom w:val="single" w:sz="12" w:space="0" w:color="auto"/>
            </w:tcBorders>
          </w:tcPr>
          <w:p w14:paraId="39636C98" w14:textId="5CBCC709" w:rsidR="00B86563" w:rsidRPr="00F02B36" w:rsidRDefault="00B86563" w:rsidP="00B86563">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865" w:type="dxa"/>
            <w:tcBorders>
              <w:bottom w:val="single" w:sz="12" w:space="0" w:color="auto"/>
            </w:tcBorders>
          </w:tcPr>
          <w:p w14:paraId="512C9AF5"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◎法治教育</w:t>
            </w:r>
          </w:p>
          <w:p w14:paraId="3741780E" w14:textId="77777777" w:rsidR="00B86563" w:rsidRPr="00B86563"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法E1</w:t>
            </w:r>
            <w:r w:rsidRPr="00B86563">
              <w:rPr>
                <w:rFonts w:ascii="新細明體" w:hAnsi="新細明體" w:hint="eastAsia"/>
                <w:color w:val="000000"/>
                <w:sz w:val="20"/>
                <w:szCs w:val="20"/>
              </w:rPr>
              <w:t>認識公平。</w:t>
            </w:r>
          </w:p>
          <w:p w14:paraId="65A77CC3" w14:textId="77777777" w:rsidR="00B86563" w:rsidRPr="00B86563" w:rsidRDefault="00B86563" w:rsidP="00B86563">
            <w:pPr>
              <w:textAlignment w:val="center"/>
              <w:rPr>
                <w:rFonts w:ascii="新細明體" w:hAnsi="新細明體"/>
                <w:color w:val="000000"/>
                <w:sz w:val="20"/>
                <w:szCs w:val="20"/>
              </w:rPr>
            </w:pPr>
            <w:r w:rsidRPr="00B86563">
              <w:rPr>
                <w:rFonts w:ascii="新細明體" w:hAnsi="新細明體" w:hint="eastAsia"/>
                <w:color w:val="000000"/>
                <w:sz w:val="20"/>
                <w:szCs w:val="20"/>
              </w:rPr>
              <w:t>◎國際教育</w:t>
            </w:r>
          </w:p>
          <w:p w14:paraId="5E780CDA" w14:textId="77777777" w:rsidR="00B86563" w:rsidRPr="00B86563" w:rsidRDefault="00B86563" w:rsidP="00B86563">
            <w:pPr>
              <w:snapToGrid w:val="0"/>
              <w:ind w:right="57"/>
              <w:mirrorIndents/>
              <w:rPr>
                <w:rFonts w:ascii="新細明體" w:hAnsi="新細明體"/>
                <w:color w:val="000000"/>
                <w:sz w:val="20"/>
                <w:szCs w:val="20"/>
              </w:rPr>
            </w:pPr>
            <w:r w:rsidRPr="00B86563">
              <w:rPr>
                <w:rFonts w:ascii="新細明體" w:hAnsi="新細明體" w:hint="eastAsia"/>
                <w:color w:val="000000"/>
                <w:sz w:val="20"/>
                <w:szCs w:val="20"/>
              </w:rPr>
              <w:t>國</w:t>
            </w:r>
            <w:r w:rsidRPr="00B86563">
              <w:rPr>
                <w:rFonts w:ascii="新細明體" w:hAnsi="新細明體"/>
                <w:color w:val="000000"/>
                <w:sz w:val="20"/>
                <w:szCs w:val="20"/>
              </w:rPr>
              <w:t>E1</w:t>
            </w:r>
            <w:r w:rsidRPr="00B86563">
              <w:rPr>
                <w:rFonts w:ascii="新細明體" w:hAnsi="新細明體" w:hint="eastAsia"/>
                <w:color w:val="000000"/>
                <w:sz w:val="20"/>
                <w:szCs w:val="20"/>
              </w:rPr>
              <w:t>了解我國與世界其他國家的文化特質。</w:t>
            </w:r>
          </w:p>
          <w:p w14:paraId="22D301D9" w14:textId="0EDC02DD" w:rsidR="00B86563" w:rsidRPr="00B86563" w:rsidRDefault="00B86563" w:rsidP="00B86563">
            <w:pPr>
              <w:snapToGrid w:val="0"/>
              <w:ind w:right="57"/>
              <w:mirrorIndents/>
              <w:rPr>
                <w:rFonts w:hint="eastAsia"/>
                <w:b/>
                <w:color w:val="FF0000"/>
                <w:sz w:val="20"/>
                <w:szCs w:val="20"/>
              </w:rPr>
            </w:pPr>
            <w:r w:rsidRPr="00B86563">
              <w:rPr>
                <w:rFonts w:ascii="新細明體" w:hAnsi="新細明體" w:hint="eastAsia"/>
                <w:color w:val="000000"/>
                <w:sz w:val="20"/>
                <w:szCs w:val="20"/>
              </w:rPr>
              <w:t>◎</w:t>
            </w:r>
            <w:r w:rsidRPr="00B86563">
              <w:rPr>
                <w:rFonts w:hint="eastAsia"/>
                <w:b/>
                <w:color w:val="FF0000"/>
                <w:sz w:val="20"/>
                <w:szCs w:val="20"/>
              </w:rPr>
              <w:t>交通安全</w:t>
            </w:r>
            <w:r w:rsidRPr="00B86563">
              <w:rPr>
                <w:b/>
                <w:color w:val="FF0000"/>
                <w:sz w:val="20"/>
                <w:szCs w:val="20"/>
              </w:rPr>
              <w:t>教育</w:t>
            </w:r>
          </w:p>
          <w:p w14:paraId="3649E274" w14:textId="13FAAF63" w:rsidR="00B86563" w:rsidRPr="008868C2" w:rsidRDefault="00B86563" w:rsidP="00B86563">
            <w:pPr>
              <w:ind w:left="57" w:right="57"/>
              <w:rPr>
                <w:rFonts w:ascii="新細明體" w:hAnsi="新細明體"/>
                <w:b/>
                <w:color w:val="FF0000"/>
                <w:sz w:val="16"/>
              </w:rPr>
            </w:pPr>
            <w:r w:rsidRPr="00B86563">
              <w:rPr>
                <w:rFonts w:ascii="新細明體" w:hAnsi="新細明體" w:hint="eastAsia"/>
                <w:b/>
                <w:color w:val="FF0000"/>
                <w:sz w:val="20"/>
                <w:szCs w:val="20"/>
              </w:rPr>
              <w:t>具備生活中所必備的基本交通法規知識及珍惜生命態度。</w:t>
            </w:r>
          </w:p>
        </w:tc>
      </w:tr>
    </w:tbl>
    <w:p w14:paraId="3B05F8C8"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6F25D37D" w14:textId="77777777" w:rsidR="00EE51A1" w:rsidRPr="00FD28EE" w:rsidRDefault="00EE51A1" w:rsidP="00EE51A1">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192F6384" w14:textId="77777777" w:rsidR="00EE51A1" w:rsidRPr="00A576AA" w:rsidRDefault="00EE51A1"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4A09713B" w14:textId="74706121" w:rsidR="00EE51A1" w:rsidRPr="00A576AA" w:rsidRDefault="00EE51A1" w:rsidP="00EE51A1">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476"/>
        <w:gridCol w:w="2268"/>
        <w:gridCol w:w="1276"/>
        <w:gridCol w:w="1299"/>
        <w:gridCol w:w="2812"/>
        <w:gridCol w:w="567"/>
        <w:gridCol w:w="1276"/>
        <w:gridCol w:w="1723"/>
      </w:tblGrid>
      <w:tr w:rsidR="00EE51A1" w:rsidRPr="00F02B36" w14:paraId="6433A29A" w14:textId="77777777" w:rsidTr="00B86563">
        <w:trPr>
          <w:cantSplit/>
          <w:trHeight w:val="744"/>
          <w:tblHeader/>
        </w:trPr>
        <w:tc>
          <w:tcPr>
            <w:tcW w:w="448" w:type="dxa"/>
            <w:vMerge w:val="restart"/>
            <w:shd w:val="clear" w:color="000000" w:fill="auto"/>
            <w:textDirection w:val="tbRlV"/>
          </w:tcPr>
          <w:p w14:paraId="6749B9B3"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1265FCFE"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6DA76480"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744" w:type="dxa"/>
            <w:gridSpan w:val="2"/>
            <w:shd w:val="clear" w:color="000000" w:fill="auto"/>
            <w:vAlign w:val="center"/>
          </w:tcPr>
          <w:p w14:paraId="49C78699"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276" w:type="dxa"/>
            <w:vMerge w:val="restart"/>
            <w:shd w:val="clear" w:color="000000" w:fill="auto"/>
            <w:vAlign w:val="center"/>
          </w:tcPr>
          <w:p w14:paraId="06837E6B"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299" w:type="dxa"/>
            <w:vMerge w:val="restart"/>
            <w:shd w:val="clear" w:color="000000" w:fill="auto"/>
            <w:vAlign w:val="center"/>
          </w:tcPr>
          <w:p w14:paraId="7D957262"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812" w:type="dxa"/>
            <w:vMerge w:val="restart"/>
            <w:shd w:val="clear" w:color="000000" w:fill="auto"/>
            <w:vAlign w:val="center"/>
          </w:tcPr>
          <w:p w14:paraId="69521D8C"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567" w:type="dxa"/>
            <w:vMerge w:val="restart"/>
            <w:shd w:val="clear" w:color="000000" w:fill="auto"/>
            <w:textDirection w:val="tbRlV"/>
            <w:vAlign w:val="center"/>
          </w:tcPr>
          <w:p w14:paraId="0E447F1F"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1276" w:type="dxa"/>
            <w:vMerge w:val="restart"/>
            <w:shd w:val="clear" w:color="000000" w:fill="auto"/>
            <w:textDirection w:val="tbRlV"/>
            <w:vAlign w:val="center"/>
          </w:tcPr>
          <w:p w14:paraId="74CD7404"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723" w:type="dxa"/>
            <w:vMerge w:val="restart"/>
            <w:shd w:val="clear" w:color="000000" w:fill="auto"/>
            <w:vAlign w:val="center"/>
          </w:tcPr>
          <w:p w14:paraId="08E8C0A8"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4B932B66" w14:textId="77777777" w:rsidTr="00B86563">
        <w:trPr>
          <w:cantSplit/>
          <w:trHeight w:val="668"/>
          <w:tblHeader/>
        </w:trPr>
        <w:tc>
          <w:tcPr>
            <w:tcW w:w="448" w:type="dxa"/>
            <w:vMerge/>
            <w:textDirection w:val="tbRlV"/>
          </w:tcPr>
          <w:p w14:paraId="2BF1E947"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A8F21E1"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013B3D1"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476" w:type="dxa"/>
            <w:vAlign w:val="center"/>
          </w:tcPr>
          <w:p w14:paraId="6EE6352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2268" w:type="dxa"/>
            <w:vAlign w:val="center"/>
          </w:tcPr>
          <w:p w14:paraId="109256BD"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276" w:type="dxa"/>
            <w:vMerge/>
            <w:vAlign w:val="center"/>
          </w:tcPr>
          <w:p w14:paraId="5916596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299" w:type="dxa"/>
            <w:vMerge/>
            <w:vAlign w:val="center"/>
          </w:tcPr>
          <w:p w14:paraId="49711FA8"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812" w:type="dxa"/>
            <w:vMerge/>
            <w:vAlign w:val="center"/>
          </w:tcPr>
          <w:p w14:paraId="13D85C4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567" w:type="dxa"/>
            <w:vMerge/>
            <w:vAlign w:val="center"/>
          </w:tcPr>
          <w:p w14:paraId="6E59E1D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276" w:type="dxa"/>
            <w:vMerge/>
            <w:vAlign w:val="center"/>
          </w:tcPr>
          <w:p w14:paraId="093AF112"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723" w:type="dxa"/>
            <w:vMerge/>
            <w:vAlign w:val="center"/>
          </w:tcPr>
          <w:p w14:paraId="353EF6E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B86563" w:rsidRPr="002D3B68" w14:paraId="58EA12EC" w14:textId="77777777" w:rsidTr="00506E90">
        <w:trPr>
          <w:cantSplit/>
          <w:trHeight w:val="6218"/>
        </w:trPr>
        <w:tc>
          <w:tcPr>
            <w:tcW w:w="448" w:type="dxa"/>
            <w:tcBorders>
              <w:bottom w:val="single" w:sz="12" w:space="0" w:color="auto"/>
            </w:tcBorders>
            <w:textDirection w:val="tbRlV"/>
          </w:tcPr>
          <w:p w14:paraId="67F4D154" w14:textId="03CD0378" w:rsidR="00B86563" w:rsidRPr="00F02B36" w:rsidRDefault="00B86563" w:rsidP="00B86563">
            <w:pPr>
              <w:spacing w:line="0" w:lineRule="atLeast"/>
              <w:ind w:left="113" w:right="113"/>
              <w:contextualSpacing/>
              <w:mirrorIndents/>
              <w:jc w:val="center"/>
              <w:rPr>
                <w:rFonts w:ascii="新細明體" w:hAnsi="新細明體"/>
                <w:sz w:val="20"/>
                <w:szCs w:val="20"/>
              </w:rPr>
            </w:pPr>
            <w:r>
              <w:rPr>
                <w:sz w:val="16"/>
                <w:szCs w:val="16"/>
              </w:rPr>
              <w:t>第十三週</w:t>
            </w:r>
          </w:p>
        </w:tc>
        <w:tc>
          <w:tcPr>
            <w:tcW w:w="448" w:type="dxa"/>
            <w:tcBorders>
              <w:bottom w:val="single" w:sz="12" w:space="0" w:color="auto"/>
            </w:tcBorders>
            <w:vAlign w:val="center"/>
          </w:tcPr>
          <w:p w14:paraId="48EA20BD" w14:textId="77777777" w:rsidR="00B86563" w:rsidRDefault="00B86563" w:rsidP="00B86563">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w:t>
            </w:r>
          </w:p>
          <w:p w14:paraId="58F6C3A8" w14:textId="77777777" w:rsidR="00B86563" w:rsidRDefault="00B86563" w:rsidP="00B86563">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7</w:t>
            </w:r>
          </w:p>
          <w:p w14:paraId="0DBCEB70" w14:textId="77777777" w:rsidR="00B86563" w:rsidRPr="00890885" w:rsidRDefault="00B86563" w:rsidP="00B86563">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單元整數四則計算</w:t>
            </w:r>
          </w:p>
          <w:p w14:paraId="360F6539" w14:textId="3AC6088E" w:rsidR="00B86563" w:rsidRPr="00F02B36" w:rsidRDefault="00B86563" w:rsidP="00B86563">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07AB1028" w14:textId="7A27BA18" w:rsidR="00B86563" w:rsidRPr="00F02B36" w:rsidRDefault="00B86563" w:rsidP="00B86563">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bCs/>
                <w:color w:val="000000"/>
                <w:kern w:val="0"/>
                <w:sz w:val="20"/>
                <w:szCs w:val="20"/>
              </w:rPr>
              <w:t>7-3</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分配律、</w:t>
            </w:r>
            <w:r w:rsidRPr="00890885">
              <w:rPr>
                <w:rFonts w:ascii="新細明體" w:hAnsi="新細明體"/>
                <w:bCs/>
                <w:color w:val="000000"/>
                <w:kern w:val="0"/>
                <w:sz w:val="20"/>
                <w:szCs w:val="20"/>
              </w:rPr>
              <w:t>7-4</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簡化計算</w:t>
            </w:r>
          </w:p>
        </w:tc>
        <w:tc>
          <w:tcPr>
            <w:tcW w:w="1476" w:type="dxa"/>
            <w:tcBorders>
              <w:bottom w:val="single" w:sz="12" w:space="0" w:color="auto"/>
            </w:tcBorders>
          </w:tcPr>
          <w:p w14:paraId="5E4B91DA"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n-Ⅲ-2在具體情境中，解決三步驟以上之常見應用問題。</w:t>
            </w:r>
          </w:p>
          <w:p w14:paraId="489776D8" w14:textId="142730B0" w:rsidR="00B86563" w:rsidRPr="00134749" w:rsidRDefault="00B86563" w:rsidP="00B86563">
            <w:pPr>
              <w:ind w:left="57" w:right="57"/>
              <w:rPr>
                <w:rFonts w:ascii="新細明體" w:hAnsi="新細明體"/>
                <w:sz w:val="16"/>
              </w:rPr>
            </w:pPr>
            <w:r w:rsidRPr="00890885">
              <w:rPr>
                <w:rFonts w:ascii="新細明體" w:hAnsi="新細明體" w:hint="eastAsia"/>
                <w:color w:val="000000"/>
                <w:sz w:val="20"/>
                <w:szCs w:val="20"/>
              </w:rPr>
              <w:t>r-Ⅲ-2理解各種計算規則（含分配律），並協助四則混合計算與應用解題。</w:t>
            </w:r>
          </w:p>
        </w:tc>
        <w:tc>
          <w:tcPr>
            <w:tcW w:w="2268" w:type="dxa"/>
            <w:tcBorders>
              <w:bottom w:val="single" w:sz="12" w:space="0" w:color="auto"/>
            </w:tcBorders>
          </w:tcPr>
          <w:p w14:paraId="3E839745"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N-5-2解題：多步驟應用問題。除「平均」之外，原則上為三步驟解題應用。</w:t>
            </w:r>
          </w:p>
          <w:p w14:paraId="594F08E8"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R-5-1三步驟問題併式：建立將計算步驟併式的習慣，以三步驟為主。介紹「平均」。與分配律連結。</w:t>
            </w:r>
          </w:p>
          <w:p w14:paraId="75B70BAA" w14:textId="48159A20" w:rsidR="00B86563" w:rsidRPr="00F02B36" w:rsidRDefault="00B86563" w:rsidP="00B86563">
            <w:pPr>
              <w:ind w:left="57" w:right="57"/>
              <w:rPr>
                <w:rFonts w:ascii="新細明體" w:hAnsi="新細明體" w:cs="DFBiaoSongStd-W4"/>
                <w:kern w:val="0"/>
                <w:sz w:val="16"/>
              </w:rPr>
            </w:pPr>
            <w:r w:rsidRPr="00890885">
              <w:rPr>
                <w:rFonts w:ascii="新細明體" w:hAnsi="新細明體" w:hint="eastAsia"/>
                <w:color w:val="000000"/>
                <w:sz w:val="20"/>
                <w:szCs w:val="20"/>
              </w:rPr>
              <w:t>R-5-2四則計算規律（II）：乘除混合計算。「乘法對加法或減法的分配律」。將計算規律應用於簡化混合計算。熟練整數四則混合計算。</w:t>
            </w:r>
          </w:p>
        </w:tc>
        <w:tc>
          <w:tcPr>
            <w:tcW w:w="1276" w:type="dxa"/>
            <w:tcBorders>
              <w:bottom w:val="single" w:sz="12" w:space="0" w:color="auto"/>
            </w:tcBorders>
          </w:tcPr>
          <w:p w14:paraId="798A3D6D" w14:textId="77777777" w:rsidR="00B86563" w:rsidRPr="00B86563" w:rsidRDefault="00B86563" w:rsidP="00B86563">
            <w:pPr>
              <w:snapToGrid w:val="0"/>
              <w:mirrorIndents/>
              <w:rPr>
                <w:sz w:val="20"/>
                <w:szCs w:val="20"/>
              </w:rPr>
            </w:pPr>
            <w:r w:rsidRPr="00B86563">
              <w:rPr>
                <w:sz w:val="20"/>
                <w:szCs w:val="20"/>
              </w:rPr>
              <w:t>數</w:t>
            </w:r>
            <w:r w:rsidRPr="00B86563">
              <w:rPr>
                <w:sz w:val="20"/>
                <w:szCs w:val="20"/>
              </w:rPr>
              <w:t>-E-A1</w:t>
            </w:r>
          </w:p>
          <w:p w14:paraId="47637CB4" w14:textId="77777777" w:rsidR="00B86563" w:rsidRPr="00B86563" w:rsidRDefault="00B86563" w:rsidP="00B86563">
            <w:pPr>
              <w:snapToGrid w:val="0"/>
              <w:mirrorIndents/>
              <w:rPr>
                <w:sz w:val="20"/>
                <w:szCs w:val="20"/>
              </w:rPr>
            </w:pPr>
            <w:r w:rsidRPr="00B86563">
              <w:rPr>
                <w:sz w:val="20"/>
                <w:szCs w:val="20"/>
              </w:rPr>
              <w:t>數</w:t>
            </w:r>
            <w:r w:rsidRPr="00B86563">
              <w:rPr>
                <w:sz w:val="20"/>
                <w:szCs w:val="20"/>
              </w:rPr>
              <w:t>-E-A2</w:t>
            </w:r>
          </w:p>
          <w:p w14:paraId="4EB3D3D7" w14:textId="77777777" w:rsidR="00B86563" w:rsidRPr="00B86563" w:rsidRDefault="00B86563" w:rsidP="00B86563">
            <w:pPr>
              <w:snapToGrid w:val="0"/>
              <w:mirrorIndents/>
              <w:rPr>
                <w:sz w:val="20"/>
                <w:szCs w:val="20"/>
              </w:rPr>
            </w:pPr>
            <w:r w:rsidRPr="00B86563">
              <w:rPr>
                <w:sz w:val="20"/>
                <w:szCs w:val="20"/>
              </w:rPr>
              <w:t>數</w:t>
            </w:r>
            <w:r w:rsidRPr="00B86563">
              <w:rPr>
                <w:sz w:val="20"/>
                <w:szCs w:val="20"/>
              </w:rPr>
              <w:t>-E-A3</w:t>
            </w:r>
          </w:p>
          <w:p w14:paraId="63D2BFC3" w14:textId="77777777" w:rsidR="00B86563" w:rsidRDefault="00B86563" w:rsidP="00B86563">
            <w:pPr>
              <w:snapToGrid w:val="0"/>
              <w:mirrorIndents/>
              <w:rPr>
                <w:sz w:val="20"/>
                <w:szCs w:val="20"/>
              </w:rPr>
            </w:pPr>
            <w:r w:rsidRPr="00B86563">
              <w:rPr>
                <w:sz w:val="20"/>
                <w:szCs w:val="20"/>
              </w:rPr>
              <w:t>數</w:t>
            </w:r>
            <w:r w:rsidRPr="00B86563">
              <w:rPr>
                <w:sz w:val="20"/>
                <w:szCs w:val="20"/>
              </w:rPr>
              <w:t>-E-B1</w:t>
            </w:r>
          </w:p>
          <w:p w14:paraId="271381D2" w14:textId="77777777" w:rsidR="00B86563" w:rsidRPr="00B86563" w:rsidRDefault="00B86563" w:rsidP="00B86563">
            <w:pPr>
              <w:snapToGrid w:val="0"/>
              <w:mirrorIndents/>
              <w:rPr>
                <w:sz w:val="20"/>
                <w:szCs w:val="20"/>
              </w:rPr>
            </w:pPr>
            <w:r w:rsidRPr="00B86563">
              <w:rPr>
                <w:sz w:val="20"/>
                <w:szCs w:val="20"/>
              </w:rPr>
              <w:t>數</w:t>
            </w:r>
            <w:r w:rsidRPr="00B86563">
              <w:rPr>
                <w:sz w:val="20"/>
                <w:szCs w:val="20"/>
              </w:rPr>
              <w:t>-E-C2</w:t>
            </w:r>
          </w:p>
          <w:p w14:paraId="0A4778BD" w14:textId="1A852527" w:rsidR="00B86563" w:rsidRPr="00F02B36" w:rsidRDefault="00B86563" w:rsidP="00B86563">
            <w:pPr>
              <w:ind w:left="57" w:right="57"/>
              <w:rPr>
                <w:rFonts w:ascii="新細明體" w:hAnsi="新細明體"/>
                <w:sz w:val="20"/>
                <w:szCs w:val="20"/>
              </w:rPr>
            </w:pPr>
          </w:p>
        </w:tc>
        <w:tc>
          <w:tcPr>
            <w:tcW w:w="1299" w:type="dxa"/>
            <w:tcBorders>
              <w:bottom w:val="single" w:sz="12" w:space="0" w:color="auto"/>
            </w:tcBorders>
          </w:tcPr>
          <w:p w14:paraId="72EFA76D" w14:textId="468C892D" w:rsidR="00B86563" w:rsidRPr="000202A2" w:rsidRDefault="00B86563" w:rsidP="00B86563">
            <w:pPr>
              <w:ind w:left="57" w:right="57"/>
              <w:rPr>
                <w:rFonts w:ascii="新細明體" w:hAnsi="新細明體"/>
                <w:sz w:val="16"/>
              </w:rPr>
            </w:pPr>
            <w:r w:rsidRPr="00890885">
              <w:rPr>
                <w:rFonts w:ascii="新細明體" w:hAnsi="新細明體" w:hint="eastAsia"/>
                <w:color w:val="000000"/>
                <w:sz w:val="20"/>
                <w:szCs w:val="20"/>
              </w:rPr>
              <w:t>◆能熟練運用四則運算的性質簡化計算。</w:t>
            </w:r>
          </w:p>
        </w:tc>
        <w:tc>
          <w:tcPr>
            <w:tcW w:w="2812" w:type="dxa"/>
            <w:tcBorders>
              <w:bottom w:val="single" w:sz="12" w:space="0" w:color="auto"/>
            </w:tcBorders>
          </w:tcPr>
          <w:p w14:paraId="18775BB1"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1.能透過具體情境理解乘法對加法的分配律。</w:t>
            </w:r>
          </w:p>
          <w:p w14:paraId="36054EB2"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2.能透過具體情境理解乘法對減法的分配律。</w:t>
            </w:r>
          </w:p>
          <w:p w14:paraId="6EF6E659" w14:textId="04A8E1C1" w:rsidR="00B86563" w:rsidRPr="000202A2" w:rsidRDefault="00B86563" w:rsidP="00B86563">
            <w:pPr>
              <w:ind w:left="57" w:right="57"/>
              <w:rPr>
                <w:rFonts w:ascii="新細明體" w:hAnsi="新細明體"/>
                <w:sz w:val="16"/>
              </w:rPr>
            </w:pPr>
            <w:r w:rsidRPr="00890885">
              <w:rPr>
                <w:rFonts w:ascii="新細明體" w:hAnsi="新細明體" w:hint="eastAsia"/>
                <w:color w:val="000000"/>
                <w:sz w:val="20"/>
                <w:szCs w:val="20"/>
              </w:rPr>
              <w:t>3.能運用交換律、結合律、分配律等，做整數四則的簡化計算。</w:t>
            </w:r>
          </w:p>
        </w:tc>
        <w:tc>
          <w:tcPr>
            <w:tcW w:w="567" w:type="dxa"/>
            <w:tcBorders>
              <w:bottom w:val="single" w:sz="12" w:space="0" w:color="auto"/>
            </w:tcBorders>
          </w:tcPr>
          <w:p w14:paraId="0EEC83AF" w14:textId="5DE9497B" w:rsidR="00B86563" w:rsidRPr="00F02B36" w:rsidRDefault="00B86563" w:rsidP="00B86563">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1276" w:type="dxa"/>
            <w:tcBorders>
              <w:bottom w:val="single" w:sz="12" w:space="0" w:color="auto"/>
            </w:tcBorders>
          </w:tcPr>
          <w:p w14:paraId="2284821B" w14:textId="59B4DF81" w:rsidR="00B86563" w:rsidRPr="00F02B36" w:rsidRDefault="00B86563" w:rsidP="00B86563">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723" w:type="dxa"/>
            <w:tcBorders>
              <w:bottom w:val="single" w:sz="12" w:space="0" w:color="auto"/>
            </w:tcBorders>
          </w:tcPr>
          <w:p w14:paraId="0AEF4051"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◎法治教育</w:t>
            </w:r>
          </w:p>
          <w:p w14:paraId="17831ED9"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法E1認識公平。</w:t>
            </w:r>
          </w:p>
          <w:p w14:paraId="1C431FE2"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◎國際教育</w:t>
            </w:r>
          </w:p>
          <w:p w14:paraId="6AD6852D" w14:textId="77777777" w:rsidR="00B86563" w:rsidRDefault="00B86563" w:rsidP="00B86563">
            <w:pPr>
              <w:ind w:left="57" w:right="57"/>
              <w:rPr>
                <w:rFonts w:ascii="新細明體" w:hAnsi="新細明體"/>
                <w:color w:val="000000"/>
                <w:sz w:val="20"/>
                <w:szCs w:val="20"/>
              </w:rPr>
            </w:pPr>
            <w:r w:rsidRPr="00890885">
              <w:rPr>
                <w:rFonts w:ascii="新細明體" w:hAnsi="新細明體" w:hint="eastAsia"/>
                <w:color w:val="000000"/>
                <w:sz w:val="20"/>
                <w:szCs w:val="20"/>
              </w:rPr>
              <w:t>國</w:t>
            </w:r>
            <w:r w:rsidRPr="00890885">
              <w:rPr>
                <w:rFonts w:ascii="新細明體" w:hAnsi="新細明體"/>
                <w:color w:val="000000"/>
                <w:sz w:val="20"/>
                <w:szCs w:val="20"/>
              </w:rPr>
              <w:t>E1</w:t>
            </w:r>
            <w:r w:rsidRPr="00890885">
              <w:rPr>
                <w:rFonts w:ascii="新細明體" w:hAnsi="新細明體" w:hint="eastAsia"/>
                <w:color w:val="000000"/>
                <w:sz w:val="20"/>
                <w:szCs w:val="20"/>
              </w:rPr>
              <w:t>了解我國與世界其他國家的文化特質。</w:t>
            </w:r>
          </w:p>
          <w:p w14:paraId="42BFF134" w14:textId="77777777" w:rsidR="00B86563" w:rsidRPr="00B86563" w:rsidRDefault="00B86563" w:rsidP="00B86563">
            <w:pPr>
              <w:snapToGrid w:val="0"/>
              <w:ind w:right="57"/>
              <w:mirrorIndents/>
              <w:rPr>
                <w:rFonts w:hint="eastAsia"/>
                <w:b/>
                <w:color w:val="FF0000"/>
                <w:sz w:val="20"/>
                <w:szCs w:val="20"/>
              </w:rPr>
            </w:pPr>
            <w:r w:rsidRPr="00B86563">
              <w:rPr>
                <w:rFonts w:ascii="新細明體" w:hAnsi="新細明體" w:hint="eastAsia"/>
                <w:color w:val="000000"/>
                <w:sz w:val="20"/>
                <w:szCs w:val="20"/>
              </w:rPr>
              <w:t>◎</w:t>
            </w:r>
            <w:r w:rsidRPr="00B86563">
              <w:rPr>
                <w:rFonts w:hint="eastAsia"/>
                <w:b/>
                <w:color w:val="FF0000"/>
                <w:sz w:val="20"/>
                <w:szCs w:val="20"/>
              </w:rPr>
              <w:t>交通安全</w:t>
            </w:r>
            <w:r w:rsidRPr="00B86563">
              <w:rPr>
                <w:b/>
                <w:color w:val="FF0000"/>
                <w:sz w:val="20"/>
                <w:szCs w:val="20"/>
              </w:rPr>
              <w:t>教育</w:t>
            </w:r>
          </w:p>
          <w:p w14:paraId="507FFBC2" w14:textId="58953A6C" w:rsidR="00B86563" w:rsidRPr="002D3B68" w:rsidRDefault="00B86563" w:rsidP="00B86563">
            <w:pPr>
              <w:ind w:left="57" w:right="57"/>
              <w:rPr>
                <w:rFonts w:ascii="新細明體" w:hAnsi="新細明體" w:hint="eastAsia"/>
                <w:sz w:val="16"/>
              </w:rPr>
            </w:pPr>
            <w:r w:rsidRPr="00B86563">
              <w:rPr>
                <w:rFonts w:ascii="新細明體" w:hAnsi="新細明體" w:hint="eastAsia"/>
                <w:b/>
                <w:color w:val="FF0000"/>
                <w:sz w:val="20"/>
                <w:szCs w:val="20"/>
              </w:rPr>
              <w:t>具備生活中所必備的基本交通法規知識及珍惜生命態度。</w:t>
            </w:r>
          </w:p>
        </w:tc>
      </w:tr>
    </w:tbl>
    <w:p w14:paraId="26E4D295"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336F78B8" w14:textId="77777777" w:rsidR="00EE51A1" w:rsidRPr="00FD28EE" w:rsidRDefault="00EE51A1" w:rsidP="00EE51A1">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5676F579" w14:textId="77777777" w:rsidR="00EE51A1" w:rsidRPr="00A576AA" w:rsidRDefault="00EE51A1"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2CB3F980" w14:textId="5898D147" w:rsidR="00EE51A1" w:rsidRPr="00A576AA" w:rsidRDefault="00EE51A1" w:rsidP="00EE51A1">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051"/>
        <w:gridCol w:w="1843"/>
        <w:gridCol w:w="850"/>
        <w:gridCol w:w="1843"/>
        <w:gridCol w:w="4394"/>
        <w:gridCol w:w="426"/>
        <w:gridCol w:w="992"/>
        <w:gridCol w:w="1298"/>
      </w:tblGrid>
      <w:tr w:rsidR="00037780" w:rsidRPr="00F02B36" w14:paraId="2937C6E1" w14:textId="77777777" w:rsidTr="00037780">
        <w:trPr>
          <w:cantSplit/>
          <w:trHeight w:val="744"/>
          <w:tblHeader/>
        </w:trPr>
        <w:tc>
          <w:tcPr>
            <w:tcW w:w="448" w:type="dxa"/>
            <w:vMerge w:val="restart"/>
            <w:shd w:val="clear" w:color="000000" w:fill="auto"/>
            <w:textDirection w:val="tbRlV"/>
          </w:tcPr>
          <w:p w14:paraId="0F77757A"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74E271DB"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2E36C2AA"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894" w:type="dxa"/>
            <w:gridSpan w:val="2"/>
            <w:shd w:val="clear" w:color="000000" w:fill="auto"/>
            <w:vAlign w:val="center"/>
          </w:tcPr>
          <w:p w14:paraId="05D6C103"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850" w:type="dxa"/>
            <w:vMerge w:val="restart"/>
            <w:shd w:val="clear" w:color="000000" w:fill="auto"/>
            <w:vAlign w:val="center"/>
          </w:tcPr>
          <w:p w14:paraId="1AB74DFC"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843" w:type="dxa"/>
            <w:vMerge w:val="restart"/>
            <w:shd w:val="clear" w:color="000000" w:fill="auto"/>
            <w:vAlign w:val="center"/>
          </w:tcPr>
          <w:p w14:paraId="05377160"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4394" w:type="dxa"/>
            <w:vMerge w:val="restart"/>
            <w:shd w:val="clear" w:color="000000" w:fill="auto"/>
            <w:vAlign w:val="center"/>
          </w:tcPr>
          <w:p w14:paraId="3B052586"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6" w:type="dxa"/>
            <w:vMerge w:val="restart"/>
            <w:shd w:val="clear" w:color="000000" w:fill="auto"/>
            <w:textDirection w:val="tbRlV"/>
            <w:vAlign w:val="center"/>
          </w:tcPr>
          <w:p w14:paraId="4F7D619E"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2" w:type="dxa"/>
            <w:vMerge w:val="restart"/>
            <w:shd w:val="clear" w:color="000000" w:fill="auto"/>
            <w:textDirection w:val="tbRlV"/>
            <w:vAlign w:val="center"/>
          </w:tcPr>
          <w:p w14:paraId="1816BF5F"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298" w:type="dxa"/>
            <w:vMerge w:val="restart"/>
            <w:shd w:val="clear" w:color="000000" w:fill="auto"/>
            <w:vAlign w:val="center"/>
          </w:tcPr>
          <w:p w14:paraId="3BB8523D"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037780" w:rsidRPr="00F02B36" w14:paraId="53524731" w14:textId="77777777" w:rsidTr="00037780">
        <w:trPr>
          <w:cantSplit/>
          <w:trHeight w:val="668"/>
          <w:tblHeader/>
        </w:trPr>
        <w:tc>
          <w:tcPr>
            <w:tcW w:w="448" w:type="dxa"/>
            <w:vMerge/>
            <w:textDirection w:val="tbRlV"/>
          </w:tcPr>
          <w:p w14:paraId="5BD55B9C"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3286084"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F0B708F"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051" w:type="dxa"/>
            <w:vAlign w:val="center"/>
          </w:tcPr>
          <w:p w14:paraId="54E9F82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843" w:type="dxa"/>
            <w:vAlign w:val="center"/>
          </w:tcPr>
          <w:p w14:paraId="2EE2316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850" w:type="dxa"/>
            <w:vMerge/>
            <w:vAlign w:val="center"/>
          </w:tcPr>
          <w:p w14:paraId="368E4DE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843" w:type="dxa"/>
            <w:vMerge/>
            <w:vAlign w:val="center"/>
          </w:tcPr>
          <w:p w14:paraId="0C507390"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394" w:type="dxa"/>
            <w:vMerge/>
            <w:vAlign w:val="center"/>
          </w:tcPr>
          <w:p w14:paraId="056E1576"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26" w:type="dxa"/>
            <w:vMerge/>
            <w:vAlign w:val="center"/>
          </w:tcPr>
          <w:p w14:paraId="6B3A018B"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992" w:type="dxa"/>
            <w:vMerge/>
            <w:vAlign w:val="center"/>
          </w:tcPr>
          <w:p w14:paraId="2B5A1BB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298" w:type="dxa"/>
            <w:vMerge/>
            <w:vAlign w:val="center"/>
          </w:tcPr>
          <w:p w14:paraId="3AE737B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037780" w:rsidRPr="002D3B68" w14:paraId="368F56A8" w14:textId="77777777" w:rsidTr="00037780">
        <w:trPr>
          <w:cantSplit/>
          <w:trHeight w:val="6218"/>
        </w:trPr>
        <w:tc>
          <w:tcPr>
            <w:tcW w:w="448" w:type="dxa"/>
            <w:tcBorders>
              <w:bottom w:val="single" w:sz="12" w:space="0" w:color="auto"/>
            </w:tcBorders>
            <w:vAlign w:val="center"/>
          </w:tcPr>
          <w:p w14:paraId="16821478" w14:textId="504053AA" w:rsidR="00B86563" w:rsidRPr="00F02B36" w:rsidRDefault="00B86563" w:rsidP="00B86563">
            <w:pPr>
              <w:spacing w:line="0" w:lineRule="atLeast"/>
              <w:ind w:left="113" w:right="113"/>
              <w:contextualSpacing/>
              <w:mirrorIndents/>
              <w:jc w:val="center"/>
              <w:rPr>
                <w:rFonts w:ascii="新細明體" w:hAnsi="新細明體"/>
                <w:sz w:val="20"/>
                <w:szCs w:val="20"/>
              </w:rPr>
            </w:pPr>
            <w:r>
              <w:rPr>
                <w:sz w:val="16"/>
                <w:szCs w:val="16"/>
              </w:rPr>
              <w:t>第十四週</w:t>
            </w:r>
          </w:p>
        </w:tc>
        <w:tc>
          <w:tcPr>
            <w:tcW w:w="448" w:type="dxa"/>
            <w:tcBorders>
              <w:bottom w:val="single" w:sz="12" w:space="0" w:color="auto"/>
            </w:tcBorders>
            <w:vAlign w:val="center"/>
          </w:tcPr>
          <w:p w14:paraId="2DA735A1" w14:textId="77777777" w:rsidR="00B86563" w:rsidRDefault="00B86563" w:rsidP="00B86563">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第8</w:t>
            </w:r>
          </w:p>
          <w:p w14:paraId="17580821" w14:textId="74B70E29" w:rsidR="00B86563" w:rsidRPr="00B86563" w:rsidRDefault="00B86563" w:rsidP="00B86563">
            <w:pPr>
              <w:jc w:val="both"/>
              <w:rPr>
                <w:rFonts w:ascii="新細明體" w:hAnsi="新細明體" w:hint="eastAsia"/>
                <w:bCs/>
                <w:color w:val="FF0000"/>
                <w:kern w:val="0"/>
                <w:sz w:val="20"/>
                <w:szCs w:val="20"/>
              </w:rPr>
            </w:pPr>
            <w:r w:rsidRPr="00890885">
              <w:rPr>
                <w:rFonts w:ascii="新細明體" w:hAnsi="新細明體" w:hint="eastAsia"/>
                <w:bCs/>
                <w:color w:val="000000"/>
                <w:kern w:val="0"/>
                <w:sz w:val="20"/>
                <w:szCs w:val="20"/>
              </w:rPr>
              <w:t>單元平行四邊形、三角形和梯形的面積</w:t>
            </w:r>
          </w:p>
        </w:tc>
        <w:tc>
          <w:tcPr>
            <w:tcW w:w="448" w:type="dxa"/>
            <w:tcBorders>
              <w:bottom w:val="single" w:sz="12" w:space="0" w:color="auto"/>
            </w:tcBorders>
            <w:vAlign w:val="center"/>
          </w:tcPr>
          <w:p w14:paraId="273C86DF" w14:textId="72BE4A48" w:rsidR="00B86563" w:rsidRPr="00F02B36" w:rsidRDefault="00B86563" w:rsidP="00B86563">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color w:val="000000"/>
                <w:sz w:val="20"/>
                <w:szCs w:val="20"/>
              </w:rPr>
              <w:t>8-1</w:t>
            </w:r>
            <w:r w:rsidRPr="00890885">
              <w:rPr>
                <w:rFonts w:ascii="MS Mincho" w:eastAsia="MS Mincho" w:hAnsi="MS Mincho" w:cs="MS Mincho" w:hint="eastAsia"/>
                <w:color w:val="000000"/>
                <w:sz w:val="20"/>
                <w:szCs w:val="20"/>
              </w:rPr>
              <w:t>▪</w:t>
            </w:r>
            <w:r w:rsidRPr="00890885">
              <w:rPr>
                <w:rFonts w:ascii="新細明體" w:hAnsi="新細明體" w:hint="eastAsia"/>
                <w:color w:val="000000"/>
                <w:sz w:val="20"/>
                <w:szCs w:val="20"/>
              </w:rPr>
              <w:t>平行四邊形的面積和高、</w:t>
            </w:r>
            <w:r w:rsidRPr="00890885">
              <w:rPr>
                <w:rFonts w:ascii="新細明體" w:hAnsi="新細明體"/>
                <w:color w:val="000000"/>
                <w:sz w:val="20"/>
                <w:szCs w:val="20"/>
              </w:rPr>
              <w:t>8-2</w:t>
            </w:r>
            <w:r w:rsidRPr="00890885">
              <w:rPr>
                <w:rFonts w:ascii="MS Mincho" w:eastAsia="MS Mincho" w:hAnsi="MS Mincho" w:cs="MS Mincho" w:hint="eastAsia"/>
                <w:color w:val="000000"/>
                <w:sz w:val="20"/>
                <w:szCs w:val="20"/>
              </w:rPr>
              <w:t>▪</w:t>
            </w:r>
            <w:r w:rsidRPr="00890885">
              <w:rPr>
                <w:rFonts w:ascii="新細明體" w:hAnsi="新細明體" w:hint="eastAsia"/>
                <w:color w:val="000000"/>
                <w:sz w:val="20"/>
                <w:szCs w:val="20"/>
              </w:rPr>
              <w:t>三角形的面積和高</w:t>
            </w:r>
          </w:p>
        </w:tc>
        <w:tc>
          <w:tcPr>
            <w:tcW w:w="1051" w:type="dxa"/>
            <w:tcBorders>
              <w:bottom w:val="single" w:sz="12" w:space="0" w:color="auto"/>
            </w:tcBorders>
          </w:tcPr>
          <w:p w14:paraId="58EA5764" w14:textId="77777777" w:rsidR="00B86563" w:rsidRPr="00890885" w:rsidRDefault="00B86563" w:rsidP="00B86563">
            <w:pPr>
              <w:textAlignment w:val="center"/>
              <w:rPr>
                <w:rFonts w:ascii="新細明體" w:hAnsi="新細明體"/>
                <w:color w:val="000000"/>
                <w:sz w:val="20"/>
                <w:szCs w:val="20"/>
              </w:rPr>
            </w:pPr>
            <w:r w:rsidRPr="00890885">
              <w:rPr>
                <w:rFonts w:ascii="新細明體" w:hAnsi="新細明體" w:hint="eastAsia"/>
                <w:color w:val="000000"/>
                <w:sz w:val="20"/>
                <w:szCs w:val="20"/>
              </w:rPr>
              <w:t>s-Ⅲ-1理解三角形、平行四邊形與梯形的面積計算。</w:t>
            </w:r>
          </w:p>
          <w:p w14:paraId="580EEB48" w14:textId="31277CB5" w:rsidR="00B86563" w:rsidRPr="00134749" w:rsidRDefault="00B86563" w:rsidP="00B86563">
            <w:pPr>
              <w:ind w:left="57" w:right="57"/>
              <w:rPr>
                <w:rFonts w:ascii="新細明體" w:hAnsi="新細明體"/>
                <w:sz w:val="16"/>
              </w:rPr>
            </w:pPr>
            <w:r w:rsidRPr="00890885">
              <w:rPr>
                <w:rFonts w:ascii="新細明體" w:hAnsi="新細明體" w:hint="eastAsia"/>
                <w:color w:val="000000"/>
                <w:sz w:val="20"/>
                <w:szCs w:val="20"/>
              </w:rPr>
              <w:t>r-Ⅲ-3觀察情境或模式中的數量關係，並用文字或符號正確表述，協助推理與解題。</w:t>
            </w:r>
          </w:p>
        </w:tc>
        <w:tc>
          <w:tcPr>
            <w:tcW w:w="1843" w:type="dxa"/>
            <w:tcBorders>
              <w:bottom w:val="single" w:sz="12" w:space="0" w:color="auto"/>
            </w:tcBorders>
          </w:tcPr>
          <w:p w14:paraId="52E7FC60" w14:textId="77777777" w:rsidR="00B86563" w:rsidRPr="00E6306C" w:rsidRDefault="00B86563" w:rsidP="00B86563">
            <w:pPr>
              <w:textAlignment w:val="center"/>
              <w:rPr>
                <w:rFonts w:ascii="新細明體" w:hAnsi="新細明體"/>
                <w:color w:val="000000"/>
                <w:sz w:val="20"/>
                <w:szCs w:val="20"/>
              </w:rPr>
            </w:pPr>
            <w:r w:rsidRPr="00E6306C">
              <w:rPr>
                <w:rFonts w:ascii="新細明體" w:hAnsi="新細明體" w:hint="eastAsia"/>
                <w:color w:val="000000"/>
                <w:sz w:val="20"/>
                <w:szCs w:val="20"/>
              </w:rPr>
              <w:t>S-5-2三角形與四邊形的面積：操作活動與推理。利用切割重組，建立面積公式，並能應用。</w:t>
            </w:r>
          </w:p>
          <w:p w14:paraId="4F6513EE" w14:textId="28C9D9CD" w:rsidR="00B86563" w:rsidRPr="00F02B36" w:rsidRDefault="00B86563" w:rsidP="00B86563">
            <w:pPr>
              <w:ind w:left="57" w:right="57"/>
              <w:rPr>
                <w:rFonts w:ascii="新細明體" w:hAnsi="新細明體" w:cs="DFBiaoSongStd-W4"/>
                <w:kern w:val="0"/>
                <w:sz w:val="16"/>
              </w:rPr>
            </w:pPr>
            <w:r w:rsidRPr="00E6306C">
              <w:rPr>
                <w:rFonts w:ascii="新細明體" w:hAnsi="新細明體" w:hint="eastAsia"/>
                <w:color w:val="000000"/>
                <w:sz w:val="20"/>
                <w:szCs w:val="20"/>
              </w:rPr>
              <w:t>R-5-3以符號表示數學公式：國中代數的前置經驗。初步體驗符號之使用，隱含「符號代表數」、「符號與運算符號的結合」的經驗。應併入其他教學活動。</w:t>
            </w:r>
          </w:p>
        </w:tc>
        <w:tc>
          <w:tcPr>
            <w:tcW w:w="850" w:type="dxa"/>
            <w:tcBorders>
              <w:bottom w:val="single" w:sz="12" w:space="0" w:color="auto"/>
            </w:tcBorders>
          </w:tcPr>
          <w:p w14:paraId="736718EC"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-E-A1</w:t>
            </w:r>
          </w:p>
          <w:p w14:paraId="55341A5B"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-E-A2</w:t>
            </w:r>
          </w:p>
          <w:p w14:paraId="4AE40261"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-E-B1</w:t>
            </w:r>
          </w:p>
          <w:p w14:paraId="6400FB9B" w14:textId="77777777" w:rsidR="00037780" w:rsidRDefault="00037780" w:rsidP="00037780">
            <w:pPr>
              <w:snapToGrid w:val="0"/>
              <w:mirrorIndents/>
              <w:rPr>
                <w:sz w:val="20"/>
                <w:szCs w:val="20"/>
              </w:rPr>
            </w:pPr>
            <w:r w:rsidRPr="00037780">
              <w:rPr>
                <w:sz w:val="20"/>
                <w:szCs w:val="20"/>
              </w:rPr>
              <w:t>數</w:t>
            </w:r>
            <w:r w:rsidRPr="00037780">
              <w:rPr>
                <w:sz w:val="20"/>
                <w:szCs w:val="20"/>
              </w:rPr>
              <w:t>-E-C1</w:t>
            </w:r>
          </w:p>
          <w:p w14:paraId="73BA6514" w14:textId="14A39E6A" w:rsidR="00B86563" w:rsidRPr="00037780" w:rsidRDefault="00037780" w:rsidP="00037780">
            <w:pPr>
              <w:snapToGrid w:val="0"/>
              <w:mirrorIndents/>
              <w:rPr>
                <w:sz w:val="20"/>
                <w:szCs w:val="20"/>
              </w:rPr>
            </w:pPr>
            <w:r w:rsidRPr="00037780">
              <w:rPr>
                <w:sz w:val="20"/>
                <w:szCs w:val="20"/>
              </w:rPr>
              <w:t>數</w:t>
            </w:r>
            <w:r w:rsidRPr="00037780">
              <w:rPr>
                <w:sz w:val="20"/>
                <w:szCs w:val="20"/>
              </w:rPr>
              <w:t>-E-C2</w:t>
            </w:r>
          </w:p>
        </w:tc>
        <w:tc>
          <w:tcPr>
            <w:tcW w:w="1843" w:type="dxa"/>
            <w:tcBorders>
              <w:bottom w:val="single" w:sz="12" w:space="0" w:color="auto"/>
            </w:tcBorders>
          </w:tcPr>
          <w:p w14:paraId="28276E8B"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1.能透過圖卡的分割、重組活動，理解平行四邊形和長方形的面積關係；三角形、梯形和平行四邊形的面積關係。</w:t>
            </w:r>
          </w:p>
          <w:p w14:paraId="0BC891D5"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2.能透過圖卡的分割、重組活動，理解平行四邊形和長方形之相關線段的關係；三角形、梯形和平行四邊形之相關線段的關係，並進行底和高的命名活動。</w:t>
            </w:r>
          </w:p>
          <w:p w14:paraId="288F48DC"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3.能理解長方形、平行四邊形、三角形和梯形等面積公式之間的關係。</w:t>
            </w:r>
          </w:p>
          <w:p w14:paraId="50C4A561" w14:textId="1BEAE768" w:rsidR="00B86563" w:rsidRPr="00037780" w:rsidRDefault="00B86563" w:rsidP="00037780">
            <w:pPr>
              <w:spacing w:line="240" w:lineRule="exact"/>
              <w:ind w:left="57" w:right="57"/>
              <w:rPr>
                <w:rFonts w:ascii="新細明體" w:hAnsi="新細明體"/>
                <w:sz w:val="18"/>
                <w:szCs w:val="18"/>
              </w:rPr>
            </w:pPr>
            <w:r w:rsidRPr="00037780">
              <w:rPr>
                <w:rFonts w:ascii="新細明體" w:hAnsi="新細明體" w:hint="eastAsia"/>
                <w:color w:val="000000"/>
                <w:sz w:val="18"/>
                <w:szCs w:val="18"/>
              </w:rPr>
              <w:t>4.能用中文簡記式表示平行四邊形、三角形和梯形的面積，並能說明當圖形中底或高變化時，對面積的影響。</w:t>
            </w:r>
          </w:p>
        </w:tc>
        <w:tc>
          <w:tcPr>
            <w:tcW w:w="4394" w:type="dxa"/>
            <w:tcBorders>
              <w:bottom w:val="single" w:sz="12" w:space="0" w:color="auto"/>
            </w:tcBorders>
          </w:tcPr>
          <w:p w14:paraId="1DBC3F33"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1.能將平行四邊形分割、重組為長方形，再用長方形的面積公式算出平行四邊形的面積。</w:t>
            </w:r>
          </w:p>
          <w:p w14:paraId="59D146C4"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2.能將兩三角形拼成平行四邊形，再用平行四邊形的面積公式算出三角形的面積。</w:t>
            </w:r>
          </w:p>
          <w:p w14:paraId="4C94B2BB"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3.能察覺平行四邊形的底和高，與長方形的長和寬之對應關係。</w:t>
            </w:r>
          </w:p>
          <w:p w14:paraId="7F998E7D"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4.能以平行四邊形的任一邊為底，找（畫）出平行四邊形的高。</w:t>
            </w:r>
          </w:p>
          <w:p w14:paraId="40FC5A74"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5.能察覺三角形的底和高，與平行四邊形的底和高之對應關係。</w:t>
            </w:r>
          </w:p>
          <w:p w14:paraId="2C26F686"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6.能以三角形的任一邊為底，找（畫）出三角形的高。</w:t>
            </w:r>
          </w:p>
          <w:p w14:paraId="6DCC391C"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7.能了解平行四邊形面積的求法及公式。</w:t>
            </w:r>
          </w:p>
          <w:p w14:paraId="4EB7DD7C"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8.能了解三角形面積的求法及公式。</w:t>
            </w:r>
          </w:p>
          <w:p w14:paraId="7EB8B0B0"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9.能理解長方形、平行四邊形、三角形和梯形等面積公式之間的關係。</w:t>
            </w:r>
          </w:p>
          <w:p w14:paraId="0E5F5D8E"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10.能用中文或符號簡記平行四邊形的面積為底×高（a×h）。</w:t>
            </w:r>
          </w:p>
          <w:p w14:paraId="7B94CFBF"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11.能用中文或符號簡記三角形的面積為底×高÷2（a×h÷2）。</w:t>
            </w:r>
          </w:p>
          <w:p w14:paraId="16F2D750"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12.能理解等底、等高的平行四邊形，面積都是相等的。</w:t>
            </w:r>
          </w:p>
          <w:p w14:paraId="7D3AD487"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13.理解等底、等高的三角形，面積都是相等的。</w:t>
            </w:r>
          </w:p>
          <w:p w14:paraId="54F82F49" w14:textId="77777777" w:rsidR="00B86563" w:rsidRPr="00037780" w:rsidRDefault="00B86563" w:rsidP="00037780">
            <w:pPr>
              <w:spacing w:line="240" w:lineRule="exact"/>
              <w:textAlignment w:val="center"/>
              <w:rPr>
                <w:rFonts w:ascii="新細明體" w:hAnsi="新細明體"/>
                <w:color w:val="000000"/>
                <w:sz w:val="18"/>
                <w:szCs w:val="18"/>
              </w:rPr>
            </w:pPr>
            <w:r w:rsidRPr="00037780">
              <w:rPr>
                <w:rFonts w:ascii="新細明體" w:hAnsi="新細明體" w:hint="eastAsia"/>
                <w:color w:val="000000"/>
                <w:sz w:val="18"/>
                <w:szCs w:val="18"/>
              </w:rPr>
              <w:t>14.能說明平行四邊形的底或高變化時，對面積的影響。</w:t>
            </w:r>
          </w:p>
          <w:p w14:paraId="2309507C" w14:textId="503AE141" w:rsidR="00B86563" w:rsidRPr="00037780" w:rsidRDefault="00B86563" w:rsidP="00037780">
            <w:pPr>
              <w:spacing w:line="240" w:lineRule="exact"/>
              <w:ind w:right="57"/>
              <w:rPr>
                <w:rFonts w:ascii="新細明體" w:hAnsi="新細明體"/>
                <w:sz w:val="18"/>
                <w:szCs w:val="18"/>
              </w:rPr>
            </w:pPr>
            <w:r w:rsidRPr="00037780">
              <w:rPr>
                <w:rFonts w:ascii="新細明體" w:hAnsi="新細明體" w:hint="eastAsia"/>
                <w:color w:val="000000"/>
                <w:sz w:val="18"/>
                <w:szCs w:val="18"/>
              </w:rPr>
              <w:t>15.能說明三角形的底或高變化時，對面積的影響。</w:t>
            </w:r>
          </w:p>
        </w:tc>
        <w:tc>
          <w:tcPr>
            <w:tcW w:w="426" w:type="dxa"/>
            <w:tcBorders>
              <w:bottom w:val="single" w:sz="12" w:space="0" w:color="auto"/>
            </w:tcBorders>
          </w:tcPr>
          <w:p w14:paraId="6D387641" w14:textId="7DE05D5E" w:rsidR="00B86563" w:rsidRPr="00F02B36" w:rsidRDefault="00B86563" w:rsidP="00B86563">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2" w:type="dxa"/>
            <w:tcBorders>
              <w:bottom w:val="single" w:sz="12" w:space="0" w:color="auto"/>
            </w:tcBorders>
          </w:tcPr>
          <w:p w14:paraId="2A1D9D51" w14:textId="236AC86D" w:rsidR="00B86563" w:rsidRPr="00F02B36" w:rsidRDefault="00B86563" w:rsidP="00B86563">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298" w:type="dxa"/>
            <w:tcBorders>
              <w:bottom w:val="single" w:sz="12" w:space="0" w:color="auto"/>
            </w:tcBorders>
          </w:tcPr>
          <w:p w14:paraId="042D1455"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◎科技教育</w:t>
            </w:r>
          </w:p>
          <w:p w14:paraId="4D28F016" w14:textId="5071A3F2" w:rsidR="00B86563" w:rsidRPr="002D3B68" w:rsidRDefault="00037780" w:rsidP="00037780">
            <w:pPr>
              <w:ind w:left="57" w:right="57"/>
              <w:rPr>
                <w:rFonts w:ascii="新細明體" w:hAnsi="新細明體"/>
                <w:sz w:val="16"/>
              </w:rPr>
            </w:pPr>
            <w:r w:rsidRPr="00890885">
              <w:rPr>
                <w:rFonts w:ascii="新細明體" w:hAnsi="新細明體" w:hint="eastAsia"/>
                <w:color w:val="000000"/>
                <w:sz w:val="20"/>
                <w:szCs w:val="20"/>
              </w:rPr>
              <w:t>科</w:t>
            </w:r>
            <w:r w:rsidRPr="00890885">
              <w:rPr>
                <w:rFonts w:ascii="新細明體" w:hAnsi="新細明體"/>
                <w:color w:val="000000"/>
                <w:sz w:val="20"/>
                <w:szCs w:val="20"/>
              </w:rPr>
              <w:t>E2</w:t>
            </w:r>
            <w:r w:rsidRPr="00890885">
              <w:rPr>
                <w:rFonts w:ascii="新細明體" w:hAnsi="新細明體" w:hint="eastAsia"/>
                <w:color w:val="000000"/>
                <w:sz w:val="20"/>
                <w:szCs w:val="20"/>
              </w:rPr>
              <w:t>了解動手實作的重要性。</w:t>
            </w:r>
          </w:p>
        </w:tc>
      </w:tr>
    </w:tbl>
    <w:p w14:paraId="33FC3CA1"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6EAEBEE8" w14:textId="77777777" w:rsidR="00EE51A1" w:rsidRPr="00FD28EE" w:rsidRDefault="00EE51A1" w:rsidP="00EE51A1">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40DEC2FE" w14:textId="77777777" w:rsidR="00EE51A1" w:rsidRPr="00A576AA" w:rsidRDefault="00EE51A1"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3CEB55BA" w14:textId="76E52A32" w:rsidR="00EE51A1" w:rsidRPr="00A576AA" w:rsidRDefault="00EE51A1" w:rsidP="00EE51A1">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476"/>
        <w:gridCol w:w="1418"/>
        <w:gridCol w:w="992"/>
        <w:gridCol w:w="3260"/>
        <w:gridCol w:w="2716"/>
        <w:gridCol w:w="403"/>
        <w:gridCol w:w="850"/>
        <w:gridCol w:w="1582"/>
      </w:tblGrid>
      <w:tr w:rsidR="00EE51A1" w:rsidRPr="00F02B36" w14:paraId="23107D43" w14:textId="77777777" w:rsidTr="00037780">
        <w:trPr>
          <w:cantSplit/>
          <w:trHeight w:val="744"/>
          <w:tblHeader/>
        </w:trPr>
        <w:tc>
          <w:tcPr>
            <w:tcW w:w="448" w:type="dxa"/>
            <w:vMerge w:val="restart"/>
            <w:shd w:val="clear" w:color="000000" w:fill="auto"/>
            <w:textDirection w:val="tbRlV"/>
          </w:tcPr>
          <w:p w14:paraId="2B44970A"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016325A4"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53A7B13C"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894" w:type="dxa"/>
            <w:gridSpan w:val="2"/>
            <w:shd w:val="clear" w:color="000000" w:fill="auto"/>
            <w:vAlign w:val="center"/>
          </w:tcPr>
          <w:p w14:paraId="63472E87"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992" w:type="dxa"/>
            <w:vMerge w:val="restart"/>
            <w:shd w:val="clear" w:color="000000" w:fill="auto"/>
            <w:vAlign w:val="center"/>
          </w:tcPr>
          <w:p w14:paraId="3CD0CD48"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3260" w:type="dxa"/>
            <w:vMerge w:val="restart"/>
            <w:shd w:val="clear" w:color="000000" w:fill="auto"/>
            <w:vAlign w:val="center"/>
          </w:tcPr>
          <w:p w14:paraId="31600DA3"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716" w:type="dxa"/>
            <w:vMerge w:val="restart"/>
            <w:shd w:val="clear" w:color="000000" w:fill="auto"/>
            <w:vAlign w:val="center"/>
          </w:tcPr>
          <w:p w14:paraId="4CF7EED2"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03" w:type="dxa"/>
            <w:vMerge w:val="restart"/>
            <w:shd w:val="clear" w:color="000000" w:fill="auto"/>
            <w:textDirection w:val="tbRlV"/>
            <w:vAlign w:val="center"/>
          </w:tcPr>
          <w:p w14:paraId="5E91C880"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0" w:type="dxa"/>
            <w:vMerge w:val="restart"/>
            <w:shd w:val="clear" w:color="000000" w:fill="auto"/>
            <w:textDirection w:val="tbRlV"/>
            <w:vAlign w:val="center"/>
          </w:tcPr>
          <w:p w14:paraId="19C5CB04"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582" w:type="dxa"/>
            <w:vMerge w:val="restart"/>
            <w:shd w:val="clear" w:color="000000" w:fill="auto"/>
            <w:vAlign w:val="center"/>
          </w:tcPr>
          <w:p w14:paraId="540A1D3D"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72651497" w14:textId="77777777" w:rsidTr="00037780">
        <w:trPr>
          <w:cantSplit/>
          <w:trHeight w:val="668"/>
          <w:tblHeader/>
        </w:trPr>
        <w:tc>
          <w:tcPr>
            <w:tcW w:w="448" w:type="dxa"/>
            <w:vMerge/>
            <w:textDirection w:val="tbRlV"/>
          </w:tcPr>
          <w:p w14:paraId="4AA22D7C"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AB7C616"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0737243F"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476" w:type="dxa"/>
            <w:vAlign w:val="center"/>
          </w:tcPr>
          <w:p w14:paraId="697627B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8" w:type="dxa"/>
            <w:vAlign w:val="center"/>
          </w:tcPr>
          <w:p w14:paraId="74DEF62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992" w:type="dxa"/>
            <w:vMerge/>
            <w:vAlign w:val="center"/>
          </w:tcPr>
          <w:p w14:paraId="2896A32B"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3260" w:type="dxa"/>
            <w:vMerge/>
            <w:vAlign w:val="center"/>
          </w:tcPr>
          <w:p w14:paraId="35FE707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716" w:type="dxa"/>
            <w:vMerge/>
            <w:vAlign w:val="center"/>
          </w:tcPr>
          <w:p w14:paraId="7D2DD993"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03" w:type="dxa"/>
            <w:vMerge/>
            <w:vAlign w:val="center"/>
          </w:tcPr>
          <w:p w14:paraId="6300D3C3"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850" w:type="dxa"/>
            <w:vMerge/>
            <w:vAlign w:val="center"/>
          </w:tcPr>
          <w:p w14:paraId="31C8C751"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582" w:type="dxa"/>
            <w:vMerge/>
            <w:vAlign w:val="center"/>
          </w:tcPr>
          <w:p w14:paraId="7E934258"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037780" w:rsidRPr="002D3B68" w14:paraId="2F9C9A3F" w14:textId="77777777" w:rsidTr="00037780">
        <w:trPr>
          <w:cantSplit/>
          <w:trHeight w:val="6218"/>
        </w:trPr>
        <w:tc>
          <w:tcPr>
            <w:tcW w:w="448" w:type="dxa"/>
            <w:tcBorders>
              <w:bottom w:val="single" w:sz="12" w:space="0" w:color="auto"/>
            </w:tcBorders>
            <w:textDirection w:val="tbRlV"/>
          </w:tcPr>
          <w:p w14:paraId="2AD3D0FB" w14:textId="2B18F750" w:rsidR="00037780" w:rsidRPr="00F02B36" w:rsidRDefault="00037780" w:rsidP="00037780">
            <w:pPr>
              <w:spacing w:line="0" w:lineRule="atLeast"/>
              <w:ind w:left="113" w:right="113"/>
              <w:contextualSpacing/>
              <w:mirrorIndents/>
              <w:jc w:val="center"/>
              <w:rPr>
                <w:rFonts w:ascii="新細明體" w:hAnsi="新細明體"/>
                <w:sz w:val="20"/>
                <w:szCs w:val="20"/>
              </w:rPr>
            </w:pPr>
            <w:r>
              <w:rPr>
                <w:sz w:val="16"/>
                <w:szCs w:val="16"/>
              </w:rPr>
              <w:t>第十五週</w:t>
            </w:r>
          </w:p>
        </w:tc>
        <w:tc>
          <w:tcPr>
            <w:tcW w:w="448" w:type="dxa"/>
            <w:tcBorders>
              <w:bottom w:val="single" w:sz="12" w:space="0" w:color="auto"/>
            </w:tcBorders>
            <w:vAlign w:val="center"/>
          </w:tcPr>
          <w:p w14:paraId="300244FB" w14:textId="77777777" w:rsidR="00037780" w:rsidRDefault="00037780" w:rsidP="00037780">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第8</w:t>
            </w:r>
          </w:p>
          <w:p w14:paraId="1B04E4DC" w14:textId="621D19A3" w:rsidR="00037780" w:rsidRPr="00F02B36" w:rsidRDefault="00037780" w:rsidP="00037780">
            <w:pPr>
              <w:spacing w:line="0" w:lineRule="atLeast"/>
              <w:ind w:left="113" w:right="113"/>
              <w:contextualSpacing/>
              <w:mirrorIndents/>
              <w:jc w:val="center"/>
              <w:rPr>
                <w:rFonts w:ascii="新細明體" w:hAnsi="新細明體"/>
                <w:sz w:val="20"/>
                <w:szCs w:val="20"/>
              </w:rPr>
            </w:pPr>
            <w:r w:rsidRPr="00890885">
              <w:rPr>
                <w:rFonts w:ascii="新細明體" w:hAnsi="新細明體" w:hint="eastAsia"/>
                <w:bCs/>
                <w:color w:val="000000"/>
                <w:kern w:val="0"/>
                <w:sz w:val="20"/>
                <w:szCs w:val="20"/>
              </w:rPr>
              <w:t>單元平行四邊形、三角形和梯形的面積</w:t>
            </w:r>
          </w:p>
        </w:tc>
        <w:tc>
          <w:tcPr>
            <w:tcW w:w="448" w:type="dxa"/>
            <w:tcBorders>
              <w:bottom w:val="single" w:sz="12" w:space="0" w:color="auto"/>
            </w:tcBorders>
            <w:vAlign w:val="center"/>
          </w:tcPr>
          <w:p w14:paraId="25CC7DD3" w14:textId="4A791DD4" w:rsidR="00037780" w:rsidRPr="00F02B36" w:rsidRDefault="00037780" w:rsidP="00037780">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color w:val="000000"/>
                <w:sz w:val="20"/>
                <w:szCs w:val="20"/>
              </w:rPr>
              <w:t>8-3</w:t>
            </w:r>
            <w:r w:rsidRPr="00890885">
              <w:rPr>
                <w:rFonts w:ascii="MS Mincho" w:eastAsia="MS Mincho" w:hAnsi="MS Mincho" w:cs="MS Mincho" w:hint="eastAsia"/>
                <w:color w:val="000000"/>
                <w:sz w:val="20"/>
                <w:szCs w:val="20"/>
              </w:rPr>
              <w:t>▪</w:t>
            </w:r>
            <w:r w:rsidRPr="00890885">
              <w:rPr>
                <w:rFonts w:ascii="新細明體" w:hAnsi="新細明體" w:hint="eastAsia"/>
                <w:color w:val="000000"/>
                <w:sz w:val="20"/>
                <w:szCs w:val="20"/>
              </w:rPr>
              <w:t>梯形的面積和高、</w:t>
            </w:r>
            <w:r w:rsidRPr="00890885">
              <w:rPr>
                <w:rFonts w:ascii="新細明體" w:hAnsi="新細明體"/>
                <w:color w:val="000000"/>
                <w:sz w:val="20"/>
                <w:szCs w:val="20"/>
              </w:rPr>
              <w:t>8-4</w:t>
            </w:r>
            <w:r w:rsidRPr="00890885">
              <w:rPr>
                <w:rFonts w:ascii="MS Mincho" w:eastAsia="MS Mincho" w:hAnsi="MS Mincho" w:cs="MS Mincho" w:hint="eastAsia"/>
                <w:color w:val="000000"/>
                <w:sz w:val="20"/>
                <w:szCs w:val="20"/>
              </w:rPr>
              <w:t>▪</w:t>
            </w:r>
            <w:r w:rsidRPr="00890885">
              <w:rPr>
                <w:rFonts w:ascii="新細明體" w:hAnsi="新細明體" w:hint="eastAsia"/>
                <w:color w:val="000000"/>
                <w:sz w:val="20"/>
                <w:szCs w:val="20"/>
              </w:rPr>
              <w:t>面積公式的應用</w:t>
            </w:r>
          </w:p>
        </w:tc>
        <w:tc>
          <w:tcPr>
            <w:tcW w:w="1476" w:type="dxa"/>
            <w:tcBorders>
              <w:bottom w:val="single" w:sz="12" w:space="0" w:color="auto"/>
            </w:tcBorders>
          </w:tcPr>
          <w:p w14:paraId="3103E072" w14:textId="1977F8E0" w:rsidR="00037780" w:rsidRPr="00134749" w:rsidRDefault="00037780" w:rsidP="00037780">
            <w:pPr>
              <w:ind w:left="57" w:right="57"/>
              <w:rPr>
                <w:rFonts w:ascii="新細明體" w:hAnsi="新細明體"/>
                <w:sz w:val="16"/>
              </w:rPr>
            </w:pPr>
            <w:r w:rsidRPr="00890885">
              <w:rPr>
                <w:rFonts w:ascii="新細明體" w:hAnsi="新細明體" w:hint="eastAsia"/>
                <w:color w:val="000000"/>
                <w:sz w:val="20"/>
                <w:szCs w:val="20"/>
              </w:rPr>
              <w:t>s-Ⅲ-1理解三角形、平行四邊形與梯形的面積計算。</w:t>
            </w:r>
          </w:p>
        </w:tc>
        <w:tc>
          <w:tcPr>
            <w:tcW w:w="1418" w:type="dxa"/>
            <w:tcBorders>
              <w:bottom w:val="single" w:sz="12" w:space="0" w:color="auto"/>
            </w:tcBorders>
          </w:tcPr>
          <w:p w14:paraId="7CC63241" w14:textId="2A936B9D" w:rsidR="00037780" w:rsidRPr="00F02B36" w:rsidRDefault="00037780" w:rsidP="00037780">
            <w:pPr>
              <w:ind w:left="57" w:right="57"/>
              <w:rPr>
                <w:rFonts w:ascii="新細明體" w:hAnsi="新細明體" w:cs="DFBiaoSongStd-W4"/>
                <w:kern w:val="0"/>
                <w:sz w:val="16"/>
              </w:rPr>
            </w:pPr>
            <w:r w:rsidRPr="00890885">
              <w:rPr>
                <w:rFonts w:ascii="新細明體" w:hAnsi="新細明體" w:hint="eastAsia"/>
                <w:color w:val="000000"/>
                <w:sz w:val="20"/>
                <w:szCs w:val="20"/>
              </w:rPr>
              <w:t>S-5-2三角形與四邊形的面積：操作活動與推理。利用切割重組，建立面積公式，並能應用。</w:t>
            </w:r>
          </w:p>
        </w:tc>
        <w:tc>
          <w:tcPr>
            <w:tcW w:w="992" w:type="dxa"/>
            <w:tcBorders>
              <w:bottom w:val="single" w:sz="12" w:space="0" w:color="auto"/>
            </w:tcBorders>
          </w:tcPr>
          <w:p w14:paraId="3436B6BF"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-E-A1</w:t>
            </w:r>
          </w:p>
          <w:p w14:paraId="320D9C79"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-E-A2</w:t>
            </w:r>
          </w:p>
          <w:p w14:paraId="4F3894B0"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-E-B1</w:t>
            </w:r>
          </w:p>
          <w:p w14:paraId="5A82D455" w14:textId="57856AAB" w:rsidR="00037780" w:rsidRPr="00037780" w:rsidRDefault="00037780" w:rsidP="00037780">
            <w:pPr>
              <w:snapToGrid w:val="0"/>
              <w:mirrorIndents/>
              <w:rPr>
                <w:sz w:val="20"/>
                <w:szCs w:val="20"/>
              </w:rPr>
            </w:pPr>
            <w:r w:rsidRPr="00037780">
              <w:rPr>
                <w:sz w:val="20"/>
                <w:szCs w:val="20"/>
              </w:rPr>
              <w:t>數</w:t>
            </w:r>
            <w:r w:rsidRPr="00037780">
              <w:rPr>
                <w:sz w:val="20"/>
                <w:szCs w:val="20"/>
              </w:rPr>
              <w:t>-E-C1</w:t>
            </w:r>
            <w:r w:rsidRPr="00037780">
              <w:rPr>
                <w:sz w:val="20"/>
                <w:szCs w:val="20"/>
              </w:rPr>
              <w:t>數</w:t>
            </w:r>
            <w:r w:rsidRPr="00037780">
              <w:rPr>
                <w:sz w:val="20"/>
                <w:szCs w:val="20"/>
              </w:rPr>
              <w:t>-E-C2</w:t>
            </w:r>
          </w:p>
        </w:tc>
        <w:tc>
          <w:tcPr>
            <w:tcW w:w="3260" w:type="dxa"/>
            <w:tcBorders>
              <w:bottom w:val="single" w:sz="12" w:space="0" w:color="auto"/>
            </w:tcBorders>
          </w:tcPr>
          <w:p w14:paraId="0BB653A5"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1.能透過圖卡的分割、重組活動，理解平行四邊形和長方形的面積關係；三角形、梯形和平行四邊形的面積關係。</w:t>
            </w:r>
          </w:p>
          <w:p w14:paraId="6CB3886D"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2.能透過圖卡的分割、重組活動，理解平行四邊形和長方形之相關線段的關係；三角形、梯形和平行四邊形之相關線段的關係，並進行底和高的命名活動。</w:t>
            </w:r>
          </w:p>
          <w:p w14:paraId="3E85B33C"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3.能理解長方形、平行四邊形、三角形和梯形等面積公式之間的關係。</w:t>
            </w:r>
          </w:p>
          <w:p w14:paraId="2A39E588"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4.能用中文簡記式表示平行四邊形、三角形和梯形的面積，並能說明當圖形中底或高變化時，對面積的影響。</w:t>
            </w:r>
          </w:p>
          <w:p w14:paraId="6818B04C" w14:textId="0A2758FE" w:rsidR="00037780" w:rsidRPr="000202A2" w:rsidRDefault="00037780" w:rsidP="00037780">
            <w:pPr>
              <w:ind w:left="57" w:right="57"/>
              <w:rPr>
                <w:rFonts w:ascii="新細明體" w:hAnsi="新細明體"/>
                <w:sz w:val="16"/>
              </w:rPr>
            </w:pPr>
            <w:r w:rsidRPr="00890885">
              <w:rPr>
                <w:rFonts w:ascii="新細明體" w:hAnsi="新細明體" w:hint="eastAsia"/>
                <w:color w:val="000000"/>
                <w:sz w:val="20"/>
                <w:szCs w:val="20"/>
              </w:rPr>
              <w:t>5.能分析平面複合圖形的組合關係，並進行面積的計算。</w:t>
            </w:r>
          </w:p>
        </w:tc>
        <w:tc>
          <w:tcPr>
            <w:tcW w:w="2716" w:type="dxa"/>
            <w:tcBorders>
              <w:bottom w:val="single" w:sz="12" w:space="0" w:color="auto"/>
            </w:tcBorders>
          </w:tcPr>
          <w:p w14:paraId="228DBFCC"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1.能將兩梯形拼成平行四邊形，再用平行四邊形的面積公式算出梯形的面積。</w:t>
            </w:r>
          </w:p>
          <w:p w14:paraId="3303BF70"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2.能察覺梯形的底和高，與平行四邊形的底和高之對應關係。</w:t>
            </w:r>
          </w:p>
          <w:p w14:paraId="31D40CB9"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3.能找（畫）出梯形的高。</w:t>
            </w:r>
          </w:p>
          <w:p w14:paraId="2EF8D14D"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4.能了解梯形面積的求法及公式。</w:t>
            </w:r>
          </w:p>
          <w:p w14:paraId="1A824460"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5.能理解長方形、平行四邊形、三角形和梯形等面積公式之間的關係。</w:t>
            </w:r>
          </w:p>
          <w:p w14:paraId="1285E2B5"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6.能用中文簡記梯形的面積為（上底＋下底）×高÷2。</w:t>
            </w:r>
          </w:p>
          <w:p w14:paraId="3556E656"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7.將複合圖形合成與分解。</w:t>
            </w:r>
          </w:p>
          <w:p w14:paraId="16303146" w14:textId="61CF4E00" w:rsidR="00037780" w:rsidRPr="000202A2" w:rsidRDefault="00037780" w:rsidP="00037780">
            <w:pPr>
              <w:ind w:left="57" w:right="57"/>
              <w:rPr>
                <w:rFonts w:ascii="新細明體" w:hAnsi="新細明體"/>
                <w:sz w:val="16"/>
              </w:rPr>
            </w:pPr>
            <w:r w:rsidRPr="00890885">
              <w:rPr>
                <w:rFonts w:ascii="新細明體" w:hAnsi="新細明體" w:hint="eastAsia"/>
                <w:color w:val="000000"/>
                <w:sz w:val="20"/>
                <w:szCs w:val="20"/>
              </w:rPr>
              <w:t>8.運用平面圖形的面積公式算出複合圖形的面積。</w:t>
            </w:r>
          </w:p>
        </w:tc>
        <w:tc>
          <w:tcPr>
            <w:tcW w:w="403" w:type="dxa"/>
            <w:tcBorders>
              <w:bottom w:val="single" w:sz="12" w:space="0" w:color="auto"/>
            </w:tcBorders>
          </w:tcPr>
          <w:p w14:paraId="6A9CF12F" w14:textId="68F05141" w:rsidR="00037780" w:rsidRPr="00F02B36" w:rsidRDefault="00037780" w:rsidP="00037780">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850" w:type="dxa"/>
            <w:tcBorders>
              <w:bottom w:val="single" w:sz="12" w:space="0" w:color="auto"/>
            </w:tcBorders>
          </w:tcPr>
          <w:p w14:paraId="21DD967B" w14:textId="666A2319" w:rsidR="00037780" w:rsidRPr="00F02B36" w:rsidRDefault="00037780" w:rsidP="00037780">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582" w:type="dxa"/>
            <w:tcBorders>
              <w:bottom w:val="single" w:sz="12" w:space="0" w:color="auto"/>
            </w:tcBorders>
          </w:tcPr>
          <w:p w14:paraId="32AB550E"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◎科技教育</w:t>
            </w:r>
          </w:p>
          <w:p w14:paraId="4CE2B091" w14:textId="71EAC144" w:rsidR="00037780" w:rsidRPr="002D3B68" w:rsidRDefault="00037780" w:rsidP="00037780">
            <w:pPr>
              <w:ind w:left="57" w:right="57"/>
              <w:rPr>
                <w:rFonts w:ascii="新細明體" w:hAnsi="新細明體"/>
                <w:sz w:val="16"/>
              </w:rPr>
            </w:pPr>
            <w:r w:rsidRPr="00890885">
              <w:rPr>
                <w:rFonts w:ascii="新細明體" w:hAnsi="新細明體" w:hint="eastAsia"/>
                <w:color w:val="000000"/>
                <w:sz w:val="20"/>
                <w:szCs w:val="20"/>
              </w:rPr>
              <w:t>科</w:t>
            </w:r>
            <w:r w:rsidRPr="00890885">
              <w:rPr>
                <w:rFonts w:ascii="新細明體" w:hAnsi="新細明體"/>
                <w:color w:val="000000"/>
                <w:sz w:val="20"/>
                <w:szCs w:val="20"/>
              </w:rPr>
              <w:t>E2</w:t>
            </w:r>
            <w:r w:rsidRPr="00890885">
              <w:rPr>
                <w:rFonts w:ascii="新細明體" w:hAnsi="新細明體" w:hint="eastAsia"/>
                <w:color w:val="000000"/>
                <w:sz w:val="20"/>
                <w:szCs w:val="20"/>
              </w:rPr>
              <w:t>了解動手實作的重要性。</w:t>
            </w:r>
          </w:p>
        </w:tc>
      </w:tr>
    </w:tbl>
    <w:p w14:paraId="25D6281F"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23CE00CF" w14:textId="77777777" w:rsidR="00EE51A1" w:rsidRPr="00FD28EE" w:rsidRDefault="00EE51A1" w:rsidP="00EE51A1">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3101CCFB" w14:textId="77777777" w:rsidR="00EE51A1" w:rsidRPr="00A576AA" w:rsidRDefault="00EE51A1"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2D219379" w14:textId="20C32590" w:rsidR="00EE51A1" w:rsidRPr="00A576AA" w:rsidRDefault="00EE51A1" w:rsidP="00EE51A1">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335"/>
        <w:gridCol w:w="1417"/>
        <w:gridCol w:w="1134"/>
        <w:gridCol w:w="2433"/>
        <w:gridCol w:w="2954"/>
        <w:gridCol w:w="425"/>
        <w:gridCol w:w="992"/>
        <w:gridCol w:w="2007"/>
      </w:tblGrid>
      <w:tr w:rsidR="00EE51A1" w:rsidRPr="00F02B36" w14:paraId="13ECE000" w14:textId="77777777" w:rsidTr="00037780">
        <w:trPr>
          <w:cantSplit/>
          <w:trHeight w:val="744"/>
          <w:tblHeader/>
        </w:trPr>
        <w:tc>
          <w:tcPr>
            <w:tcW w:w="448" w:type="dxa"/>
            <w:vMerge w:val="restart"/>
            <w:shd w:val="clear" w:color="000000" w:fill="auto"/>
            <w:textDirection w:val="tbRlV"/>
          </w:tcPr>
          <w:p w14:paraId="7C235E12"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73DCE5ED"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7C6DAC01"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752" w:type="dxa"/>
            <w:gridSpan w:val="2"/>
            <w:shd w:val="clear" w:color="000000" w:fill="auto"/>
            <w:vAlign w:val="center"/>
          </w:tcPr>
          <w:p w14:paraId="166CACC2"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134" w:type="dxa"/>
            <w:vMerge w:val="restart"/>
            <w:shd w:val="clear" w:color="000000" w:fill="auto"/>
            <w:vAlign w:val="center"/>
          </w:tcPr>
          <w:p w14:paraId="622C54D5"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2433" w:type="dxa"/>
            <w:vMerge w:val="restart"/>
            <w:shd w:val="clear" w:color="000000" w:fill="auto"/>
            <w:vAlign w:val="center"/>
          </w:tcPr>
          <w:p w14:paraId="59BF5EB9"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954" w:type="dxa"/>
            <w:vMerge w:val="restart"/>
            <w:shd w:val="clear" w:color="000000" w:fill="auto"/>
            <w:vAlign w:val="center"/>
          </w:tcPr>
          <w:p w14:paraId="1DA1B5E7"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5FCC1876"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2" w:type="dxa"/>
            <w:vMerge w:val="restart"/>
            <w:shd w:val="clear" w:color="000000" w:fill="auto"/>
            <w:textDirection w:val="tbRlV"/>
            <w:vAlign w:val="center"/>
          </w:tcPr>
          <w:p w14:paraId="33D353E4"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2007" w:type="dxa"/>
            <w:vMerge w:val="restart"/>
            <w:shd w:val="clear" w:color="000000" w:fill="auto"/>
            <w:vAlign w:val="center"/>
          </w:tcPr>
          <w:p w14:paraId="4D461051"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31DD83C4" w14:textId="77777777" w:rsidTr="00037780">
        <w:trPr>
          <w:cantSplit/>
          <w:trHeight w:val="668"/>
          <w:tblHeader/>
        </w:trPr>
        <w:tc>
          <w:tcPr>
            <w:tcW w:w="448" w:type="dxa"/>
            <w:vMerge/>
            <w:textDirection w:val="tbRlV"/>
          </w:tcPr>
          <w:p w14:paraId="015A1B0C"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8CC53ED"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51BCB09F"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335" w:type="dxa"/>
            <w:vAlign w:val="center"/>
          </w:tcPr>
          <w:p w14:paraId="4ED09D00"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417" w:type="dxa"/>
            <w:vAlign w:val="center"/>
          </w:tcPr>
          <w:p w14:paraId="3423EFA7"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134" w:type="dxa"/>
            <w:vMerge/>
            <w:vAlign w:val="center"/>
          </w:tcPr>
          <w:p w14:paraId="61ADADA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433" w:type="dxa"/>
            <w:vMerge/>
            <w:vAlign w:val="center"/>
          </w:tcPr>
          <w:p w14:paraId="5EEC1DFC"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954" w:type="dxa"/>
            <w:vMerge/>
            <w:vAlign w:val="center"/>
          </w:tcPr>
          <w:p w14:paraId="2347347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25" w:type="dxa"/>
            <w:vMerge/>
            <w:vAlign w:val="center"/>
          </w:tcPr>
          <w:p w14:paraId="7DB4DD52"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992" w:type="dxa"/>
            <w:vMerge/>
            <w:vAlign w:val="center"/>
          </w:tcPr>
          <w:p w14:paraId="1E9B8B0D"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007" w:type="dxa"/>
            <w:vMerge/>
            <w:vAlign w:val="center"/>
          </w:tcPr>
          <w:p w14:paraId="503239B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037780" w:rsidRPr="002D3B68" w14:paraId="5814A2CF" w14:textId="77777777" w:rsidTr="00037780">
        <w:trPr>
          <w:cantSplit/>
          <w:trHeight w:val="6218"/>
        </w:trPr>
        <w:tc>
          <w:tcPr>
            <w:tcW w:w="448" w:type="dxa"/>
            <w:tcBorders>
              <w:bottom w:val="single" w:sz="12" w:space="0" w:color="auto"/>
            </w:tcBorders>
            <w:textDirection w:val="tbRlV"/>
          </w:tcPr>
          <w:p w14:paraId="1A14BEF6" w14:textId="05846359" w:rsidR="00037780" w:rsidRPr="00F02B36" w:rsidRDefault="00037780" w:rsidP="00037780">
            <w:pPr>
              <w:spacing w:line="0" w:lineRule="atLeast"/>
              <w:ind w:left="113" w:right="113"/>
              <w:contextualSpacing/>
              <w:mirrorIndents/>
              <w:jc w:val="center"/>
              <w:rPr>
                <w:rFonts w:ascii="新細明體" w:hAnsi="新細明體"/>
                <w:sz w:val="20"/>
                <w:szCs w:val="20"/>
              </w:rPr>
            </w:pPr>
            <w:r>
              <w:rPr>
                <w:sz w:val="16"/>
                <w:szCs w:val="16"/>
              </w:rPr>
              <w:t>第十六週</w:t>
            </w:r>
          </w:p>
        </w:tc>
        <w:tc>
          <w:tcPr>
            <w:tcW w:w="448" w:type="dxa"/>
            <w:tcBorders>
              <w:bottom w:val="single" w:sz="12" w:space="0" w:color="auto"/>
            </w:tcBorders>
            <w:vAlign w:val="center"/>
          </w:tcPr>
          <w:p w14:paraId="5B40C3E6" w14:textId="77777777" w:rsidR="00037780" w:rsidRDefault="00037780" w:rsidP="00037780">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w:t>
            </w:r>
          </w:p>
          <w:p w14:paraId="174F6FEB" w14:textId="5D853B4C" w:rsidR="00037780" w:rsidRDefault="00037780" w:rsidP="00037780">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9</w:t>
            </w:r>
          </w:p>
          <w:p w14:paraId="1874649D" w14:textId="44449D32" w:rsidR="00037780" w:rsidRPr="00890885" w:rsidRDefault="00037780" w:rsidP="00037780">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單元時間的乘除</w:t>
            </w:r>
          </w:p>
          <w:p w14:paraId="28EEA528" w14:textId="5568A1EF" w:rsidR="00037780" w:rsidRPr="00F02B36" w:rsidRDefault="00037780" w:rsidP="00037780">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6642B570" w14:textId="14690ED7" w:rsidR="00037780" w:rsidRPr="00F02B36" w:rsidRDefault="00037780" w:rsidP="00037780">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bCs/>
                <w:color w:val="000000"/>
                <w:kern w:val="0"/>
                <w:sz w:val="20"/>
                <w:szCs w:val="20"/>
              </w:rPr>
              <w:t>9-1</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時間的乘法、</w:t>
            </w:r>
            <w:r w:rsidRPr="00890885">
              <w:rPr>
                <w:rFonts w:ascii="新細明體" w:hAnsi="新細明體"/>
                <w:bCs/>
                <w:color w:val="000000"/>
                <w:kern w:val="0"/>
                <w:sz w:val="20"/>
                <w:szCs w:val="20"/>
              </w:rPr>
              <w:t>9-2</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時間的除法</w:t>
            </w:r>
          </w:p>
        </w:tc>
        <w:tc>
          <w:tcPr>
            <w:tcW w:w="1335" w:type="dxa"/>
            <w:tcBorders>
              <w:bottom w:val="single" w:sz="12" w:space="0" w:color="auto"/>
            </w:tcBorders>
          </w:tcPr>
          <w:p w14:paraId="28377596" w14:textId="6590ECFD" w:rsidR="00037780" w:rsidRPr="00134749" w:rsidRDefault="00037780" w:rsidP="00037780">
            <w:pPr>
              <w:ind w:left="57" w:right="57"/>
              <w:rPr>
                <w:rFonts w:ascii="新細明體" w:hAnsi="新細明體"/>
                <w:sz w:val="16"/>
              </w:rPr>
            </w:pPr>
            <w:r w:rsidRPr="00890885">
              <w:rPr>
                <w:rFonts w:ascii="新細明體" w:hAnsi="新細明體" w:hint="eastAsia"/>
                <w:color w:val="000000"/>
                <w:sz w:val="20"/>
                <w:szCs w:val="20"/>
              </w:rPr>
              <w:t>n-Ⅲ-11認識量的常用單位及其換算，並處理相關的應用問題。</w:t>
            </w:r>
          </w:p>
        </w:tc>
        <w:tc>
          <w:tcPr>
            <w:tcW w:w="1417" w:type="dxa"/>
            <w:tcBorders>
              <w:bottom w:val="single" w:sz="12" w:space="0" w:color="auto"/>
            </w:tcBorders>
          </w:tcPr>
          <w:p w14:paraId="72A6C48B" w14:textId="03E092C9" w:rsidR="00037780" w:rsidRPr="00F02B36" w:rsidRDefault="00037780" w:rsidP="00037780">
            <w:pPr>
              <w:ind w:left="57" w:right="57"/>
              <w:rPr>
                <w:rFonts w:ascii="新細明體" w:hAnsi="新細明體" w:cs="DFBiaoSongStd-W4"/>
                <w:kern w:val="0"/>
                <w:sz w:val="16"/>
              </w:rPr>
            </w:pPr>
            <w:r w:rsidRPr="00890885">
              <w:rPr>
                <w:rFonts w:ascii="新細明體" w:hAnsi="新細明體" w:hint="eastAsia"/>
                <w:color w:val="000000"/>
                <w:sz w:val="20"/>
                <w:szCs w:val="20"/>
              </w:rPr>
              <w:t>N-5-16解題：時間的乘除問題。在分數和小數學習的範圍內，解決與時間相關的乘除問題。</w:t>
            </w:r>
          </w:p>
        </w:tc>
        <w:tc>
          <w:tcPr>
            <w:tcW w:w="1134" w:type="dxa"/>
            <w:tcBorders>
              <w:bottom w:val="single" w:sz="12" w:space="0" w:color="auto"/>
            </w:tcBorders>
          </w:tcPr>
          <w:p w14:paraId="138BE8E3"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-E-A1</w:t>
            </w:r>
          </w:p>
          <w:p w14:paraId="7972118C"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-E-B1</w:t>
            </w:r>
          </w:p>
          <w:p w14:paraId="23D49E56"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-E-C1</w:t>
            </w:r>
          </w:p>
          <w:p w14:paraId="02CF0C86" w14:textId="36EC570F" w:rsidR="00037780" w:rsidRPr="00037780" w:rsidRDefault="00037780" w:rsidP="00037780">
            <w:pPr>
              <w:snapToGrid w:val="0"/>
              <w:mirrorIndents/>
              <w:rPr>
                <w:sz w:val="16"/>
                <w:szCs w:val="16"/>
              </w:rPr>
            </w:pPr>
            <w:r w:rsidRPr="00037780">
              <w:rPr>
                <w:sz w:val="20"/>
                <w:szCs w:val="20"/>
              </w:rPr>
              <w:t>數</w:t>
            </w:r>
            <w:r w:rsidRPr="00037780">
              <w:rPr>
                <w:sz w:val="20"/>
                <w:szCs w:val="20"/>
              </w:rPr>
              <w:t>-E-C2</w:t>
            </w:r>
          </w:p>
        </w:tc>
        <w:tc>
          <w:tcPr>
            <w:tcW w:w="2433" w:type="dxa"/>
            <w:tcBorders>
              <w:bottom w:val="single" w:sz="12" w:space="0" w:color="auto"/>
            </w:tcBorders>
          </w:tcPr>
          <w:p w14:paraId="41782EB6"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1.能解決時間的乘法問題。</w:t>
            </w:r>
          </w:p>
          <w:p w14:paraId="5C202641" w14:textId="3AA4D595" w:rsidR="00037780" w:rsidRPr="000202A2" w:rsidRDefault="00037780" w:rsidP="00037780">
            <w:pPr>
              <w:ind w:left="57" w:right="57"/>
              <w:rPr>
                <w:rFonts w:ascii="新細明體" w:hAnsi="新細明體"/>
                <w:sz w:val="16"/>
              </w:rPr>
            </w:pPr>
            <w:r w:rsidRPr="00890885">
              <w:rPr>
                <w:rFonts w:ascii="新細明體" w:hAnsi="新細明體" w:hint="eastAsia"/>
                <w:color w:val="000000"/>
                <w:sz w:val="20"/>
                <w:szCs w:val="20"/>
              </w:rPr>
              <w:t>2.能解決時間的除法問題。</w:t>
            </w:r>
          </w:p>
        </w:tc>
        <w:tc>
          <w:tcPr>
            <w:tcW w:w="2954" w:type="dxa"/>
            <w:tcBorders>
              <w:bottom w:val="single" w:sz="12" w:space="0" w:color="auto"/>
            </w:tcBorders>
          </w:tcPr>
          <w:p w14:paraId="60A28A52"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1.能用分和秒的單位換算解決時間的乘法問題。</w:t>
            </w:r>
          </w:p>
          <w:p w14:paraId="56A159C8"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2.能用時和分的單位換算解決時間的乘法問題。</w:t>
            </w:r>
          </w:p>
          <w:p w14:paraId="06FE4060"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3.能用日和時的單位換算解決時間的乘法問題。</w:t>
            </w:r>
          </w:p>
          <w:p w14:paraId="62F859DF"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4.能用分和秒的單位換算解決時間的除法問題。</w:t>
            </w:r>
          </w:p>
          <w:p w14:paraId="6C9CA649"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5.能用時和分的單位換算解決時間的除法問題。</w:t>
            </w:r>
          </w:p>
          <w:p w14:paraId="50A43C66"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6.能用日和時的單位換算解決時間的除法問題。</w:t>
            </w:r>
          </w:p>
          <w:p w14:paraId="58686095" w14:textId="47ADF4E3" w:rsidR="00037780" w:rsidRPr="000202A2" w:rsidRDefault="00037780" w:rsidP="00037780">
            <w:pPr>
              <w:ind w:left="57" w:right="57"/>
              <w:rPr>
                <w:rFonts w:ascii="新細明體" w:hAnsi="新細明體"/>
                <w:sz w:val="16"/>
              </w:rPr>
            </w:pPr>
            <w:r w:rsidRPr="00890885">
              <w:rPr>
                <w:rFonts w:ascii="新細明體" w:hAnsi="新細明體" w:hint="eastAsia"/>
                <w:color w:val="000000"/>
                <w:sz w:val="20"/>
                <w:szCs w:val="20"/>
              </w:rPr>
              <w:t>7.能解決時間量相除的問題。</w:t>
            </w:r>
          </w:p>
        </w:tc>
        <w:tc>
          <w:tcPr>
            <w:tcW w:w="425" w:type="dxa"/>
            <w:tcBorders>
              <w:bottom w:val="single" w:sz="12" w:space="0" w:color="auto"/>
            </w:tcBorders>
          </w:tcPr>
          <w:p w14:paraId="1626761F" w14:textId="77988E84" w:rsidR="00037780" w:rsidRPr="00F02B36" w:rsidRDefault="00037780" w:rsidP="00037780">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2" w:type="dxa"/>
            <w:tcBorders>
              <w:bottom w:val="single" w:sz="12" w:space="0" w:color="auto"/>
            </w:tcBorders>
          </w:tcPr>
          <w:p w14:paraId="5C8E4DAA" w14:textId="32A046EE" w:rsidR="00037780" w:rsidRPr="00F02B36" w:rsidRDefault="00037780" w:rsidP="00037780">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2007" w:type="dxa"/>
            <w:tcBorders>
              <w:bottom w:val="single" w:sz="12" w:space="0" w:color="auto"/>
            </w:tcBorders>
          </w:tcPr>
          <w:p w14:paraId="49CDDE5E"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◎戶外教育</w:t>
            </w:r>
          </w:p>
          <w:p w14:paraId="5A465AC2" w14:textId="79D8A80B" w:rsidR="00037780" w:rsidRPr="002D3B68" w:rsidRDefault="00037780" w:rsidP="00037780">
            <w:pPr>
              <w:ind w:left="57" w:right="57"/>
              <w:rPr>
                <w:rFonts w:ascii="新細明體" w:hAnsi="新細明體"/>
                <w:sz w:val="16"/>
              </w:rPr>
            </w:pPr>
            <w:r w:rsidRPr="00890885">
              <w:rPr>
                <w:rFonts w:ascii="新細明體" w:hAnsi="新細明體" w:hint="eastAsia"/>
                <w:color w:val="000000"/>
                <w:sz w:val="20"/>
                <w:szCs w:val="20"/>
              </w:rPr>
              <w:t>戶E7在環境中善用五官的感知，分別培養眼、耳鼻、舌觸覺及心靈的感受能力。</w:t>
            </w:r>
          </w:p>
        </w:tc>
      </w:tr>
    </w:tbl>
    <w:p w14:paraId="2AB6D357"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42D678E9" w14:textId="77777777" w:rsidR="00EE51A1" w:rsidRPr="00FD28EE" w:rsidRDefault="00EE51A1" w:rsidP="00EE51A1">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38E96759" w14:textId="77777777" w:rsidR="00EE51A1" w:rsidRPr="00A576AA" w:rsidRDefault="00EE51A1"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6D2E9FF7" w14:textId="43A69671" w:rsidR="00EE51A1" w:rsidRPr="00A576AA" w:rsidRDefault="00EE51A1" w:rsidP="00EE51A1">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335"/>
        <w:gridCol w:w="2126"/>
        <w:gridCol w:w="1559"/>
        <w:gridCol w:w="1843"/>
        <w:gridCol w:w="2693"/>
        <w:gridCol w:w="425"/>
        <w:gridCol w:w="1276"/>
        <w:gridCol w:w="1440"/>
      </w:tblGrid>
      <w:tr w:rsidR="00EE51A1" w:rsidRPr="00F02B36" w14:paraId="455D8956" w14:textId="77777777" w:rsidTr="00037780">
        <w:trPr>
          <w:cantSplit/>
          <w:trHeight w:val="744"/>
          <w:tblHeader/>
        </w:trPr>
        <w:tc>
          <w:tcPr>
            <w:tcW w:w="448" w:type="dxa"/>
            <w:vMerge w:val="restart"/>
            <w:shd w:val="clear" w:color="000000" w:fill="auto"/>
            <w:textDirection w:val="tbRlV"/>
          </w:tcPr>
          <w:p w14:paraId="30BBB061"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2B6A5793"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29AE702E"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461" w:type="dxa"/>
            <w:gridSpan w:val="2"/>
            <w:shd w:val="clear" w:color="000000" w:fill="auto"/>
            <w:vAlign w:val="center"/>
          </w:tcPr>
          <w:p w14:paraId="24125D05"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559" w:type="dxa"/>
            <w:vMerge w:val="restart"/>
            <w:shd w:val="clear" w:color="000000" w:fill="auto"/>
            <w:vAlign w:val="center"/>
          </w:tcPr>
          <w:p w14:paraId="6F874727"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843" w:type="dxa"/>
            <w:vMerge w:val="restart"/>
            <w:shd w:val="clear" w:color="000000" w:fill="auto"/>
            <w:vAlign w:val="center"/>
          </w:tcPr>
          <w:p w14:paraId="33C1A82B"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693" w:type="dxa"/>
            <w:vMerge w:val="restart"/>
            <w:shd w:val="clear" w:color="000000" w:fill="auto"/>
            <w:vAlign w:val="center"/>
          </w:tcPr>
          <w:p w14:paraId="275D3CFC"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25" w:type="dxa"/>
            <w:vMerge w:val="restart"/>
            <w:shd w:val="clear" w:color="000000" w:fill="auto"/>
            <w:textDirection w:val="tbRlV"/>
            <w:vAlign w:val="center"/>
          </w:tcPr>
          <w:p w14:paraId="3EF94E56"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1276" w:type="dxa"/>
            <w:vMerge w:val="restart"/>
            <w:shd w:val="clear" w:color="000000" w:fill="auto"/>
            <w:textDirection w:val="tbRlV"/>
            <w:vAlign w:val="center"/>
          </w:tcPr>
          <w:p w14:paraId="7D3F1B52"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79081012"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649F39B5" w14:textId="77777777" w:rsidTr="00037780">
        <w:trPr>
          <w:cantSplit/>
          <w:trHeight w:val="668"/>
          <w:tblHeader/>
        </w:trPr>
        <w:tc>
          <w:tcPr>
            <w:tcW w:w="448" w:type="dxa"/>
            <w:vMerge/>
            <w:textDirection w:val="tbRlV"/>
          </w:tcPr>
          <w:p w14:paraId="306A7964"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FBFC04D"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A41350B"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335" w:type="dxa"/>
            <w:vAlign w:val="center"/>
          </w:tcPr>
          <w:p w14:paraId="329CD691"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2126" w:type="dxa"/>
            <w:vAlign w:val="center"/>
          </w:tcPr>
          <w:p w14:paraId="45E03DFC"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559" w:type="dxa"/>
            <w:vMerge/>
            <w:vAlign w:val="center"/>
          </w:tcPr>
          <w:p w14:paraId="46B6C70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843" w:type="dxa"/>
            <w:vMerge/>
            <w:vAlign w:val="center"/>
          </w:tcPr>
          <w:p w14:paraId="6CFF7478"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693" w:type="dxa"/>
            <w:vMerge/>
            <w:vAlign w:val="center"/>
          </w:tcPr>
          <w:p w14:paraId="1F24209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25" w:type="dxa"/>
            <w:vMerge/>
            <w:vAlign w:val="center"/>
          </w:tcPr>
          <w:p w14:paraId="48044582"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276" w:type="dxa"/>
            <w:vMerge/>
            <w:vAlign w:val="center"/>
          </w:tcPr>
          <w:p w14:paraId="66EB6C95"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440" w:type="dxa"/>
            <w:vMerge/>
            <w:vAlign w:val="center"/>
          </w:tcPr>
          <w:p w14:paraId="70B18098"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037780" w:rsidRPr="002D3B68" w14:paraId="014A9AA6" w14:textId="77777777" w:rsidTr="00037780">
        <w:trPr>
          <w:cantSplit/>
          <w:trHeight w:val="6218"/>
        </w:trPr>
        <w:tc>
          <w:tcPr>
            <w:tcW w:w="448" w:type="dxa"/>
            <w:tcBorders>
              <w:bottom w:val="single" w:sz="12" w:space="0" w:color="auto"/>
            </w:tcBorders>
            <w:textDirection w:val="tbRlV"/>
          </w:tcPr>
          <w:p w14:paraId="4B75C393" w14:textId="524409B3" w:rsidR="00037780" w:rsidRPr="00F02B36" w:rsidRDefault="00037780" w:rsidP="00037780">
            <w:pPr>
              <w:spacing w:line="0" w:lineRule="atLeast"/>
              <w:ind w:left="113" w:right="113"/>
              <w:contextualSpacing/>
              <w:mirrorIndents/>
              <w:jc w:val="center"/>
              <w:rPr>
                <w:rFonts w:ascii="新細明體" w:hAnsi="新細明體"/>
                <w:sz w:val="20"/>
                <w:szCs w:val="20"/>
              </w:rPr>
            </w:pPr>
            <w:r>
              <w:rPr>
                <w:sz w:val="16"/>
                <w:szCs w:val="16"/>
              </w:rPr>
              <w:t>第十七週</w:t>
            </w:r>
          </w:p>
        </w:tc>
        <w:tc>
          <w:tcPr>
            <w:tcW w:w="448" w:type="dxa"/>
            <w:tcBorders>
              <w:bottom w:val="single" w:sz="12" w:space="0" w:color="auto"/>
            </w:tcBorders>
            <w:vAlign w:val="center"/>
          </w:tcPr>
          <w:p w14:paraId="500AB028" w14:textId="77777777" w:rsidR="00037780" w:rsidRDefault="00037780" w:rsidP="00037780">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第</w:t>
            </w:r>
          </w:p>
          <w:p w14:paraId="4514BD0E" w14:textId="77777777" w:rsidR="00037780" w:rsidRDefault="00037780" w:rsidP="00037780">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9</w:t>
            </w:r>
          </w:p>
          <w:p w14:paraId="47A5A9B6" w14:textId="77777777" w:rsidR="00037780" w:rsidRPr="00890885" w:rsidRDefault="00037780" w:rsidP="00037780">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單元時間的乘除</w:t>
            </w:r>
          </w:p>
          <w:p w14:paraId="7FDCAAAD" w14:textId="704EB8A5" w:rsidR="00037780" w:rsidRPr="00F02B36" w:rsidRDefault="00037780" w:rsidP="00037780">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4F8CAB9A" w14:textId="05D26EF7" w:rsidR="00037780" w:rsidRPr="00F02B36" w:rsidRDefault="00037780" w:rsidP="00037780">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bCs/>
                <w:color w:val="000000"/>
                <w:kern w:val="0"/>
                <w:sz w:val="20"/>
                <w:szCs w:val="20"/>
              </w:rPr>
              <w:t>9-3</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時間的應用</w:t>
            </w:r>
          </w:p>
        </w:tc>
        <w:tc>
          <w:tcPr>
            <w:tcW w:w="1335" w:type="dxa"/>
            <w:tcBorders>
              <w:bottom w:val="single" w:sz="12" w:space="0" w:color="auto"/>
            </w:tcBorders>
          </w:tcPr>
          <w:p w14:paraId="62A01D6B" w14:textId="7E8FEB1D" w:rsidR="00037780" w:rsidRPr="00134749" w:rsidRDefault="00037780" w:rsidP="00037780">
            <w:pPr>
              <w:ind w:left="57" w:right="57"/>
              <w:rPr>
                <w:rFonts w:ascii="新細明體" w:hAnsi="新細明體"/>
                <w:sz w:val="16"/>
              </w:rPr>
            </w:pPr>
            <w:r w:rsidRPr="00890885">
              <w:rPr>
                <w:rFonts w:ascii="新細明體" w:hAnsi="新細明體" w:hint="eastAsia"/>
                <w:color w:val="000000"/>
                <w:sz w:val="20"/>
                <w:szCs w:val="20"/>
              </w:rPr>
              <w:t>n-Ⅲ-11認識量的常用單位及其換算，並處理相關的應用問題。</w:t>
            </w:r>
          </w:p>
        </w:tc>
        <w:tc>
          <w:tcPr>
            <w:tcW w:w="2126" w:type="dxa"/>
            <w:tcBorders>
              <w:bottom w:val="single" w:sz="12" w:space="0" w:color="auto"/>
            </w:tcBorders>
          </w:tcPr>
          <w:p w14:paraId="33956FFB" w14:textId="723BBB1B" w:rsidR="00037780" w:rsidRPr="00F02B36" w:rsidRDefault="00037780" w:rsidP="00037780">
            <w:pPr>
              <w:ind w:left="57" w:right="57"/>
              <w:rPr>
                <w:rFonts w:ascii="新細明體" w:hAnsi="新細明體" w:cs="DFBiaoSongStd-W4"/>
                <w:kern w:val="0"/>
                <w:sz w:val="16"/>
              </w:rPr>
            </w:pPr>
            <w:r w:rsidRPr="00890885">
              <w:rPr>
                <w:rFonts w:ascii="新細明體" w:hAnsi="新細明體" w:hint="eastAsia"/>
                <w:color w:val="000000"/>
                <w:sz w:val="20"/>
                <w:szCs w:val="20"/>
              </w:rPr>
              <w:t>N-5-16解題：時間的乘除問題。在分數和小數學習的範圍內，解決與時間相關的乘除問題。</w:t>
            </w:r>
          </w:p>
        </w:tc>
        <w:tc>
          <w:tcPr>
            <w:tcW w:w="1559" w:type="dxa"/>
            <w:tcBorders>
              <w:bottom w:val="single" w:sz="12" w:space="0" w:color="auto"/>
            </w:tcBorders>
          </w:tcPr>
          <w:p w14:paraId="151BA3BC"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-E-A1</w:t>
            </w:r>
          </w:p>
          <w:p w14:paraId="60652E99"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-E-B1</w:t>
            </w:r>
          </w:p>
          <w:p w14:paraId="24B9927A" w14:textId="77777777" w:rsidR="00037780" w:rsidRPr="00037780" w:rsidRDefault="00037780" w:rsidP="00037780">
            <w:pPr>
              <w:snapToGrid w:val="0"/>
              <w:mirrorIndents/>
              <w:rPr>
                <w:sz w:val="20"/>
                <w:szCs w:val="20"/>
              </w:rPr>
            </w:pPr>
            <w:r w:rsidRPr="00037780">
              <w:rPr>
                <w:sz w:val="20"/>
                <w:szCs w:val="20"/>
              </w:rPr>
              <w:t>數</w:t>
            </w:r>
            <w:r w:rsidRPr="00037780">
              <w:rPr>
                <w:sz w:val="20"/>
                <w:szCs w:val="20"/>
              </w:rPr>
              <w:t>-E-C1</w:t>
            </w:r>
          </w:p>
          <w:p w14:paraId="06F5CF6C" w14:textId="7E352590" w:rsidR="00037780" w:rsidRPr="00F02B36" w:rsidRDefault="00037780" w:rsidP="00037780">
            <w:pPr>
              <w:ind w:left="57" w:right="57"/>
              <w:rPr>
                <w:rFonts w:ascii="新細明體" w:hAnsi="新細明體"/>
                <w:sz w:val="20"/>
                <w:szCs w:val="20"/>
              </w:rPr>
            </w:pPr>
            <w:r w:rsidRPr="00037780">
              <w:rPr>
                <w:sz w:val="20"/>
                <w:szCs w:val="20"/>
              </w:rPr>
              <w:t>數</w:t>
            </w:r>
            <w:r w:rsidRPr="00037780">
              <w:rPr>
                <w:sz w:val="20"/>
                <w:szCs w:val="20"/>
              </w:rPr>
              <w:t>-E-C2</w:t>
            </w:r>
          </w:p>
        </w:tc>
        <w:tc>
          <w:tcPr>
            <w:tcW w:w="1843" w:type="dxa"/>
            <w:tcBorders>
              <w:bottom w:val="single" w:sz="12" w:space="0" w:color="auto"/>
            </w:tcBorders>
          </w:tcPr>
          <w:p w14:paraId="1F23108B" w14:textId="4CD9E17F" w:rsidR="00037780" w:rsidRPr="000202A2" w:rsidRDefault="00037780" w:rsidP="00037780">
            <w:pPr>
              <w:ind w:left="57" w:right="57"/>
              <w:rPr>
                <w:rFonts w:ascii="新細明體" w:hAnsi="新細明體"/>
                <w:sz w:val="16"/>
              </w:rPr>
            </w:pPr>
            <w:r w:rsidRPr="00890885">
              <w:rPr>
                <w:rFonts w:ascii="新細明體" w:hAnsi="新細明體" w:hint="eastAsia"/>
                <w:color w:val="000000"/>
                <w:sz w:val="20"/>
                <w:szCs w:val="20"/>
              </w:rPr>
              <w:t>◆能解決時間的應用問題。</w:t>
            </w:r>
          </w:p>
        </w:tc>
        <w:tc>
          <w:tcPr>
            <w:tcW w:w="2693" w:type="dxa"/>
            <w:tcBorders>
              <w:bottom w:val="single" w:sz="12" w:space="0" w:color="auto"/>
            </w:tcBorders>
          </w:tcPr>
          <w:p w14:paraId="5DACAF89"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1.能用日、時、分、秒的單位換算解決時間的乘除混合問題。</w:t>
            </w:r>
          </w:p>
          <w:p w14:paraId="1F3E61B7" w14:textId="44D6F1E9" w:rsidR="00037780" w:rsidRPr="000202A2" w:rsidRDefault="00037780" w:rsidP="00037780">
            <w:pPr>
              <w:ind w:left="57" w:right="57"/>
              <w:rPr>
                <w:rFonts w:ascii="新細明體" w:hAnsi="新細明體"/>
                <w:sz w:val="16"/>
              </w:rPr>
            </w:pPr>
            <w:r w:rsidRPr="00890885">
              <w:rPr>
                <w:rFonts w:ascii="新細明體" w:hAnsi="新細明體" w:hint="eastAsia"/>
                <w:color w:val="000000"/>
                <w:sz w:val="20"/>
                <w:szCs w:val="20"/>
              </w:rPr>
              <w:t>2.能解決時間的工程問題。</w:t>
            </w:r>
          </w:p>
        </w:tc>
        <w:tc>
          <w:tcPr>
            <w:tcW w:w="425" w:type="dxa"/>
            <w:tcBorders>
              <w:bottom w:val="single" w:sz="12" w:space="0" w:color="auto"/>
            </w:tcBorders>
          </w:tcPr>
          <w:p w14:paraId="021B35D4" w14:textId="050B5B01" w:rsidR="00037780" w:rsidRPr="00F02B36" w:rsidRDefault="00037780" w:rsidP="00037780">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1276" w:type="dxa"/>
            <w:tcBorders>
              <w:bottom w:val="single" w:sz="12" w:space="0" w:color="auto"/>
            </w:tcBorders>
          </w:tcPr>
          <w:p w14:paraId="68ECADF3" w14:textId="1FAEE34C" w:rsidR="00037780" w:rsidRPr="00F02B36" w:rsidRDefault="00037780" w:rsidP="00037780">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440" w:type="dxa"/>
            <w:tcBorders>
              <w:bottom w:val="single" w:sz="12" w:space="0" w:color="auto"/>
            </w:tcBorders>
          </w:tcPr>
          <w:p w14:paraId="13529B5A" w14:textId="77777777" w:rsidR="00037780" w:rsidRPr="00890885" w:rsidRDefault="00037780" w:rsidP="00037780">
            <w:pPr>
              <w:textAlignment w:val="center"/>
              <w:rPr>
                <w:rFonts w:ascii="新細明體" w:hAnsi="新細明體"/>
                <w:color w:val="000000"/>
                <w:sz w:val="20"/>
                <w:szCs w:val="20"/>
              </w:rPr>
            </w:pPr>
            <w:r w:rsidRPr="00890885">
              <w:rPr>
                <w:rFonts w:ascii="新細明體" w:hAnsi="新細明體" w:hint="eastAsia"/>
                <w:color w:val="000000"/>
                <w:sz w:val="20"/>
                <w:szCs w:val="20"/>
              </w:rPr>
              <w:t>◎戶外教育</w:t>
            </w:r>
          </w:p>
          <w:p w14:paraId="5ADA3C5D" w14:textId="631E7CC6" w:rsidR="00037780" w:rsidRPr="002D3B68" w:rsidRDefault="00037780" w:rsidP="00037780">
            <w:pPr>
              <w:ind w:left="57" w:right="57"/>
              <w:rPr>
                <w:rFonts w:ascii="新細明體" w:hAnsi="新細明體"/>
                <w:sz w:val="16"/>
              </w:rPr>
            </w:pPr>
            <w:r w:rsidRPr="00890885">
              <w:rPr>
                <w:rFonts w:ascii="新細明體" w:hAnsi="新細明體" w:hint="eastAsia"/>
                <w:color w:val="000000"/>
                <w:sz w:val="20"/>
                <w:szCs w:val="20"/>
              </w:rPr>
              <w:t>戶E7在環境中善用五官的感知，分別培養眼、耳鼻、舌觸覺及心靈的感受能力。</w:t>
            </w:r>
          </w:p>
        </w:tc>
      </w:tr>
    </w:tbl>
    <w:p w14:paraId="261B8422"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08A8DE2E" w14:textId="77777777" w:rsidR="00EE51A1" w:rsidRPr="00FD28EE" w:rsidRDefault="00EE51A1" w:rsidP="00EE51A1">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516030D0" w14:textId="77777777" w:rsidR="00EE51A1" w:rsidRPr="00A576AA" w:rsidRDefault="00EE51A1"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723D7031" w14:textId="256842D9" w:rsidR="00EE51A1" w:rsidRPr="00A576AA" w:rsidRDefault="00EE51A1" w:rsidP="00EE51A1">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790"/>
        <w:gridCol w:w="1276"/>
        <w:gridCol w:w="2126"/>
        <w:gridCol w:w="1134"/>
        <w:gridCol w:w="1843"/>
        <w:gridCol w:w="3119"/>
        <w:gridCol w:w="283"/>
        <w:gridCol w:w="851"/>
        <w:gridCol w:w="1723"/>
      </w:tblGrid>
      <w:tr w:rsidR="00EE51A1" w:rsidRPr="00F02B36" w14:paraId="2451F923" w14:textId="77777777" w:rsidTr="004623AC">
        <w:trPr>
          <w:cantSplit/>
          <w:trHeight w:val="744"/>
          <w:tblHeader/>
        </w:trPr>
        <w:tc>
          <w:tcPr>
            <w:tcW w:w="448" w:type="dxa"/>
            <w:vMerge w:val="restart"/>
            <w:shd w:val="clear" w:color="000000" w:fill="auto"/>
            <w:textDirection w:val="tbRlV"/>
          </w:tcPr>
          <w:p w14:paraId="3A05FB0B"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127C9690"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790" w:type="dxa"/>
            <w:vMerge w:val="restart"/>
            <w:shd w:val="clear" w:color="000000" w:fill="auto"/>
            <w:textDirection w:val="tbRlV"/>
            <w:vAlign w:val="center"/>
          </w:tcPr>
          <w:p w14:paraId="50A8C351"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402" w:type="dxa"/>
            <w:gridSpan w:val="2"/>
            <w:shd w:val="clear" w:color="000000" w:fill="auto"/>
            <w:vAlign w:val="center"/>
          </w:tcPr>
          <w:p w14:paraId="7559CC52"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134" w:type="dxa"/>
            <w:vMerge w:val="restart"/>
            <w:shd w:val="clear" w:color="000000" w:fill="auto"/>
            <w:vAlign w:val="center"/>
          </w:tcPr>
          <w:p w14:paraId="11005416"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843" w:type="dxa"/>
            <w:vMerge w:val="restart"/>
            <w:shd w:val="clear" w:color="000000" w:fill="auto"/>
            <w:vAlign w:val="center"/>
          </w:tcPr>
          <w:p w14:paraId="54A691DA"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3119" w:type="dxa"/>
            <w:vMerge w:val="restart"/>
            <w:shd w:val="clear" w:color="000000" w:fill="auto"/>
            <w:vAlign w:val="center"/>
          </w:tcPr>
          <w:p w14:paraId="15364B70"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283" w:type="dxa"/>
            <w:vMerge w:val="restart"/>
            <w:shd w:val="clear" w:color="000000" w:fill="auto"/>
            <w:textDirection w:val="tbRlV"/>
            <w:vAlign w:val="center"/>
          </w:tcPr>
          <w:p w14:paraId="5EF8C919"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851" w:type="dxa"/>
            <w:vMerge w:val="restart"/>
            <w:shd w:val="clear" w:color="000000" w:fill="auto"/>
            <w:textDirection w:val="tbRlV"/>
            <w:vAlign w:val="center"/>
          </w:tcPr>
          <w:p w14:paraId="0947B3E1"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723" w:type="dxa"/>
            <w:vMerge w:val="restart"/>
            <w:shd w:val="clear" w:color="000000" w:fill="auto"/>
            <w:vAlign w:val="center"/>
          </w:tcPr>
          <w:p w14:paraId="1ECC7284"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60140744" w14:textId="77777777" w:rsidTr="004623AC">
        <w:trPr>
          <w:cantSplit/>
          <w:trHeight w:val="668"/>
          <w:tblHeader/>
        </w:trPr>
        <w:tc>
          <w:tcPr>
            <w:tcW w:w="448" w:type="dxa"/>
            <w:vMerge/>
            <w:textDirection w:val="tbRlV"/>
          </w:tcPr>
          <w:p w14:paraId="77CF7C9E"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DECAF7C"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790" w:type="dxa"/>
            <w:vMerge/>
            <w:textDirection w:val="tbRlV"/>
            <w:vAlign w:val="center"/>
          </w:tcPr>
          <w:p w14:paraId="2C150C14"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276" w:type="dxa"/>
            <w:vAlign w:val="center"/>
          </w:tcPr>
          <w:p w14:paraId="3E7D21A0"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2126" w:type="dxa"/>
            <w:vAlign w:val="center"/>
          </w:tcPr>
          <w:p w14:paraId="617FC01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134" w:type="dxa"/>
            <w:vMerge/>
            <w:vAlign w:val="center"/>
          </w:tcPr>
          <w:p w14:paraId="7CF9A27F"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843" w:type="dxa"/>
            <w:vMerge/>
            <w:vAlign w:val="center"/>
          </w:tcPr>
          <w:p w14:paraId="0FDBE869"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3119" w:type="dxa"/>
            <w:vMerge/>
            <w:vAlign w:val="center"/>
          </w:tcPr>
          <w:p w14:paraId="026FCAC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83" w:type="dxa"/>
            <w:vMerge/>
            <w:vAlign w:val="center"/>
          </w:tcPr>
          <w:p w14:paraId="15C3FF54"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851" w:type="dxa"/>
            <w:vMerge/>
            <w:vAlign w:val="center"/>
          </w:tcPr>
          <w:p w14:paraId="1B26FFB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723" w:type="dxa"/>
            <w:vMerge/>
            <w:vAlign w:val="center"/>
          </w:tcPr>
          <w:p w14:paraId="422D549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4623AC" w:rsidRPr="002D3B68" w14:paraId="3FF5B996" w14:textId="77777777" w:rsidTr="004623AC">
        <w:trPr>
          <w:cantSplit/>
          <w:trHeight w:val="6218"/>
        </w:trPr>
        <w:tc>
          <w:tcPr>
            <w:tcW w:w="448" w:type="dxa"/>
            <w:tcBorders>
              <w:bottom w:val="single" w:sz="12" w:space="0" w:color="auto"/>
            </w:tcBorders>
            <w:textDirection w:val="tbRlV"/>
          </w:tcPr>
          <w:p w14:paraId="7B679BAF" w14:textId="1E4C1B18" w:rsidR="004623AC" w:rsidRPr="00F02B36" w:rsidRDefault="004623AC" w:rsidP="004623AC">
            <w:pPr>
              <w:spacing w:line="0" w:lineRule="atLeast"/>
              <w:ind w:left="113" w:right="113"/>
              <w:contextualSpacing/>
              <w:mirrorIndents/>
              <w:jc w:val="center"/>
              <w:rPr>
                <w:rFonts w:ascii="新細明體" w:hAnsi="新細明體"/>
                <w:sz w:val="20"/>
                <w:szCs w:val="20"/>
              </w:rPr>
            </w:pPr>
            <w:r>
              <w:rPr>
                <w:sz w:val="16"/>
                <w:szCs w:val="16"/>
              </w:rPr>
              <w:t>第十八週</w:t>
            </w:r>
          </w:p>
        </w:tc>
        <w:tc>
          <w:tcPr>
            <w:tcW w:w="448" w:type="dxa"/>
            <w:tcBorders>
              <w:bottom w:val="single" w:sz="12" w:space="0" w:color="auto"/>
            </w:tcBorders>
            <w:vAlign w:val="center"/>
          </w:tcPr>
          <w:p w14:paraId="44C96370" w14:textId="77777777" w:rsidR="004623AC" w:rsidRPr="00890885" w:rsidRDefault="004623AC" w:rsidP="004623AC">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第10單元正方體和長方體</w:t>
            </w:r>
          </w:p>
          <w:p w14:paraId="50CC7C90" w14:textId="239D3772" w:rsidR="004623AC" w:rsidRPr="00F02B36" w:rsidRDefault="004623AC" w:rsidP="004623AC">
            <w:pPr>
              <w:spacing w:line="0" w:lineRule="atLeast"/>
              <w:ind w:left="113" w:right="113"/>
              <w:contextualSpacing/>
              <w:mirrorIndents/>
              <w:jc w:val="center"/>
              <w:rPr>
                <w:rFonts w:ascii="新細明體" w:hAnsi="新細明體"/>
                <w:sz w:val="20"/>
                <w:szCs w:val="20"/>
              </w:rPr>
            </w:pPr>
          </w:p>
        </w:tc>
        <w:tc>
          <w:tcPr>
            <w:tcW w:w="790" w:type="dxa"/>
            <w:tcBorders>
              <w:bottom w:val="single" w:sz="12" w:space="0" w:color="auto"/>
            </w:tcBorders>
            <w:vAlign w:val="center"/>
          </w:tcPr>
          <w:p w14:paraId="4FD3810B" w14:textId="2461EF38" w:rsidR="004623AC" w:rsidRPr="00037780" w:rsidRDefault="004623AC" w:rsidP="004623AC">
            <w:pPr>
              <w:spacing w:line="0" w:lineRule="atLeast"/>
              <w:ind w:left="57" w:right="113" w:firstLine="40"/>
              <w:contextualSpacing/>
              <w:mirrorIndents/>
              <w:jc w:val="center"/>
              <w:rPr>
                <w:rFonts w:ascii="新細明體" w:hAnsi="新細明體"/>
                <w:sz w:val="20"/>
                <w:szCs w:val="20"/>
              </w:rPr>
            </w:pPr>
            <w:r w:rsidRPr="00037780">
              <w:rPr>
                <w:rFonts w:ascii="新細明體" w:hAnsi="新細明體"/>
                <w:bCs/>
                <w:color w:val="000000"/>
                <w:kern w:val="0"/>
                <w:sz w:val="20"/>
                <w:szCs w:val="20"/>
              </w:rPr>
              <w:t>10-1</w:t>
            </w:r>
            <w:r w:rsidRPr="00037780">
              <w:rPr>
                <w:rFonts w:ascii="MS Mincho" w:eastAsia="MS Mincho" w:hAnsi="MS Mincho" w:cs="MS Mincho" w:hint="eastAsia"/>
                <w:bCs/>
                <w:color w:val="000000"/>
                <w:kern w:val="0"/>
                <w:sz w:val="20"/>
                <w:szCs w:val="20"/>
              </w:rPr>
              <w:t>▪</w:t>
            </w:r>
            <w:r w:rsidRPr="00037780">
              <w:rPr>
                <w:rFonts w:ascii="新細明體" w:hAnsi="新細明體" w:hint="eastAsia"/>
                <w:bCs/>
                <w:color w:val="000000"/>
                <w:kern w:val="0"/>
                <w:sz w:val="20"/>
                <w:szCs w:val="20"/>
              </w:rPr>
              <w:t>正方體和長方體的構成要素、</w:t>
            </w:r>
            <w:r w:rsidRPr="00037780">
              <w:rPr>
                <w:rFonts w:ascii="新細明體" w:hAnsi="新細明體"/>
                <w:bCs/>
                <w:color w:val="000000"/>
                <w:kern w:val="0"/>
                <w:sz w:val="20"/>
                <w:szCs w:val="20"/>
              </w:rPr>
              <w:t>10-2</w:t>
            </w:r>
            <w:r w:rsidRPr="00037780">
              <w:rPr>
                <w:rFonts w:ascii="MS Mincho" w:eastAsia="MS Mincho" w:hAnsi="MS Mincho" w:cs="MS Mincho" w:hint="eastAsia"/>
                <w:bCs/>
                <w:color w:val="000000"/>
                <w:kern w:val="0"/>
                <w:sz w:val="20"/>
                <w:szCs w:val="20"/>
              </w:rPr>
              <w:t>▪</w:t>
            </w:r>
            <w:r w:rsidRPr="00037780">
              <w:rPr>
                <w:rFonts w:ascii="新細明體" w:hAnsi="新細明體" w:hint="eastAsia"/>
                <w:bCs/>
                <w:color w:val="000000"/>
                <w:kern w:val="0"/>
                <w:sz w:val="20"/>
                <w:szCs w:val="20"/>
              </w:rPr>
              <w:t>邊與邊的垂直和平行關係、</w:t>
            </w:r>
            <w:r w:rsidRPr="00037780">
              <w:rPr>
                <w:rFonts w:ascii="新細明體" w:hAnsi="新細明體"/>
                <w:bCs/>
                <w:color w:val="000000"/>
                <w:kern w:val="0"/>
                <w:sz w:val="20"/>
                <w:szCs w:val="20"/>
              </w:rPr>
              <w:t>10-3</w:t>
            </w:r>
            <w:r w:rsidRPr="00037780">
              <w:rPr>
                <w:rFonts w:ascii="MS Mincho" w:eastAsia="MS Mincho" w:hAnsi="MS Mincho" w:cs="MS Mincho" w:hint="eastAsia"/>
                <w:bCs/>
                <w:color w:val="000000"/>
                <w:kern w:val="0"/>
                <w:sz w:val="20"/>
                <w:szCs w:val="20"/>
              </w:rPr>
              <w:t>▪</w:t>
            </w:r>
            <w:r w:rsidRPr="00037780">
              <w:rPr>
                <w:rFonts w:ascii="新細明體" w:hAnsi="新細明體" w:hint="eastAsia"/>
                <w:bCs/>
                <w:color w:val="000000"/>
                <w:kern w:val="0"/>
                <w:sz w:val="20"/>
                <w:szCs w:val="20"/>
              </w:rPr>
              <w:t>面與面的垂直和平行關係</w:t>
            </w:r>
          </w:p>
        </w:tc>
        <w:tc>
          <w:tcPr>
            <w:tcW w:w="1276" w:type="dxa"/>
            <w:tcBorders>
              <w:bottom w:val="single" w:sz="12" w:space="0" w:color="auto"/>
            </w:tcBorders>
          </w:tcPr>
          <w:p w14:paraId="000A6FF2" w14:textId="014B9DBE" w:rsidR="004623AC" w:rsidRPr="00134749" w:rsidRDefault="004623AC" w:rsidP="004623AC">
            <w:pPr>
              <w:ind w:left="57" w:right="57"/>
              <w:rPr>
                <w:rFonts w:ascii="新細明體" w:hAnsi="新細明體"/>
                <w:sz w:val="16"/>
              </w:rPr>
            </w:pPr>
            <w:r w:rsidRPr="00890885">
              <w:rPr>
                <w:rFonts w:ascii="新細明體" w:hAnsi="新細明體" w:hint="eastAsia"/>
                <w:color w:val="000000"/>
                <w:sz w:val="20"/>
                <w:szCs w:val="20"/>
              </w:rPr>
              <w:t>s-Ⅲ-3從操作活動，理解空間中面與面的關係與簡單立體形體的性質。</w:t>
            </w:r>
          </w:p>
        </w:tc>
        <w:tc>
          <w:tcPr>
            <w:tcW w:w="2126" w:type="dxa"/>
            <w:tcBorders>
              <w:bottom w:val="single" w:sz="12" w:space="0" w:color="auto"/>
            </w:tcBorders>
          </w:tcPr>
          <w:p w14:paraId="2B754E70" w14:textId="4CEF3B31" w:rsidR="004623AC" w:rsidRPr="00F02B36" w:rsidRDefault="004623AC" w:rsidP="004623AC">
            <w:pPr>
              <w:ind w:left="57" w:right="57"/>
              <w:rPr>
                <w:rFonts w:ascii="新細明體" w:hAnsi="新細明體" w:cs="DFBiaoSongStd-W4"/>
                <w:kern w:val="0"/>
                <w:sz w:val="16"/>
              </w:rPr>
            </w:pPr>
            <w:r w:rsidRPr="00890885">
              <w:rPr>
                <w:rFonts w:ascii="新細明體" w:hAnsi="新細明體" w:hint="eastAsia"/>
                <w:color w:val="000000"/>
                <w:sz w:val="20"/>
                <w:szCs w:val="20"/>
              </w:rPr>
              <w:t>S-5-6空間中面與面的關係：以操作活動為主。生活中面與面平行或垂直的現象。正方體（長方體）中面與面的平行或垂直關係。用正方體（長方體）檢查面與面的平行與垂直。</w:t>
            </w:r>
          </w:p>
        </w:tc>
        <w:tc>
          <w:tcPr>
            <w:tcW w:w="1134" w:type="dxa"/>
            <w:tcBorders>
              <w:bottom w:val="single" w:sz="12" w:space="0" w:color="auto"/>
            </w:tcBorders>
          </w:tcPr>
          <w:p w14:paraId="4A63DB96" w14:textId="77777777" w:rsidR="004623AC" w:rsidRPr="004623AC" w:rsidRDefault="004623AC" w:rsidP="004623AC">
            <w:pPr>
              <w:snapToGrid w:val="0"/>
              <w:mirrorIndents/>
              <w:rPr>
                <w:sz w:val="20"/>
                <w:szCs w:val="20"/>
              </w:rPr>
            </w:pPr>
            <w:r w:rsidRPr="004623AC">
              <w:rPr>
                <w:sz w:val="20"/>
                <w:szCs w:val="20"/>
              </w:rPr>
              <w:t>數</w:t>
            </w:r>
            <w:r w:rsidRPr="004623AC">
              <w:rPr>
                <w:sz w:val="20"/>
                <w:szCs w:val="20"/>
              </w:rPr>
              <w:t>-E-A1</w:t>
            </w:r>
          </w:p>
          <w:p w14:paraId="73EBE08E" w14:textId="77777777" w:rsidR="004623AC" w:rsidRPr="004623AC" w:rsidRDefault="004623AC" w:rsidP="004623AC">
            <w:pPr>
              <w:snapToGrid w:val="0"/>
              <w:mirrorIndents/>
              <w:rPr>
                <w:sz w:val="20"/>
                <w:szCs w:val="20"/>
              </w:rPr>
            </w:pPr>
            <w:r w:rsidRPr="004623AC">
              <w:rPr>
                <w:sz w:val="20"/>
                <w:szCs w:val="20"/>
              </w:rPr>
              <w:t>數</w:t>
            </w:r>
            <w:r w:rsidRPr="004623AC">
              <w:rPr>
                <w:sz w:val="20"/>
                <w:szCs w:val="20"/>
              </w:rPr>
              <w:t>-E-A2</w:t>
            </w:r>
          </w:p>
          <w:p w14:paraId="0EFA7B5D" w14:textId="77777777" w:rsidR="004623AC" w:rsidRPr="004623AC" w:rsidRDefault="004623AC" w:rsidP="004623AC">
            <w:pPr>
              <w:snapToGrid w:val="0"/>
              <w:mirrorIndents/>
              <w:rPr>
                <w:sz w:val="20"/>
                <w:szCs w:val="20"/>
              </w:rPr>
            </w:pPr>
            <w:r w:rsidRPr="004623AC">
              <w:rPr>
                <w:sz w:val="20"/>
                <w:szCs w:val="20"/>
              </w:rPr>
              <w:t>數</w:t>
            </w:r>
            <w:r w:rsidRPr="004623AC">
              <w:rPr>
                <w:sz w:val="20"/>
                <w:szCs w:val="20"/>
              </w:rPr>
              <w:t>-E-B3</w:t>
            </w:r>
          </w:p>
          <w:p w14:paraId="4E4EE904" w14:textId="32876355" w:rsidR="004623AC" w:rsidRPr="004623AC" w:rsidRDefault="004623AC" w:rsidP="004623AC">
            <w:pPr>
              <w:snapToGrid w:val="0"/>
              <w:mirrorIndents/>
              <w:rPr>
                <w:sz w:val="16"/>
                <w:szCs w:val="16"/>
              </w:rPr>
            </w:pPr>
            <w:r w:rsidRPr="004623AC">
              <w:rPr>
                <w:sz w:val="20"/>
                <w:szCs w:val="20"/>
              </w:rPr>
              <w:t>數</w:t>
            </w:r>
            <w:r w:rsidRPr="004623AC">
              <w:rPr>
                <w:sz w:val="20"/>
                <w:szCs w:val="20"/>
              </w:rPr>
              <w:t>-E-C1</w:t>
            </w:r>
          </w:p>
        </w:tc>
        <w:tc>
          <w:tcPr>
            <w:tcW w:w="1843" w:type="dxa"/>
            <w:tcBorders>
              <w:bottom w:val="single" w:sz="12" w:space="0" w:color="auto"/>
            </w:tcBorders>
          </w:tcPr>
          <w:p w14:paraId="0CF5F548"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1.了解正方體和長方體中構成要素的異同。</w:t>
            </w:r>
          </w:p>
          <w:p w14:paraId="52CF7B7C"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2.理解長方體和正方體中，邊和邊的關係。</w:t>
            </w:r>
          </w:p>
          <w:p w14:paraId="444E2D1F" w14:textId="7CC123F4" w:rsidR="004623AC" w:rsidRPr="000202A2" w:rsidRDefault="004623AC" w:rsidP="004623AC">
            <w:pPr>
              <w:ind w:left="57" w:right="57"/>
              <w:rPr>
                <w:rFonts w:ascii="新細明體" w:hAnsi="新細明體"/>
                <w:sz w:val="16"/>
              </w:rPr>
            </w:pPr>
            <w:r w:rsidRPr="00890885">
              <w:rPr>
                <w:rFonts w:ascii="新細明體" w:hAnsi="新細明體" w:hint="eastAsia"/>
                <w:color w:val="000000"/>
                <w:sz w:val="20"/>
                <w:szCs w:val="20"/>
              </w:rPr>
              <w:t>3.理解長方體和正方體中，面和面的關係。</w:t>
            </w:r>
          </w:p>
        </w:tc>
        <w:tc>
          <w:tcPr>
            <w:tcW w:w="3119" w:type="dxa"/>
            <w:tcBorders>
              <w:bottom w:val="single" w:sz="12" w:space="0" w:color="auto"/>
            </w:tcBorders>
          </w:tcPr>
          <w:p w14:paraId="188D34AA"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1.能透過操作描述，了解正方體和長方體的構成要素。</w:t>
            </w:r>
          </w:p>
          <w:p w14:paraId="7C2A1C52"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2.能比較正方體和長方體中構成要素的異同。</w:t>
            </w:r>
          </w:p>
          <w:p w14:paraId="768D6953"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3.能透過骨架認識正方體和長方體的透視圖。</w:t>
            </w:r>
          </w:p>
          <w:p w14:paraId="2A0E98F4"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4.能畫出正方體和長方體的透視圖。</w:t>
            </w:r>
          </w:p>
          <w:p w14:paraId="0D0E8F9A"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5.能透過觀察與操作，了解長方體和正方體中，邊和邊的垂直關係。</w:t>
            </w:r>
          </w:p>
          <w:p w14:paraId="02A7BAF3"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6.能透過觀察與操作，了解長方體和正方體中，邊和邊的平行關係。</w:t>
            </w:r>
          </w:p>
          <w:p w14:paraId="77BBB1FF"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7.能透過觀察與操作，了解長方體和正方體中，面和面的垂直關係。</w:t>
            </w:r>
          </w:p>
          <w:p w14:paraId="0625E2F8" w14:textId="76A88CE8" w:rsidR="004623AC" w:rsidRPr="000202A2" w:rsidRDefault="004623AC" w:rsidP="004623AC">
            <w:pPr>
              <w:ind w:left="57" w:right="57"/>
              <w:rPr>
                <w:rFonts w:ascii="新細明體" w:hAnsi="新細明體"/>
                <w:sz w:val="16"/>
              </w:rPr>
            </w:pPr>
            <w:r w:rsidRPr="00890885">
              <w:rPr>
                <w:rFonts w:ascii="新細明體" w:hAnsi="新細明體" w:hint="eastAsia"/>
                <w:color w:val="000000"/>
                <w:sz w:val="20"/>
                <w:szCs w:val="20"/>
              </w:rPr>
              <w:t>8.能透過觀察與操作，了解長方體和正方體中，面和面的平行關係。</w:t>
            </w:r>
          </w:p>
        </w:tc>
        <w:tc>
          <w:tcPr>
            <w:tcW w:w="283" w:type="dxa"/>
            <w:tcBorders>
              <w:bottom w:val="single" w:sz="12" w:space="0" w:color="auto"/>
            </w:tcBorders>
          </w:tcPr>
          <w:p w14:paraId="396631A9" w14:textId="3B328835" w:rsidR="004623AC" w:rsidRPr="00F02B36" w:rsidRDefault="004623AC" w:rsidP="004623AC">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851" w:type="dxa"/>
            <w:tcBorders>
              <w:bottom w:val="single" w:sz="12" w:space="0" w:color="auto"/>
            </w:tcBorders>
          </w:tcPr>
          <w:p w14:paraId="208BEE2C" w14:textId="1CA030B3" w:rsidR="004623AC" w:rsidRPr="00F02B36" w:rsidRDefault="004623AC" w:rsidP="004623AC">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723" w:type="dxa"/>
            <w:tcBorders>
              <w:bottom w:val="single" w:sz="12" w:space="0" w:color="auto"/>
            </w:tcBorders>
          </w:tcPr>
          <w:p w14:paraId="4878F587"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◎多元文化教育</w:t>
            </w:r>
          </w:p>
          <w:p w14:paraId="333CD64B" w14:textId="63702637" w:rsidR="004623AC" w:rsidRPr="00C51E64" w:rsidRDefault="004623AC" w:rsidP="004623AC">
            <w:pPr>
              <w:snapToGrid w:val="0"/>
              <w:ind w:right="57"/>
              <w:mirrorIndents/>
              <w:rPr>
                <w:rFonts w:ascii="新細明體" w:hAnsi="新細明體"/>
                <w:sz w:val="16"/>
              </w:rPr>
            </w:pPr>
            <w:r w:rsidRPr="00890885">
              <w:rPr>
                <w:rFonts w:ascii="新細明體" w:hAnsi="新細明體" w:hint="eastAsia"/>
                <w:color w:val="000000"/>
                <w:sz w:val="20"/>
                <w:szCs w:val="20"/>
              </w:rPr>
              <w:t>多E3認識不同的文化概念，如族群、階級、性別、宗教等。</w:t>
            </w:r>
          </w:p>
        </w:tc>
      </w:tr>
    </w:tbl>
    <w:p w14:paraId="50DD8E20"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5EA24B46" w14:textId="77777777" w:rsidR="00EE51A1" w:rsidRPr="00FD28EE" w:rsidRDefault="00EE51A1" w:rsidP="00EE51A1">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132E9A9E" w14:textId="77777777" w:rsidR="00EE51A1" w:rsidRPr="00A576AA" w:rsidRDefault="00EE51A1" w:rsidP="00EE51A1">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7DEE5F3C" w14:textId="75032DBC" w:rsidR="00EE51A1" w:rsidRPr="00A576AA" w:rsidRDefault="00EE51A1" w:rsidP="00EE51A1">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649"/>
        <w:gridCol w:w="1596"/>
        <w:gridCol w:w="1097"/>
        <w:gridCol w:w="1134"/>
        <w:gridCol w:w="2291"/>
        <w:gridCol w:w="3543"/>
        <w:gridCol w:w="403"/>
        <w:gridCol w:w="992"/>
        <w:gridCol w:w="1440"/>
      </w:tblGrid>
      <w:tr w:rsidR="00EE51A1" w:rsidRPr="00F02B36" w14:paraId="6D83FD8C" w14:textId="77777777" w:rsidTr="004623AC">
        <w:trPr>
          <w:cantSplit/>
          <w:trHeight w:val="744"/>
          <w:tblHeader/>
        </w:trPr>
        <w:tc>
          <w:tcPr>
            <w:tcW w:w="448" w:type="dxa"/>
            <w:vMerge w:val="restart"/>
            <w:shd w:val="clear" w:color="000000" w:fill="auto"/>
            <w:textDirection w:val="tbRlV"/>
          </w:tcPr>
          <w:p w14:paraId="3CC877B5"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71A53EC8"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649" w:type="dxa"/>
            <w:vMerge w:val="restart"/>
            <w:shd w:val="clear" w:color="000000" w:fill="auto"/>
            <w:textDirection w:val="tbRlV"/>
            <w:vAlign w:val="center"/>
          </w:tcPr>
          <w:p w14:paraId="6B666B4D"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2693" w:type="dxa"/>
            <w:gridSpan w:val="2"/>
            <w:shd w:val="clear" w:color="000000" w:fill="auto"/>
            <w:vAlign w:val="center"/>
          </w:tcPr>
          <w:p w14:paraId="532F517F"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1134" w:type="dxa"/>
            <w:vMerge w:val="restart"/>
            <w:shd w:val="clear" w:color="000000" w:fill="auto"/>
            <w:vAlign w:val="center"/>
          </w:tcPr>
          <w:p w14:paraId="59565DF6"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2291" w:type="dxa"/>
            <w:vMerge w:val="restart"/>
            <w:shd w:val="clear" w:color="000000" w:fill="auto"/>
            <w:vAlign w:val="center"/>
          </w:tcPr>
          <w:p w14:paraId="615F84A0"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3543" w:type="dxa"/>
            <w:vMerge w:val="restart"/>
            <w:shd w:val="clear" w:color="000000" w:fill="auto"/>
            <w:vAlign w:val="center"/>
          </w:tcPr>
          <w:p w14:paraId="286FDB4C" w14:textId="77777777" w:rsidR="00EE51A1" w:rsidRPr="00F02B36" w:rsidRDefault="00EE51A1" w:rsidP="00EE51A1">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03" w:type="dxa"/>
            <w:vMerge w:val="restart"/>
            <w:shd w:val="clear" w:color="000000" w:fill="auto"/>
            <w:textDirection w:val="tbRlV"/>
            <w:vAlign w:val="center"/>
          </w:tcPr>
          <w:p w14:paraId="663CBF09" w14:textId="77777777" w:rsidR="00EE51A1" w:rsidRPr="00F02B36" w:rsidRDefault="00EE51A1" w:rsidP="00EE51A1">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2" w:type="dxa"/>
            <w:vMerge w:val="restart"/>
            <w:shd w:val="clear" w:color="000000" w:fill="auto"/>
            <w:textDirection w:val="tbRlV"/>
            <w:vAlign w:val="center"/>
          </w:tcPr>
          <w:p w14:paraId="4379A099"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2C12EFBD" w14:textId="77777777" w:rsidR="00EE51A1" w:rsidRPr="00F02B36" w:rsidRDefault="00EE51A1" w:rsidP="00EE51A1">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EE51A1" w:rsidRPr="00F02B36" w14:paraId="563D819C" w14:textId="77777777" w:rsidTr="004623AC">
        <w:trPr>
          <w:cantSplit/>
          <w:trHeight w:val="668"/>
          <w:tblHeader/>
        </w:trPr>
        <w:tc>
          <w:tcPr>
            <w:tcW w:w="448" w:type="dxa"/>
            <w:vMerge/>
            <w:textDirection w:val="tbRlV"/>
          </w:tcPr>
          <w:p w14:paraId="7BA2E688"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3372E738" w14:textId="77777777" w:rsidR="00EE51A1" w:rsidRPr="00F02B36" w:rsidRDefault="00EE51A1" w:rsidP="00EE51A1">
            <w:pPr>
              <w:spacing w:line="0" w:lineRule="atLeast"/>
              <w:ind w:left="113" w:right="113"/>
              <w:contextualSpacing/>
              <w:mirrorIndents/>
              <w:jc w:val="center"/>
              <w:rPr>
                <w:rFonts w:ascii="新細明體" w:hAnsi="新細明體"/>
                <w:sz w:val="20"/>
                <w:szCs w:val="20"/>
              </w:rPr>
            </w:pPr>
          </w:p>
        </w:tc>
        <w:tc>
          <w:tcPr>
            <w:tcW w:w="649" w:type="dxa"/>
            <w:vMerge/>
            <w:textDirection w:val="tbRlV"/>
            <w:vAlign w:val="center"/>
          </w:tcPr>
          <w:p w14:paraId="5A1D13E7" w14:textId="77777777" w:rsidR="00EE51A1" w:rsidRPr="00F02B36" w:rsidRDefault="00EE51A1" w:rsidP="00EE51A1">
            <w:pPr>
              <w:spacing w:line="0" w:lineRule="atLeast"/>
              <w:ind w:left="57" w:right="113" w:firstLine="40"/>
              <w:contextualSpacing/>
              <w:mirrorIndents/>
              <w:jc w:val="center"/>
              <w:rPr>
                <w:rFonts w:ascii="新細明體" w:hAnsi="新細明體"/>
                <w:sz w:val="20"/>
                <w:szCs w:val="20"/>
              </w:rPr>
            </w:pPr>
          </w:p>
        </w:tc>
        <w:tc>
          <w:tcPr>
            <w:tcW w:w="1596" w:type="dxa"/>
            <w:vAlign w:val="center"/>
          </w:tcPr>
          <w:p w14:paraId="2891667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097" w:type="dxa"/>
            <w:vAlign w:val="center"/>
          </w:tcPr>
          <w:p w14:paraId="6D151CD3"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1134" w:type="dxa"/>
            <w:vMerge/>
            <w:vAlign w:val="center"/>
          </w:tcPr>
          <w:p w14:paraId="5DFFC7EE"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2291" w:type="dxa"/>
            <w:vMerge/>
            <w:vAlign w:val="center"/>
          </w:tcPr>
          <w:p w14:paraId="38A5EA46"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3543" w:type="dxa"/>
            <w:vMerge/>
            <w:vAlign w:val="center"/>
          </w:tcPr>
          <w:p w14:paraId="50196016"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403" w:type="dxa"/>
            <w:vMerge/>
            <w:vAlign w:val="center"/>
          </w:tcPr>
          <w:p w14:paraId="788811F7"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992" w:type="dxa"/>
            <w:vMerge/>
            <w:vAlign w:val="center"/>
          </w:tcPr>
          <w:p w14:paraId="1726391A"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c>
          <w:tcPr>
            <w:tcW w:w="1440" w:type="dxa"/>
            <w:vMerge/>
            <w:vAlign w:val="center"/>
          </w:tcPr>
          <w:p w14:paraId="30696467" w14:textId="77777777" w:rsidR="00EE51A1" w:rsidRPr="00F02B36" w:rsidRDefault="00EE51A1" w:rsidP="00EE51A1">
            <w:pPr>
              <w:spacing w:line="0" w:lineRule="atLeast"/>
              <w:ind w:left="57" w:right="57"/>
              <w:contextualSpacing/>
              <w:mirrorIndents/>
              <w:jc w:val="center"/>
              <w:rPr>
                <w:rFonts w:ascii="新細明體" w:hAnsi="新細明體"/>
                <w:sz w:val="20"/>
                <w:szCs w:val="20"/>
              </w:rPr>
            </w:pPr>
          </w:p>
        </w:tc>
      </w:tr>
      <w:tr w:rsidR="004623AC" w:rsidRPr="002D3B68" w14:paraId="5F4B2FE1" w14:textId="77777777" w:rsidTr="00F9781F">
        <w:trPr>
          <w:cantSplit/>
          <w:trHeight w:val="6218"/>
        </w:trPr>
        <w:tc>
          <w:tcPr>
            <w:tcW w:w="448" w:type="dxa"/>
            <w:tcBorders>
              <w:bottom w:val="single" w:sz="12" w:space="0" w:color="auto"/>
            </w:tcBorders>
            <w:textDirection w:val="tbRlV"/>
          </w:tcPr>
          <w:p w14:paraId="10A20E5F" w14:textId="48DA9B8B" w:rsidR="004623AC" w:rsidRPr="00F02B36" w:rsidRDefault="004623AC" w:rsidP="004623AC">
            <w:pPr>
              <w:spacing w:line="0" w:lineRule="atLeast"/>
              <w:ind w:left="113" w:right="113"/>
              <w:contextualSpacing/>
              <w:mirrorIndents/>
              <w:jc w:val="center"/>
              <w:rPr>
                <w:rFonts w:ascii="新細明體" w:hAnsi="新細明體"/>
                <w:sz w:val="20"/>
                <w:szCs w:val="20"/>
              </w:rPr>
            </w:pPr>
            <w:r>
              <w:rPr>
                <w:sz w:val="16"/>
                <w:szCs w:val="16"/>
              </w:rPr>
              <w:t>第十九週</w:t>
            </w:r>
          </w:p>
        </w:tc>
        <w:tc>
          <w:tcPr>
            <w:tcW w:w="448" w:type="dxa"/>
            <w:tcBorders>
              <w:bottom w:val="single" w:sz="12" w:space="0" w:color="auto"/>
            </w:tcBorders>
            <w:vAlign w:val="center"/>
          </w:tcPr>
          <w:p w14:paraId="7F08E4DF" w14:textId="77777777" w:rsidR="004623AC" w:rsidRPr="00890885" w:rsidRDefault="004623AC" w:rsidP="004623AC">
            <w:pPr>
              <w:jc w:val="both"/>
              <w:rPr>
                <w:rFonts w:ascii="新細明體" w:hAnsi="新細明體"/>
                <w:bCs/>
                <w:color w:val="FF0000"/>
                <w:kern w:val="0"/>
                <w:sz w:val="20"/>
                <w:szCs w:val="20"/>
              </w:rPr>
            </w:pPr>
            <w:r w:rsidRPr="00890885">
              <w:rPr>
                <w:rFonts w:ascii="新細明體" w:hAnsi="新細明體" w:hint="eastAsia"/>
                <w:bCs/>
                <w:color w:val="000000"/>
                <w:kern w:val="0"/>
                <w:sz w:val="20"/>
                <w:szCs w:val="20"/>
              </w:rPr>
              <w:t>第10單元正方體和長方體</w:t>
            </w:r>
          </w:p>
          <w:p w14:paraId="340E1E0A" w14:textId="52F8559D" w:rsidR="004623AC" w:rsidRPr="00F02B36" w:rsidRDefault="004623AC" w:rsidP="004623AC">
            <w:pPr>
              <w:spacing w:line="0" w:lineRule="atLeast"/>
              <w:ind w:left="113" w:right="113"/>
              <w:contextualSpacing/>
              <w:mirrorIndents/>
              <w:jc w:val="center"/>
              <w:rPr>
                <w:rFonts w:ascii="新細明體" w:hAnsi="新細明體"/>
                <w:sz w:val="20"/>
                <w:szCs w:val="20"/>
              </w:rPr>
            </w:pPr>
          </w:p>
        </w:tc>
        <w:tc>
          <w:tcPr>
            <w:tcW w:w="649" w:type="dxa"/>
            <w:tcBorders>
              <w:bottom w:val="single" w:sz="12" w:space="0" w:color="auto"/>
            </w:tcBorders>
            <w:vAlign w:val="center"/>
          </w:tcPr>
          <w:p w14:paraId="1CA34312" w14:textId="348BCCDB" w:rsidR="004623AC" w:rsidRPr="00F02B36" w:rsidRDefault="004623AC" w:rsidP="004623AC">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bCs/>
                <w:color w:val="000000"/>
                <w:kern w:val="0"/>
                <w:sz w:val="20"/>
                <w:szCs w:val="20"/>
              </w:rPr>
              <w:t>10-4</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正方體和長方體的展開圖、</w:t>
            </w:r>
            <w:r w:rsidRPr="00890885">
              <w:rPr>
                <w:rFonts w:ascii="新細明體" w:hAnsi="新細明體"/>
                <w:bCs/>
                <w:color w:val="000000"/>
                <w:kern w:val="0"/>
                <w:sz w:val="20"/>
                <w:szCs w:val="20"/>
              </w:rPr>
              <w:t>10-5</w:t>
            </w:r>
            <w:r w:rsidRPr="00890885">
              <w:rPr>
                <w:rFonts w:ascii="MS Mincho" w:eastAsia="MS Mincho" w:hAnsi="MS Mincho" w:cs="MS Mincho" w:hint="eastAsia"/>
                <w:bCs/>
                <w:color w:val="000000"/>
                <w:kern w:val="0"/>
                <w:sz w:val="20"/>
                <w:szCs w:val="20"/>
              </w:rPr>
              <w:t>▪</w:t>
            </w:r>
            <w:r w:rsidRPr="00890885">
              <w:rPr>
                <w:rFonts w:ascii="新細明體" w:hAnsi="新細明體" w:hint="eastAsia"/>
                <w:bCs/>
                <w:color w:val="000000"/>
                <w:kern w:val="0"/>
                <w:sz w:val="20"/>
                <w:szCs w:val="20"/>
              </w:rPr>
              <w:t>正方體和長方體的表面積</w:t>
            </w:r>
          </w:p>
        </w:tc>
        <w:tc>
          <w:tcPr>
            <w:tcW w:w="1596" w:type="dxa"/>
            <w:tcBorders>
              <w:bottom w:val="single" w:sz="12" w:space="0" w:color="auto"/>
            </w:tcBorders>
          </w:tcPr>
          <w:p w14:paraId="3E50D06C" w14:textId="4B54868D" w:rsidR="004623AC" w:rsidRPr="00134749" w:rsidRDefault="004623AC" w:rsidP="004623AC">
            <w:pPr>
              <w:ind w:left="57" w:right="57"/>
              <w:rPr>
                <w:rFonts w:ascii="新細明體" w:hAnsi="新細明體"/>
                <w:sz w:val="16"/>
              </w:rPr>
            </w:pPr>
            <w:r w:rsidRPr="00890885">
              <w:rPr>
                <w:rFonts w:ascii="新細明體" w:hAnsi="新細明體" w:hint="eastAsia"/>
                <w:color w:val="000000"/>
                <w:sz w:val="20"/>
                <w:szCs w:val="20"/>
              </w:rPr>
              <w:t>s-Ⅲ-4理解角柱（含正方體、長方體）與圓柱的體積與表面積的計算方式。</w:t>
            </w:r>
          </w:p>
        </w:tc>
        <w:tc>
          <w:tcPr>
            <w:tcW w:w="1097" w:type="dxa"/>
            <w:tcBorders>
              <w:bottom w:val="single" w:sz="12" w:space="0" w:color="auto"/>
            </w:tcBorders>
          </w:tcPr>
          <w:p w14:paraId="3D5892A1" w14:textId="04BAB20F" w:rsidR="004623AC" w:rsidRPr="00F02B36" w:rsidRDefault="004623AC" w:rsidP="004623AC">
            <w:pPr>
              <w:ind w:left="57" w:right="57"/>
              <w:rPr>
                <w:rFonts w:ascii="新細明體" w:hAnsi="新細明體" w:cs="DFBiaoSongStd-W4"/>
                <w:kern w:val="0"/>
                <w:sz w:val="16"/>
              </w:rPr>
            </w:pPr>
            <w:r w:rsidRPr="00890885">
              <w:rPr>
                <w:rFonts w:ascii="新細明體" w:hAnsi="新細明體" w:hint="eastAsia"/>
                <w:color w:val="000000"/>
                <w:sz w:val="20"/>
                <w:szCs w:val="20"/>
              </w:rPr>
              <w:t>S-5-5正方體和長方體：計算正方體和長方體的體積與表面積。正方體與長方體的體積公式。</w:t>
            </w:r>
          </w:p>
        </w:tc>
        <w:tc>
          <w:tcPr>
            <w:tcW w:w="1134" w:type="dxa"/>
            <w:tcBorders>
              <w:bottom w:val="single" w:sz="12" w:space="0" w:color="auto"/>
            </w:tcBorders>
          </w:tcPr>
          <w:p w14:paraId="1D80D84D" w14:textId="77777777" w:rsidR="004623AC" w:rsidRPr="004623AC" w:rsidRDefault="004623AC" w:rsidP="004623AC">
            <w:pPr>
              <w:snapToGrid w:val="0"/>
              <w:mirrorIndents/>
              <w:rPr>
                <w:sz w:val="20"/>
                <w:szCs w:val="20"/>
              </w:rPr>
            </w:pPr>
            <w:r w:rsidRPr="004623AC">
              <w:rPr>
                <w:sz w:val="20"/>
                <w:szCs w:val="20"/>
              </w:rPr>
              <w:t>數</w:t>
            </w:r>
            <w:r w:rsidRPr="004623AC">
              <w:rPr>
                <w:sz w:val="20"/>
                <w:szCs w:val="20"/>
              </w:rPr>
              <w:t>-E-A1</w:t>
            </w:r>
          </w:p>
          <w:p w14:paraId="72F6C58E" w14:textId="77777777" w:rsidR="004623AC" w:rsidRPr="004623AC" w:rsidRDefault="004623AC" w:rsidP="004623AC">
            <w:pPr>
              <w:snapToGrid w:val="0"/>
              <w:mirrorIndents/>
              <w:rPr>
                <w:sz w:val="20"/>
                <w:szCs w:val="20"/>
              </w:rPr>
            </w:pPr>
            <w:r w:rsidRPr="004623AC">
              <w:rPr>
                <w:sz w:val="20"/>
                <w:szCs w:val="20"/>
              </w:rPr>
              <w:t>數</w:t>
            </w:r>
            <w:r w:rsidRPr="004623AC">
              <w:rPr>
                <w:sz w:val="20"/>
                <w:szCs w:val="20"/>
              </w:rPr>
              <w:t>-E-A2</w:t>
            </w:r>
          </w:p>
          <w:p w14:paraId="53718D80" w14:textId="77777777" w:rsidR="004623AC" w:rsidRDefault="004623AC" w:rsidP="004623AC">
            <w:pPr>
              <w:snapToGrid w:val="0"/>
              <w:mirrorIndents/>
              <w:rPr>
                <w:sz w:val="20"/>
                <w:szCs w:val="20"/>
              </w:rPr>
            </w:pPr>
            <w:r w:rsidRPr="004623AC">
              <w:rPr>
                <w:sz w:val="20"/>
                <w:szCs w:val="20"/>
              </w:rPr>
              <w:t>數</w:t>
            </w:r>
            <w:r w:rsidRPr="004623AC">
              <w:rPr>
                <w:sz w:val="20"/>
                <w:szCs w:val="20"/>
              </w:rPr>
              <w:t>-E-B3</w:t>
            </w:r>
          </w:p>
          <w:p w14:paraId="09FE0AB3" w14:textId="6DFB0EBE" w:rsidR="004623AC" w:rsidRPr="004623AC" w:rsidRDefault="004623AC" w:rsidP="004623AC">
            <w:pPr>
              <w:snapToGrid w:val="0"/>
              <w:mirrorIndents/>
              <w:rPr>
                <w:sz w:val="20"/>
                <w:szCs w:val="20"/>
              </w:rPr>
            </w:pPr>
            <w:r w:rsidRPr="004623AC">
              <w:rPr>
                <w:sz w:val="20"/>
                <w:szCs w:val="20"/>
              </w:rPr>
              <w:t>數</w:t>
            </w:r>
            <w:r w:rsidRPr="004623AC">
              <w:rPr>
                <w:sz w:val="20"/>
                <w:szCs w:val="20"/>
              </w:rPr>
              <w:t>-E-C1</w:t>
            </w:r>
          </w:p>
        </w:tc>
        <w:tc>
          <w:tcPr>
            <w:tcW w:w="2291" w:type="dxa"/>
            <w:tcBorders>
              <w:bottom w:val="single" w:sz="12" w:space="0" w:color="auto"/>
            </w:tcBorders>
          </w:tcPr>
          <w:p w14:paraId="71ED3131" w14:textId="17A0081E" w:rsidR="004623AC" w:rsidRPr="000202A2" w:rsidRDefault="004623AC" w:rsidP="004623AC">
            <w:pPr>
              <w:ind w:left="57" w:right="57"/>
              <w:rPr>
                <w:rFonts w:ascii="新細明體" w:hAnsi="新細明體"/>
                <w:sz w:val="16"/>
              </w:rPr>
            </w:pPr>
            <w:r w:rsidRPr="00890885">
              <w:rPr>
                <w:rFonts w:ascii="新細明體" w:hAnsi="新細明體" w:hint="eastAsia"/>
                <w:color w:val="000000"/>
                <w:sz w:val="20"/>
                <w:szCs w:val="20"/>
              </w:rPr>
              <w:t>◆能計算正方體和長方體的表面積。</w:t>
            </w:r>
          </w:p>
        </w:tc>
        <w:tc>
          <w:tcPr>
            <w:tcW w:w="3543" w:type="dxa"/>
            <w:tcBorders>
              <w:bottom w:val="single" w:sz="12" w:space="0" w:color="auto"/>
            </w:tcBorders>
          </w:tcPr>
          <w:p w14:paraId="7164205E"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1.能認識正方體和長方體的展開圖。</w:t>
            </w:r>
          </w:p>
          <w:p w14:paraId="33851F89" w14:textId="293A9C34" w:rsidR="004623AC" w:rsidRPr="000202A2" w:rsidRDefault="004623AC" w:rsidP="004623AC">
            <w:pPr>
              <w:ind w:left="57" w:right="57"/>
              <w:rPr>
                <w:rFonts w:ascii="新細明體" w:hAnsi="新細明體"/>
                <w:sz w:val="16"/>
              </w:rPr>
            </w:pPr>
            <w:r w:rsidRPr="00890885">
              <w:rPr>
                <w:rFonts w:ascii="新細明體" w:hAnsi="新細明體" w:hint="eastAsia"/>
                <w:color w:val="000000"/>
                <w:sz w:val="20"/>
                <w:szCs w:val="20"/>
              </w:rPr>
              <w:t>2.了解並運用正方體和長方體的表面積求法及公式。</w:t>
            </w:r>
          </w:p>
        </w:tc>
        <w:tc>
          <w:tcPr>
            <w:tcW w:w="403" w:type="dxa"/>
            <w:tcBorders>
              <w:bottom w:val="single" w:sz="12" w:space="0" w:color="auto"/>
            </w:tcBorders>
          </w:tcPr>
          <w:p w14:paraId="544CB199" w14:textId="488739A7" w:rsidR="004623AC" w:rsidRPr="00F02B36" w:rsidRDefault="004623AC" w:rsidP="004623AC">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2" w:type="dxa"/>
            <w:tcBorders>
              <w:bottom w:val="single" w:sz="12" w:space="0" w:color="auto"/>
            </w:tcBorders>
          </w:tcPr>
          <w:p w14:paraId="1D4621FC" w14:textId="06BB8F71" w:rsidR="004623AC" w:rsidRPr="00F02B36" w:rsidRDefault="004623AC" w:rsidP="004623AC">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440" w:type="dxa"/>
            <w:tcBorders>
              <w:bottom w:val="single" w:sz="12" w:space="0" w:color="auto"/>
            </w:tcBorders>
          </w:tcPr>
          <w:p w14:paraId="647A985F"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◎多元文化教育</w:t>
            </w:r>
          </w:p>
          <w:p w14:paraId="26928D80" w14:textId="4E3468CD" w:rsidR="004623AC" w:rsidRPr="002D3B68" w:rsidRDefault="004623AC" w:rsidP="004623AC">
            <w:pPr>
              <w:ind w:left="57" w:right="57"/>
              <w:rPr>
                <w:rFonts w:ascii="新細明體" w:hAnsi="新細明體"/>
                <w:sz w:val="16"/>
              </w:rPr>
            </w:pPr>
            <w:r w:rsidRPr="00890885">
              <w:rPr>
                <w:rFonts w:ascii="新細明體" w:hAnsi="新細明體" w:hint="eastAsia"/>
                <w:color w:val="000000"/>
                <w:sz w:val="20"/>
                <w:szCs w:val="20"/>
              </w:rPr>
              <w:t>多E3認識不同的文化概念，如族群、階級、性別、宗教等。</w:t>
            </w:r>
          </w:p>
        </w:tc>
      </w:tr>
    </w:tbl>
    <w:p w14:paraId="6278B669" w14:textId="77777777" w:rsidR="00EE51A1" w:rsidRDefault="00EE51A1" w:rsidP="00EE51A1">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4BFAB4A8" w14:textId="77777777" w:rsidR="00EE51A1" w:rsidRPr="00FD28EE" w:rsidRDefault="00EE51A1" w:rsidP="00EE51A1">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4BE0CA87" w14:textId="77777777" w:rsidR="00C51E64" w:rsidRPr="00A576AA" w:rsidRDefault="00C51E64" w:rsidP="00C51E64">
      <w:pPr>
        <w:jc w:val="center"/>
        <w:rPr>
          <w:rFonts w:ascii="標楷體" w:eastAsia="標楷體" w:hAnsi="標楷體" w:cstheme="minorBidi"/>
          <w:b/>
        </w:rPr>
      </w:pPr>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p w14:paraId="09C68100" w14:textId="102D1FD7" w:rsidR="00C51E64" w:rsidRPr="00A576AA" w:rsidRDefault="00C51E64" w:rsidP="00C51E64">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760"/>
        <w:gridCol w:w="3260"/>
        <w:gridCol w:w="992"/>
        <w:gridCol w:w="1418"/>
        <w:gridCol w:w="2432"/>
        <w:gridCol w:w="403"/>
        <w:gridCol w:w="992"/>
        <w:gridCol w:w="1440"/>
      </w:tblGrid>
      <w:tr w:rsidR="00C51E64" w:rsidRPr="00F02B36" w14:paraId="32F0A3C2" w14:textId="77777777" w:rsidTr="004623AC">
        <w:trPr>
          <w:cantSplit/>
          <w:trHeight w:val="744"/>
          <w:tblHeader/>
        </w:trPr>
        <w:tc>
          <w:tcPr>
            <w:tcW w:w="448" w:type="dxa"/>
            <w:vMerge w:val="restart"/>
            <w:shd w:val="clear" w:color="000000" w:fill="auto"/>
            <w:textDirection w:val="tbRlV"/>
          </w:tcPr>
          <w:p w14:paraId="1F4F9C51" w14:textId="77777777" w:rsidR="00C51E64" w:rsidRPr="00F02B36" w:rsidRDefault="00C51E64" w:rsidP="00595EC9">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4C2C958F"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65726963"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5020" w:type="dxa"/>
            <w:gridSpan w:val="2"/>
            <w:shd w:val="clear" w:color="000000" w:fill="auto"/>
            <w:vAlign w:val="center"/>
          </w:tcPr>
          <w:p w14:paraId="7141DE04"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992" w:type="dxa"/>
            <w:vMerge w:val="restart"/>
            <w:shd w:val="clear" w:color="000000" w:fill="auto"/>
            <w:vAlign w:val="center"/>
          </w:tcPr>
          <w:p w14:paraId="06EF449B"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418" w:type="dxa"/>
            <w:vMerge w:val="restart"/>
            <w:shd w:val="clear" w:color="000000" w:fill="auto"/>
            <w:vAlign w:val="center"/>
          </w:tcPr>
          <w:p w14:paraId="2427993F"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2432" w:type="dxa"/>
            <w:vMerge w:val="restart"/>
            <w:shd w:val="clear" w:color="000000" w:fill="auto"/>
            <w:vAlign w:val="center"/>
          </w:tcPr>
          <w:p w14:paraId="1E2EBC70" w14:textId="77777777" w:rsidR="00C51E64" w:rsidRPr="00F02B36" w:rsidRDefault="00C51E64" w:rsidP="00595EC9">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03" w:type="dxa"/>
            <w:vMerge w:val="restart"/>
            <w:shd w:val="clear" w:color="000000" w:fill="auto"/>
            <w:textDirection w:val="tbRlV"/>
            <w:vAlign w:val="center"/>
          </w:tcPr>
          <w:p w14:paraId="01FFD129" w14:textId="77777777" w:rsidR="00C51E64" w:rsidRPr="00F02B36" w:rsidRDefault="00C51E64" w:rsidP="00595EC9">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2" w:type="dxa"/>
            <w:vMerge w:val="restart"/>
            <w:shd w:val="clear" w:color="000000" w:fill="auto"/>
            <w:textDirection w:val="tbRlV"/>
            <w:vAlign w:val="center"/>
          </w:tcPr>
          <w:p w14:paraId="4E07B569" w14:textId="77777777" w:rsidR="00C51E64" w:rsidRPr="00F02B36" w:rsidRDefault="00C51E64" w:rsidP="00595EC9">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18C75ABC"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C51E64" w:rsidRPr="00F02B36" w14:paraId="05193493" w14:textId="77777777" w:rsidTr="004623AC">
        <w:trPr>
          <w:cantSplit/>
          <w:trHeight w:val="668"/>
          <w:tblHeader/>
        </w:trPr>
        <w:tc>
          <w:tcPr>
            <w:tcW w:w="448" w:type="dxa"/>
            <w:vMerge/>
            <w:textDirection w:val="tbRlV"/>
          </w:tcPr>
          <w:p w14:paraId="54C70B90" w14:textId="77777777" w:rsidR="00C51E64" w:rsidRPr="00F02B36" w:rsidRDefault="00C51E64" w:rsidP="00595EC9">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73137517" w14:textId="77777777" w:rsidR="00C51E64" w:rsidRPr="00F02B36" w:rsidRDefault="00C51E64" w:rsidP="00595EC9">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4C7FF521" w14:textId="77777777" w:rsidR="00C51E64" w:rsidRPr="00F02B36" w:rsidRDefault="00C51E64" w:rsidP="00595EC9">
            <w:pPr>
              <w:spacing w:line="0" w:lineRule="atLeast"/>
              <w:ind w:left="57" w:right="113" w:firstLine="40"/>
              <w:contextualSpacing/>
              <w:mirrorIndents/>
              <w:jc w:val="center"/>
              <w:rPr>
                <w:rFonts w:ascii="新細明體" w:hAnsi="新細明體"/>
                <w:sz w:val="20"/>
                <w:szCs w:val="20"/>
              </w:rPr>
            </w:pPr>
          </w:p>
        </w:tc>
        <w:tc>
          <w:tcPr>
            <w:tcW w:w="1760" w:type="dxa"/>
            <w:vAlign w:val="center"/>
          </w:tcPr>
          <w:p w14:paraId="63EBE3E7"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3260" w:type="dxa"/>
            <w:vAlign w:val="center"/>
          </w:tcPr>
          <w:p w14:paraId="6B930ADA"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992" w:type="dxa"/>
            <w:vMerge/>
            <w:vAlign w:val="center"/>
          </w:tcPr>
          <w:p w14:paraId="031449A8"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c>
          <w:tcPr>
            <w:tcW w:w="1418" w:type="dxa"/>
            <w:vMerge/>
            <w:vAlign w:val="center"/>
          </w:tcPr>
          <w:p w14:paraId="3C5A5A45"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c>
          <w:tcPr>
            <w:tcW w:w="2432" w:type="dxa"/>
            <w:vMerge/>
            <w:vAlign w:val="center"/>
          </w:tcPr>
          <w:p w14:paraId="7145D14C"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c>
          <w:tcPr>
            <w:tcW w:w="403" w:type="dxa"/>
            <w:vMerge/>
            <w:vAlign w:val="center"/>
          </w:tcPr>
          <w:p w14:paraId="1E7B455A"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c>
          <w:tcPr>
            <w:tcW w:w="992" w:type="dxa"/>
            <w:vMerge/>
            <w:vAlign w:val="center"/>
          </w:tcPr>
          <w:p w14:paraId="7A20412B"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c>
          <w:tcPr>
            <w:tcW w:w="1440" w:type="dxa"/>
            <w:vMerge/>
            <w:vAlign w:val="center"/>
          </w:tcPr>
          <w:p w14:paraId="427106A8"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r>
      <w:tr w:rsidR="004623AC" w:rsidRPr="002D3B68" w14:paraId="13A9BB92" w14:textId="77777777" w:rsidTr="004D2515">
        <w:trPr>
          <w:cantSplit/>
          <w:trHeight w:val="6218"/>
        </w:trPr>
        <w:tc>
          <w:tcPr>
            <w:tcW w:w="448" w:type="dxa"/>
            <w:tcBorders>
              <w:bottom w:val="single" w:sz="12" w:space="0" w:color="auto"/>
            </w:tcBorders>
            <w:textDirection w:val="tbRlV"/>
          </w:tcPr>
          <w:p w14:paraId="3302A134" w14:textId="72D0467E" w:rsidR="004623AC" w:rsidRPr="00F02B36" w:rsidRDefault="004623AC" w:rsidP="004623AC">
            <w:pPr>
              <w:spacing w:line="0" w:lineRule="atLeast"/>
              <w:ind w:left="113" w:right="113"/>
              <w:contextualSpacing/>
              <w:mirrorIndents/>
              <w:jc w:val="center"/>
              <w:rPr>
                <w:rFonts w:ascii="新細明體" w:hAnsi="新細明體"/>
                <w:sz w:val="20"/>
                <w:szCs w:val="20"/>
              </w:rPr>
            </w:pPr>
            <w:r>
              <w:rPr>
                <w:sz w:val="16"/>
                <w:szCs w:val="16"/>
              </w:rPr>
              <w:t>第廿週</w:t>
            </w:r>
          </w:p>
        </w:tc>
        <w:tc>
          <w:tcPr>
            <w:tcW w:w="448" w:type="dxa"/>
            <w:tcBorders>
              <w:bottom w:val="single" w:sz="12" w:space="0" w:color="auto"/>
            </w:tcBorders>
            <w:vAlign w:val="center"/>
          </w:tcPr>
          <w:p w14:paraId="283D2312" w14:textId="77777777" w:rsidR="004623AC" w:rsidRDefault="004623AC" w:rsidP="004623AC">
            <w:pPr>
              <w:jc w:val="both"/>
              <w:rPr>
                <w:rFonts w:ascii="新細明體" w:hAnsi="新細明體" w:hint="eastAsia"/>
                <w:bCs/>
                <w:color w:val="000000"/>
                <w:kern w:val="0"/>
                <w:sz w:val="20"/>
                <w:szCs w:val="20"/>
              </w:rPr>
            </w:pPr>
            <w:r>
              <w:rPr>
                <w:rFonts w:ascii="新細明體" w:hAnsi="新細明體" w:hint="eastAsia"/>
                <w:bCs/>
                <w:color w:val="000000"/>
                <w:kern w:val="0"/>
                <w:sz w:val="20"/>
                <w:szCs w:val="20"/>
              </w:rPr>
              <w:t>評量週</w:t>
            </w:r>
          </w:p>
          <w:p w14:paraId="06EF0B68" w14:textId="5F1A4777" w:rsidR="004623AC" w:rsidRPr="00F02B36" w:rsidRDefault="004623AC" w:rsidP="004623AC">
            <w:pPr>
              <w:spacing w:line="0" w:lineRule="atLeast"/>
              <w:ind w:left="113" w:right="113"/>
              <w:contextualSpacing/>
              <w:mirrorIndents/>
              <w:jc w:val="center"/>
              <w:rPr>
                <w:rFonts w:ascii="新細明體" w:hAnsi="新細明體"/>
                <w:sz w:val="20"/>
                <w:szCs w:val="20"/>
              </w:rPr>
            </w:pPr>
          </w:p>
        </w:tc>
        <w:tc>
          <w:tcPr>
            <w:tcW w:w="448" w:type="dxa"/>
            <w:tcBorders>
              <w:bottom w:val="single" w:sz="12" w:space="0" w:color="auto"/>
            </w:tcBorders>
            <w:vAlign w:val="center"/>
          </w:tcPr>
          <w:p w14:paraId="5BFE187C" w14:textId="77777777" w:rsidR="004623AC" w:rsidRDefault="004623AC" w:rsidP="004623AC">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加油小站</w:t>
            </w:r>
          </w:p>
          <w:p w14:paraId="660B49EE" w14:textId="1DDA5510" w:rsidR="004623AC" w:rsidRPr="00890885" w:rsidRDefault="004623AC" w:rsidP="004623AC">
            <w:pPr>
              <w:jc w:val="both"/>
              <w:rPr>
                <w:rFonts w:ascii="新細明體" w:hAnsi="新細明體"/>
                <w:bCs/>
                <w:color w:val="000000"/>
                <w:kern w:val="0"/>
                <w:sz w:val="20"/>
                <w:szCs w:val="20"/>
              </w:rPr>
            </w:pPr>
            <w:r w:rsidRPr="00890885">
              <w:rPr>
                <w:rFonts w:ascii="新細明體" w:hAnsi="新細明體" w:hint="eastAsia"/>
                <w:bCs/>
                <w:color w:val="000000"/>
                <w:kern w:val="0"/>
                <w:sz w:val="20"/>
                <w:szCs w:val="20"/>
              </w:rPr>
              <w:t>2</w:t>
            </w:r>
          </w:p>
          <w:p w14:paraId="1B953B26" w14:textId="5A20228D" w:rsidR="004623AC" w:rsidRPr="00F02B36" w:rsidRDefault="004623AC" w:rsidP="004623AC">
            <w:pPr>
              <w:spacing w:line="0" w:lineRule="atLeast"/>
              <w:ind w:left="57" w:right="113" w:firstLine="40"/>
              <w:contextualSpacing/>
              <w:mirrorIndents/>
              <w:jc w:val="center"/>
              <w:rPr>
                <w:rFonts w:ascii="新細明體" w:hAnsi="新細明體"/>
                <w:sz w:val="20"/>
                <w:szCs w:val="20"/>
              </w:rPr>
            </w:pPr>
            <w:r w:rsidRPr="00890885">
              <w:rPr>
                <w:rFonts w:ascii="新細明體" w:hAnsi="新細明體" w:hint="eastAsia"/>
                <w:bCs/>
                <w:color w:val="000000"/>
                <w:kern w:val="0"/>
                <w:sz w:val="20"/>
                <w:szCs w:val="20"/>
              </w:rPr>
              <w:t>加油小站、Try數學</w:t>
            </w:r>
          </w:p>
        </w:tc>
        <w:tc>
          <w:tcPr>
            <w:tcW w:w="1760" w:type="dxa"/>
            <w:tcBorders>
              <w:bottom w:val="single" w:sz="12" w:space="0" w:color="auto"/>
            </w:tcBorders>
          </w:tcPr>
          <w:p w14:paraId="61B5A603" w14:textId="77777777" w:rsidR="004623AC" w:rsidRPr="004623AC" w:rsidRDefault="004623AC" w:rsidP="004623AC">
            <w:pPr>
              <w:spacing w:line="220" w:lineRule="exact"/>
              <w:textAlignment w:val="center"/>
              <w:rPr>
                <w:rFonts w:ascii="新細明體" w:hAnsi="新細明體"/>
                <w:color w:val="000000"/>
                <w:sz w:val="16"/>
                <w:szCs w:val="16"/>
              </w:rPr>
            </w:pPr>
            <w:r w:rsidRPr="004623AC">
              <w:rPr>
                <w:rFonts w:ascii="新細明體" w:hAnsi="新細明體" w:hint="eastAsia"/>
                <w:color w:val="000000"/>
                <w:sz w:val="16"/>
                <w:szCs w:val="16"/>
              </w:rPr>
              <w:t>n-Ⅲ-11認識量的常用單位及其換算，並處理相關的應用問題。</w:t>
            </w:r>
          </w:p>
          <w:p w14:paraId="10AEBA67" w14:textId="77777777" w:rsidR="004623AC" w:rsidRPr="004623AC" w:rsidRDefault="004623AC" w:rsidP="004623AC">
            <w:pPr>
              <w:spacing w:line="220" w:lineRule="exact"/>
              <w:textAlignment w:val="center"/>
              <w:rPr>
                <w:rFonts w:ascii="新細明體" w:hAnsi="新細明體"/>
                <w:color w:val="000000"/>
                <w:sz w:val="16"/>
                <w:szCs w:val="16"/>
              </w:rPr>
            </w:pPr>
            <w:r w:rsidRPr="004623AC">
              <w:rPr>
                <w:rFonts w:ascii="新細明體" w:hAnsi="新細明體" w:hint="eastAsia"/>
                <w:color w:val="000000"/>
                <w:sz w:val="16"/>
                <w:szCs w:val="16"/>
              </w:rPr>
              <w:t>n-Ⅲ-2在具體情境中，解決三步驟以上之常見應用問題。</w:t>
            </w:r>
          </w:p>
          <w:p w14:paraId="1A31B7D2" w14:textId="77777777" w:rsidR="004623AC" w:rsidRPr="004623AC" w:rsidRDefault="004623AC" w:rsidP="004623AC">
            <w:pPr>
              <w:spacing w:line="220" w:lineRule="exact"/>
              <w:textAlignment w:val="center"/>
              <w:rPr>
                <w:rFonts w:ascii="新細明體" w:hAnsi="新細明體"/>
                <w:color w:val="000000"/>
                <w:sz w:val="16"/>
                <w:szCs w:val="16"/>
              </w:rPr>
            </w:pPr>
            <w:r w:rsidRPr="004623AC">
              <w:rPr>
                <w:rFonts w:ascii="新細明體" w:hAnsi="新細明體" w:hint="eastAsia"/>
                <w:color w:val="000000"/>
                <w:sz w:val="16"/>
                <w:szCs w:val="16"/>
              </w:rPr>
              <w:t>n-Ⅲ-4理解約分、擴分、通分的意義，並應用於異分母分數的加減。</w:t>
            </w:r>
          </w:p>
          <w:p w14:paraId="0065A1D3" w14:textId="77777777" w:rsidR="004623AC" w:rsidRPr="004623AC" w:rsidRDefault="004623AC" w:rsidP="004623AC">
            <w:pPr>
              <w:spacing w:line="220" w:lineRule="exact"/>
              <w:textAlignment w:val="center"/>
              <w:rPr>
                <w:rFonts w:ascii="新細明體" w:hAnsi="新細明體"/>
                <w:color w:val="000000"/>
                <w:sz w:val="16"/>
                <w:szCs w:val="16"/>
              </w:rPr>
            </w:pPr>
            <w:r w:rsidRPr="004623AC">
              <w:rPr>
                <w:rFonts w:ascii="新細明體" w:hAnsi="新細明體" w:hint="eastAsia"/>
                <w:color w:val="000000"/>
                <w:sz w:val="16"/>
                <w:szCs w:val="16"/>
              </w:rPr>
              <w:t>r-Ⅲ-2理解各種計算規則（含分配律），並協助四則混合計算與應用解題。</w:t>
            </w:r>
          </w:p>
          <w:p w14:paraId="55FDC769" w14:textId="77777777" w:rsidR="004623AC" w:rsidRPr="004623AC" w:rsidRDefault="004623AC" w:rsidP="004623AC">
            <w:pPr>
              <w:spacing w:line="220" w:lineRule="exact"/>
              <w:textAlignment w:val="center"/>
              <w:rPr>
                <w:rFonts w:ascii="新細明體" w:hAnsi="新細明體"/>
                <w:color w:val="000000"/>
                <w:sz w:val="16"/>
                <w:szCs w:val="16"/>
              </w:rPr>
            </w:pPr>
            <w:r w:rsidRPr="004623AC">
              <w:rPr>
                <w:rFonts w:ascii="新細明體" w:hAnsi="新細明體" w:hint="eastAsia"/>
                <w:color w:val="000000"/>
                <w:sz w:val="16"/>
                <w:szCs w:val="16"/>
              </w:rPr>
              <w:t>r-Ⅲ-3觀察情境或模式中的數量關係，並用文字或符號正確表述，協助推理與解題。</w:t>
            </w:r>
          </w:p>
          <w:p w14:paraId="03D7E3FC" w14:textId="77777777" w:rsidR="004623AC" w:rsidRPr="004623AC" w:rsidRDefault="004623AC" w:rsidP="004623AC">
            <w:pPr>
              <w:spacing w:line="220" w:lineRule="exact"/>
              <w:textAlignment w:val="center"/>
              <w:rPr>
                <w:rFonts w:ascii="新細明體" w:hAnsi="新細明體"/>
                <w:color w:val="000000"/>
                <w:sz w:val="16"/>
                <w:szCs w:val="16"/>
              </w:rPr>
            </w:pPr>
            <w:r w:rsidRPr="004623AC">
              <w:rPr>
                <w:rFonts w:ascii="新細明體" w:hAnsi="新細明體" w:hint="eastAsia"/>
                <w:color w:val="000000"/>
                <w:sz w:val="16"/>
                <w:szCs w:val="16"/>
              </w:rPr>
              <w:t>s-Ⅲ-1理解三角形、平行四邊形與梯形的面積計算。</w:t>
            </w:r>
          </w:p>
          <w:p w14:paraId="0C51FE6F" w14:textId="77777777" w:rsidR="004623AC" w:rsidRPr="004623AC" w:rsidRDefault="004623AC" w:rsidP="004623AC">
            <w:pPr>
              <w:spacing w:line="220" w:lineRule="exact"/>
              <w:textAlignment w:val="center"/>
              <w:rPr>
                <w:rFonts w:ascii="新細明體" w:hAnsi="新細明體"/>
                <w:color w:val="000000"/>
                <w:sz w:val="16"/>
                <w:szCs w:val="16"/>
              </w:rPr>
            </w:pPr>
            <w:r w:rsidRPr="004623AC">
              <w:rPr>
                <w:rFonts w:ascii="新細明體" w:hAnsi="新細明體" w:hint="eastAsia"/>
                <w:color w:val="000000"/>
                <w:sz w:val="16"/>
                <w:szCs w:val="16"/>
              </w:rPr>
              <w:t>s-Ⅲ-3從操作活動，理解空間中面與面的關係與簡單立體形體的性質。</w:t>
            </w:r>
          </w:p>
          <w:p w14:paraId="6894957A" w14:textId="409AB188" w:rsidR="004623AC" w:rsidRPr="004623AC" w:rsidRDefault="004623AC" w:rsidP="004623AC">
            <w:pPr>
              <w:spacing w:line="220" w:lineRule="exact"/>
              <w:ind w:left="57" w:right="57"/>
              <w:rPr>
                <w:rFonts w:ascii="新細明體" w:hAnsi="新細明體"/>
                <w:sz w:val="16"/>
                <w:szCs w:val="16"/>
              </w:rPr>
            </w:pPr>
            <w:r w:rsidRPr="004623AC">
              <w:rPr>
                <w:rFonts w:ascii="新細明體" w:hAnsi="新細明體" w:hint="eastAsia"/>
                <w:color w:val="000000"/>
                <w:sz w:val="16"/>
                <w:szCs w:val="16"/>
              </w:rPr>
              <w:t>s-Ⅲ-4理解角柱（含正方體、長方體）與圓柱的體積與表面積的計算方式。</w:t>
            </w:r>
          </w:p>
        </w:tc>
        <w:tc>
          <w:tcPr>
            <w:tcW w:w="3260" w:type="dxa"/>
            <w:tcBorders>
              <w:bottom w:val="single" w:sz="12" w:space="0" w:color="auto"/>
            </w:tcBorders>
          </w:tcPr>
          <w:p w14:paraId="099973A5" w14:textId="77777777" w:rsidR="004623AC" w:rsidRPr="004623AC" w:rsidRDefault="004623AC" w:rsidP="004623AC">
            <w:pPr>
              <w:widowControl/>
              <w:spacing w:line="220" w:lineRule="exact"/>
              <w:rPr>
                <w:rFonts w:ascii="新細明體" w:hAnsi="新細明體"/>
                <w:snapToGrid w:val="0"/>
                <w:color w:val="000000"/>
                <w:sz w:val="16"/>
                <w:szCs w:val="16"/>
              </w:rPr>
            </w:pPr>
            <w:r w:rsidRPr="004623AC">
              <w:rPr>
                <w:rFonts w:ascii="新細明體" w:hAnsi="新細明體" w:hint="eastAsia"/>
                <w:snapToGrid w:val="0"/>
                <w:color w:val="000000"/>
                <w:sz w:val="16"/>
                <w:szCs w:val="16"/>
              </w:rPr>
              <w:t>N-5-16解題：時間的乘除問題。在分數和小數學習的範圍內，解決與時間相關的乘除問題。</w:t>
            </w:r>
          </w:p>
          <w:p w14:paraId="5EF62E1F" w14:textId="77777777" w:rsidR="004623AC" w:rsidRPr="004623AC" w:rsidRDefault="004623AC" w:rsidP="004623AC">
            <w:pPr>
              <w:widowControl/>
              <w:spacing w:line="220" w:lineRule="exact"/>
              <w:rPr>
                <w:rFonts w:ascii="新細明體" w:hAnsi="新細明體"/>
                <w:snapToGrid w:val="0"/>
                <w:color w:val="000000"/>
                <w:sz w:val="16"/>
                <w:szCs w:val="16"/>
              </w:rPr>
            </w:pPr>
            <w:r w:rsidRPr="004623AC">
              <w:rPr>
                <w:rFonts w:ascii="新細明體" w:hAnsi="新細明體" w:hint="eastAsia"/>
                <w:snapToGrid w:val="0"/>
                <w:color w:val="000000"/>
                <w:sz w:val="16"/>
                <w:szCs w:val="16"/>
              </w:rPr>
              <w:t>N-5-2解題：多步驟應用問題。除「平均」之外，原則上為三步驟解題應用。</w:t>
            </w:r>
          </w:p>
          <w:p w14:paraId="25544969" w14:textId="77777777" w:rsidR="004623AC" w:rsidRPr="004623AC" w:rsidRDefault="004623AC" w:rsidP="004623AC">
            <w:pPr>
              <w:widowControl/>
              <w:spacing w:line="220" w:lineRule="exact"/>
              <w:rPr>
                <w:rFonts w:ascii="新細明體" w:hAnsi="新細明體"/>
                <w:snapToGrid w:val="0"/>
                <w:color w:val="000000"/>
                <w:sz w:val="16"/>
                <w:szCs w:val="16"/>
              </w:rPr>
            </w:pPr>
            <w:r w:rsidRPr="004623AC">
              <w:rPr>
                <w:rFonts w:ascii="新細明體" w:hAnsi="新細明體" w:hint="eastAsia"/>
                <w:snapToGrid w:val="0"/>
                <w:color w:val="000000"/>
                <w:sz w:val="16"/>
                <w:szCs w:val="16"/>
              </w:rPr>
              <w:t>N-5-4異分母分數：用約分、擴分處理等值分數並做比較。用通分做異分母分數的加減。養成利用約分化簡分數計算習慣。</w:t>
            </w:r>
          </w:p>
          <w:p w14:paraId="2D90F512" w14:textId="77777777" w:rsidR="004623AC" w:rsidRPr="004623AC" w:rsidRDefault="004623AC" w:rsidP="004623AC">
            <w:pPr>
              <w:widowControl/>
              <w:spacing w:line="220" w:lineRule="exact"/>
              <w:rPr>
                <w:rFonts w:ascii="新細明體" w:hAnsi="新細明體"/>
                <w:snapToGrid w:val="0"/>
                <w:color w:val="000000"/>
                <w:sz w:val="16"/>
                <w:szCs w:val="16"/>
              </w:rPr>
            </w:pPr>
            <w:r w:rsidRPr="004623AC">
              <w:rPr>
                <w:rFonts w:ascii="新細明體" w:hAnsi="新細明體" w:hint="eastAsia"/>
                <w:snapToGrid w:val="0"/>
                <w:color w:val="000000"/>
                <w:sz w:val="16"/>
                <w:szCs w:val="16"/>
              </w:rPr>
              <w:t>R-5-1三步驟問題併式：建立將計算步驟併式的習慣，以三步驟為主。介紹「平均」。與分配律連結。</w:t>
            </w:r>
          </w:p>
          <w:p w14:paraId="2D1688A9" w14:textId="77777777" w:rsidR="004623AC" w:rsidRPr="004623AC" w:rsidRDefault="004623AC" w:rsidP="004623AC">
            <w:pPr>
              <w:widowControl/>
              <w:spacing w:line="220" w:lineRule="exact"/>
              <w:rPr>
                <w:rFonts w:ascii="新細明體" w:hAnsi="新細明體"/>
                <w:snapToGrid w:val="0"/>
                <w:color w:val="000000"/>
                <w:sz w:val="16"/>
                <w:szCs w:val="16"/>
              </w:rPr>
            </w:pPr>
            <w:r w:rsidRPr="004623AC">
              <w:rPr>
                <w:rFonts w:ascii="新細明體" w:hAnsi="新細明體" w:hint="eastAsia"/>
                <w:snapToGrid w:val="0"/>
                <w:color w:val="000000"/>
                <w:sz w:val="16"/>
                <w:szCs w:val="16"/>
              </w:rPr>
              <w:t>R-5-2四則計算規律（II）：乘除混合計算。「乘法對加法或減法的分配律」。將計算規律應用於簡化混合計算。熟練整數四則混合計算。</w:t>
            </w:r>
          </w:p>
          <w:p w14:paraId="54857C0F" w14:textId="77777777" w:rsidR="004623AC" w:rsidRPr="004623AC" w:rsidRDefault="004623AC" w:rsidP="004623AC">
            <w:pPr>
              <w:widowControl/>
              <w:spacing w:line="220" w:lineRule="exact"/>
              <w:rPr>
                <w:rFonts w:ascii="新細明體" w:hAnsi="新細明體"/>
                <w:snapToGrid w:val="0"/>
                <w:color w:val="000000"/>
                <w:sz w:val="16"/>
                <w:szCs w:val="16"/>
              </w:rPr>
            </w:pPr>
            <w:r w:rsidRPr="004623AC">
              <w:rPr>
                <w:rFonts w:ascii="新細明體" w:hAnsi="新細明體" w:hint="eastAsia"/>
                <w:snapToGrid w:val="0"/>
                <w:color w:val="000000"/>
                <w:sz w:val="16"/>
                <w:szCs w:val="16"/>
              </w:rPr>
              <w:t>R-5-3以符號表示數學公式：國中代數的前置經驗。初步體驗符號之使用，隱含「符號代表數」、「符號與運算符號的結合」的經驗。應併入其他教學活動。</w:t>
            </w:r>
          </w:p>
          <w:p w14:paraId="1FF51BED" w14:textId="77777777" w:rsidR="004623AC" w:rsidRPr="004623AC" w:rsidRDefault="004623AC" w:rsidP="004623AC">
            <w:pPr>
              <w:widowControl/>
              <w:spacing w:line="220" w:lineRule="exact"/>
              <w:rPr>
                <w:rFonts w:ascii="新細明體" w:hAnsi="新細明體"/>
                <w:snapToGrid w:val="0"/>
                <w:color w:val="000000"/>
                <w:sz w:val="16"/>
                <w:szCs w:val="16"/>
              </w:rPr>
            </w:pPr>
            <w:r w:rsidRPr="004623AC">
              <w:rPr>
                <w:rFonts w:ascii="新細明體" w:hAnsi="新細明體" w:hint="eastAsia"/>
                <w:snapToGrid w:val="0"/>
                <w:color w:val="000000"/>
                <w:sz w:val="16"/>
                <w:szCs w:val="16"/>
              </w:rPr>
              <w:t>S-5-2三角形與四邊形的面積：操作活動與推理。利用切割重組，建立面積公式，並能應用。</w:t>
            </w:r>
          </w:p>
          <w:p w14:paraId="193D09B9" w14:textId="77777777" w:rsidR="004623AC" w:rsidRPr="004623AC" w:rsidRDefault="004623AC" w:rsidP="004623AC">
            <w:pPr>
              <w:widowControl/>
              <w:spacing w:line="220" w:lineRule="exact"/>
              <w:rPr>
                <w:rFonts w:ascii="新細明體" w:hAnsi="新細明體"/>
                <w:snapToGrid w:val="0"/>
                <w:color w:val="000000"/>
                <w:sz w:val="16"/>
                <w:szCs w:val="16"/>
              </w:rPr>
            </w:pPr>
            <w:r w:rsidRPr="004623AC">
              <w:rPr>
                <w:rFonts w:ascii="新細明體" w:hAnsi="新細明體" w:hint="eastAsia"/>
                <w:snapToGrid w:val="0"/>
                <w:color w:val="000000"/>
                <w:sz w:val="16"/>
                <w:szCs w:val="16"/>
              </w:rPr>
              <w:t>S-5-5正方體和長方體：計算正方體和長方體的體積與表面積。正方體與長方體的體積公式。</w:t>
            </w:r>
          </w:p>
          <w:p w14:paraId="298ABBD5" w14:textId="55AAC1A4" w:rsidR="004623AC" w:rsidRPr="004623AC" w:rsidRDefault="004623AC" w:rsidP="004623AC">
            <w:pPr>
              <w:spacing w:line="220" w:lineRule="exact"/>
              <w:ind w:left="57" w:right="57"/>
              <w:rPr>
                <w:rFonts w:ascii="新細明體" w:hAnsi="新細明體" w:cs="DFBiaoSongStd-W4"/>
                <w:kern w:val="0"/>
                <w:sz w:val="16"/>
                <w:szCs w:val="16"/>
              </w:rPr>
            </w:pPr>
            <w:r w:rsidRPr="004623AC">
              <w:rPr>
                <w:rFonts w:ascii="新細明體" w:hAnsi="新細明體" w:hint="eastAsia"/>
                <w:snapToGrid w:val="0"/>
                <w:color w:val="000000"/>
                <w:sz w:val="16"/>
                <w:szCs w:val="16"/>
              </w:rPr>
              <w:t>S-5-6空間中面與面的關係：以操作活動為主。生活中面與面平行或垂直的現象。正方體（長方體）中面與面的平行或垂直關係。用正方體（長方體）檢查面與面的平行與垂直。</w:t>
            </w:r>
          </w:p>
        </w:tc>
        <w:tc>
          <w:tcPr>
            <w:tcW w:w="992" w:type="dxa"/>
            <w:tcBorders>
              <w:bottom w:val="single" w:sz="12" w:space="0" w:color="auto"/>
            </w:tcBorders>
          </w:tcPr>
          <w:p w14:paraId="302D1D76" w14:textId="77777777" w:rsidR="004623AC" w:rsidRPr="004623AC" w:rsidRDefault="004623AC" w:rsidP="004623AC">
            <w:pPr>
              <w:snapToGrid w:val="0"/>
              <w:mirrorIndents/>
              <w:rPr>
                <w:sz w:val="20"/>
                <w:szCs w:val="20"/>
              </w:rPr>
            </w:pPr>
            <w:r w:rsidRPr="004623AC">
              <w:rPr>
                <w:sz w:val="20"/>
                <w:szCs w:val="20"/>
              </w:rPr>
              <w:t>數</w:t>
            </w:r>
            <w:r w:rsidRPr="004623AC">
              <w:rPr>
                <w:sz w:val="20"/>
                <w:szCs w:val="20"/>
              </w:rPr>
              <w:t>-E-A1</w:t>
            </w:r>
          </w:p>
          <w:p w14:paraId="4DD0015F" w14:textId="77777777" w:rsidR="004623AC" w:rsidRPr="004623AC" w:rsidRDefault="004623AC" w:rsidP="004623AC">
            <w:pPr>
              <w:snapToGrid w:val="0"/>
              <w:mirrorIndents/>
              <w:rPr>
                <w:sz w:val="20"/>
                <w:szCs w:val="20"/>
              </w:rPr>
            </w:pPr>
            <w:r w:rsidRPr="004623AC">
              <w:rPr>
                <w:sz w:val="20"/>
                <w:szCs w:val="20"/>
              </w:rPr>
              <w:t>數</w:t>
            </w:r>
            <w:r w:rsidRPr="004623AC">
              <w:rPr>
                <w:sz w:val="20"/>
                <w:szCs w:val="20"/>
              </w:rPr>
              <w:t>-E-A2</w:t>
            </w:r>
          </w:p>
          <w:p w14:paraId="3FD17A9E" w14:textId="77777777" w:rsidR="004623AC" w:rsidRDefault="004623AC" w:rsidP="004623AC">
            <w:pPr>
              <w:snapToGrid w:val="0"/>
              <w:mirrorIndents/>
              <w:rPr>
                <w:sz w:val="20"/>
                <w:szCs w:val="20"/>
              </w:rPr>
            </w:pPr>
            <w:r w:rsidRPr="004623AC">
              <w:rPr>
                <w:sz w:val="20"/>
                <w:szCs w:val="20"/>
              </w:rPr>
              <w:t>數</w:t>
            </w:r>
            <w:r w:rsidRPr="004623AC">
              <w:rPr>
                <w:sz w:val="20"/>
                <w:szCs w:val="20"/>
              </w:rPr>
              <w:t>-E-B3</w:t>
            </w:r>
          </w:p>
          <w:p w14:paraId="2761211A" w14:textId="6259E8D2" w:rsidR="004623AC" w:rsidRPr="00F02B36" w:rsidRDefault="004623AC" w:rsidP="004623AC">
            <w:pPr>
              <w:ind w:left="57" w:right="57"/>
              <w:rPr>
                <w:rFonts w:ascii="新細明體" w:hAnsi="新細明體"/>
                <w:sz w:val="20"/>
                <w:szCs w:val="20"/>
              </w:rPr>
            </w:pPr>
            <w:r w:rsidRPr="004623AC">
              <w:rPr>
                <w:sz w:val="20"/>
                <w:szCs w:val="20"/>
              </w:rPr>
              <w:t>數</w:t>
            </w:r>
            <w:r w:rsidRPr="004623AC">
              <w:rPr>
                <w:sz w:val="20"/>
                <w:szCs w:val="20"/>
              </w:rPr>
              <w:t>-E-C1</w:t>
            </w:r>
          </w:p>
        </w:tc>
        <w:tc>
          <w:tcPr>
            <w:tcW w:w="1418" w:type="dxa"/>
            <w:tcBorders>
              <w:bottom w:val="single" w:sz="12" w:space="0" w:color="auto"/>
            </w:tcBorders>
          </w:tcPr>
          <w:p w14:paraId="409F97D9" w14:textId="4B3BAF2B" w:rsidR="004623AC" w:rsidRPr="000202A2" w:rsidRDefault="004623AC" w:rsidP="004623AC">
            <w:pPr>
              <w:ind w:left="57" w:right="57"/>
              <w:rPr>
                <w:rFonts w:ascii="新細明體" w:hAnsi="新細明體"/>
                <w:sz w:val="16"/>
              </w:rPr>
            </w:pPr>
            <w:r w:rsidRPr="001F78B7">
              <w:rPr>
                <w:rFonts w:ascii="新細明體" w:hAnsi="新細明體" w:hint="eastAsia"/>
                <w:color w:val="000000"/>
                <w:sz w:val="20"/>
                <w:szCs w:val="20"/>
              </w:rPr>
              <w:t>◆統整第</w:t>
            </w:r>
            <w:r>
              <w:rPr>
                <w:rFonts w:ascii="新細明體" w:hAnsi="新細明體" w:hint="eastAsia"/>
                <w:color w:val="000000"/>
                <w:sz w:val="20"/>
                <w:szCs w:val="20"/>
              </w:rPr>
              <w:t>6</w:t>
            </w:r>
            <w:r w:rsidRPr="001F78B7">
              <w:rPr>
                <w:rFonts w:ascii="新細明體" w:hAnsi="新細明體" w:hint="eastAsia"/>
                <w:color w:val="000000"/>
                <w:sz w:val="20"/>
                <w:szCs w:val="20"/>
              </w:rPr>
              <w:t>單元～第</w:t>
            </w:r>
            <w:r>
              <w:rPr>
                <w:rFonts w:ascii="新細明體" w:hAnsi="新細明體" w:hint="eastAsia"/>
                <w:color w:val="000000"/>
                <w:sz w:val="20"/>
                <w:szCs w:val="20"/>
              </w:rPr>
              <w:t>10</w:t>
            </w:r>
            <w:r w:rsidRPr="001F78B7">
              <w:rPr>
                <w:rFonts w:ascii="新細明體" w:hAnsi="新細明體" w:hint="eastAsia"/>
                <w:color w:val="000000"/>
                <w:sz w:val="20"/>
                <w:szCs w:val="20"/>
              </w:rPr>
              <w:t>單元。</w:t>
            </w:r>
          </w:p>
        </w:tc>
        <w:tc>
          <w:tcPr>
            <w:tcW w:w="2432" w:type="dxa"/>
            <w:tcBorders>
              <w:bottom w:val="single" w:sz="12" w:space="0" w:color="auto"/>
            </w:tcBorders>
          </w:tcPr>
          <w:p w14:paraId="4BBBF251"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1.能熟練異分母分數的加減。</w:t>
            </w:r>
          </w:p>
          <w:p w14:paraId="044BE446"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2.能熟練整數的四則計算。</w:t>
            </w:r>
          </w:p>
          <w:p w14:paraId="6E80F28C"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3.能熟練平行四邊形的面積問題。</w:t>
            </w:r>
          </w:p>
          <w:p w14:paraId="63E5C9A3"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4.能熟練時間的應用。</w:t>
            </w:r>
          </w:p>
          <w:p w14:paraId="017557E6"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5.能熟練長方體的表面積計算。</w:t>
            </w:r>
          </w:p>
          <w:p w14:paraId="1B194A90" w14:textId="0DB9B254" w:rsidR="004623AC" w:rsidRPr="000202A2" w:rsidRDefault="004623AC" w:rsidP="004623AC">
            <w:pPr>
              <w:ind w:left="57" w:right="57"/>
              <w:rPr>
                <w:rFonts w:ascii="新細明體" w:hAnsi="新細明體"/>
                <w:sz w:val="16"/>
              </w:rPr>
            </w:pPr>
            <w:r w:rsidRPr="00890885">
              <w:rPr>
                <w:rFonts w:ascii="新細明體" w:hAnsi="新細明體" w:hint="eastAsia"/>
                <w:color w:val="000000"/>
                <w:sz w:val="20"/>
                <w:szCs w:val="20"/>
              </w:rPr>
              <w:t>6.能熟練面積的計算。</w:t>
            </w:r>
          </w:p>
        </w:tc>
        <w:tc>
          <w:tcPr>
            <w:tcW w:w="403" w:type="dxa"/>
            <w:tcBorders>
              <w:bottom w:val="single" w:sz="12" w:space="0" w:color="auto"/>
            </w:tcBorders>
          </w:tcPr>
          <w:p w14:paraId="344E3208" w14:textId="27FAF498" w:rsidR="004623AC" w:rsidRPr="00F02B36" w:rsidRDefault="004623AC" w:rsidP="004623AC">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2" w:type="dxa"/>
            <w:tcBorders>
              <w:bottom w:val="single" w:sz="12" w:space="0" w:color="auto"/>
            </w:tcBorders>
          </w:tcPr>
          <w:p w14:paraId="2E513D34" w14:textId="61863369" w:rsidR="004623AC" w:rsidRPr="00F02B36" w:rsidRDefault="004623AC" w:rsidP="004623AC">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440" w:type="dxa"/>
            <w:tcBorders>
              <w:bottom w:val="single" w:sz="12" w:space="0" w:color="auto"/>
            </w:tcBorders>
          </w:tcPr>
          <w:p w14:paraId="14FEF27F" w14:textId="1BF94F83" w:rsidR="004623AC" w:rsidRPr="002D3B68" w:rsidRDefault="004623AC" w:rsidP="004623AC">
            <w:pPr>
              <w:ind w:left="57" w:right="57"/>
              <w:rPr>
                <w:rFonts w:ascii="新細明體" w:hAnsi="新細明體"/>
                <w:sz w:val="16"/>
              </w:rPr>
            </w:pPr>
          </w:p>
        </w:tc>
      </w:tr>
    </w:tbl>
    <w:p w14:paraId="718D83D0" w14:textId="77777777" w:rsidR="00C51E64" w:rsidRDefault="00C51E64" w:rsidP="00C51E64">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16D392E1" w14:textId="40E8335B" w:rsidR="004623AC" w:rsidRPr="00FD28EE" w:rsidRDefault="00C51E64" w:rsidP="00C51E64">
      <w:pPr>
        <w:rPr>
          <w:rFonts w:hint="eastAsia"/>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p w14:paraId="649EEB3A" w14:textId="77777777" w:rsidR="00C51E64" w:rsidRPr="00A576AA" w:rsidRDefault="00C51E64" w:rsidP="00C51E64">
      <w:pPr>
        <w:jc w:val="center"/>
        <w:rPr>
          <w:rFonts w:ascii="標楷體" w:eastAsia="標楷體" w:hAnsi="標楷體" w:cstheme="minorBidi"/>
          <w:b/>
        </w:rPr>
      </w:pPr>
      <w:bookmarkStart w:id="1" w:name="_GoBack"/>
      <w:r w:rsidRPr="00A576AA">
        <w:rPr>
          <w:rFonts w:ascii="標楷體" w:eastAsia="標楷體" w:hAnsi="標楷體" w:cstheme="minorBidi" w:hint="eastAsia"/>
          <w:b/>
        </w:rPr>
        <w:lastRenderedPageBreak/>
        <w:t>臺北市士林區士林國民小學</w:t>
      </w:r>
      <w:r>
        <w:rPr>
          <w:rFonts w:ascii="標楷體" w:eastAsia="標楷體" w:hAnsi="標楷體" w:cstheme="minorBidi" w:hint="eastAsia"/>
          <w:b/>
        </w:rPr>
        <w:t>112</w:t>
      </w:r>
      <w:r w:rsidRPr="00A576AA">
        <w:rPr>
          <w:rFonts w:ascii="標楷體" w:eastAsia="標楷體" w:hAnsi="標楷體" w:cstheme="minorBidi" w:hint="eastAsia"/>
          <w:b/>
        </w:rPr>
        <w:t>學年度_</w:t>
      </w:r>
      <w:r>
        <w:rPr>
          <w:rFonts w:ascii="標楷體" w:eastAsia="標楷體" w:hAnsi="標楷體" w:cstheme="minorBidi" w:hint="eastAsia"/>
          <w:b/>
        </w:rPr>
        <w:t>5</w:t>
      </w:r>
      <w:r w:rsidRPr="00A576AA">
        <w:rPr>
          <w:rFonts w:ascii="標楷體" w:eastAsia="標楷體" w:hAnsi="標楷體" w:cstheme="minorBidi" w:hint="eastAsia"/>
          <w:b/>
        </w:rPr>
        <w:t>_年級第_</w:t>
      </w:r>
      <w:r>
        <w:rPr>
          <w:rFonts w:ascii="標楷體" w:eastAsia="標楷體" w:hAnsi="標楷體" w:cstheme="minorBidi" w:hint="eastAsia"/>
          <w:b/>
        </w:rPr>
        <w:t>1</w:t>
      </w:r>
      <w:r w:rsidRPr="00A576AA">
        <w:rPr>
          <w:rFonts w:ascii="標楷體" w:eastAsia="標楷體" w:hAnsi="標楷體" w:cstheme="minorBidi" w:hint="eastAsia"/>
          <w:b/>
        </w:rPr>
        <w:t>_學期</w:t>
      </w:r>
    </w:p>
    <w:bookmarkEnd w:id="1"/>
    <w:p w14:paraId="3FB2EDBB" w14:textId="0606CE90" w:rsidR="00C51E64" w:rsidRPr="00A576AA" w:rsidRDefault="00C51E64" w:rsidP="00C51E64">
      <w:pPr>
        <w:jc w:val="center"/>
      </w:pPr>
      <w:r w:rsidRPr="00A576AA">
        <w:rPr>
          <w:rFonts w:ascii="標楷體" w:eastAsia="標楷體" w:hAnsi="標楷體" w:cstheme="minorBidi" w:hint="eastAsia"/>
          <w:b/>
        </w:rPr>
        <w:t>__</w:t>
      </w:r>
      <w:r w:rsidR="00595EC9">
        <w:rPr>
          <w:rFonts w:ascii="標楷體" w:eastAsia="標楷體" w:hAnsi="標楷體" w:cstheme="minorBidi" w:hint="eastAsia"/>
          <w:b/>
        </w:rPr>
        <w:t>數學</w:t>
      </w:r>
      <w:r w:rsidRPr="00A576AA">
        <w:rPr>
          <w:rFonts w:ascii="標楷體" w:eastAsia="標楷體" w:hAnsi="標楷體" w:cstheme="minorBidi" w:hint="eastAsia"/>
          <w:b/>
        </w:rPr>
        <w:t>__</w:t>
      </w:r>
      <w:r>
        <w:rPr>
          <w:rFonts w:ascii="標楷體" w:eastAsia="標楷體" w:hAnsi="標楷體" w:cstheme="minorBidi" w:hint="eastAsia"/>
          <w:b/>
        </w:rPr>
        <w:t>領域課程計畫</w:t>
      </w:r>
    </w:p>
    <w:tbl>
      <w:tblPr>
        <w:tblW w:w="14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448"/>
        <w:gridCol w:w="448"/>
        <w:gridCol w:w="1618"/>
        <w:gridCol w:w="1985"/>
        <w:gridCol w:w="992"/>
        <w:gridCol w:w="1724"/>
        <w:gridCol w:w="3543"/>
        <w:gridCol w:w="403"/>
        <w:gridCol w:w="992"/>
        <w:gridCol w:w="1440"/>
      </w:tblGrid>
      <w:tr w:rsidR="00C51E64" w:rsidRPr="00F02B36" w14:paraId="231682F2" w14:textId="77777777" w:rsidTr="004623AC">
        <w:trPr>
          <w:cantSplit/>
          <w:trHeight w:val="744"/>
          <w:tblHeader/>
        </w:trPr>
        <w:tc>
          <w:tcPr>
            <w:tcW w:w="448" w:type="dxa"/>
            <w:vMerge w:val="restart"/>
            <w:shd w:val="clear" w:color="000000" w:fill="auto"/>
            <w:textDirection w:val="tbRlV"/>
          </w:tcPr>
          <w:p w14:paraId="4E56FAB8" w14:textId="77777777" w:rsidR="00C51E64" w:rsidRPr="00F02B36" w:rsidRDefault="00C51E64" w:rsidP="00595EC9">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週次</w:t>
            </w:r>
          </w:p>
        </w:tc>
        <w:tc>
          <w:tcPr>
            <w:tcW w:w="448" w:type="dxa"/>
            <w:vMerge w:val="restart"/>
            <w:shd w:val="clear" w:color="000000" w:fill="auto"/>
            <w:textDirection w:val="tbRlV"/>
            <w:vAlign w:val="center"/>
          </w:tcPr>
          <w:p w14:paraId="79DD523C"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主　　題</w:t>
            </w:r>
          </w:p>
        </w:tc>
        <w:tc>
          <w:tcPr>
            <w:tcW w:w="448" w:type="dxa"/>
            <w:vMerge w:val="restart"/>
            <w:shd w:val="clear" w:color="000000" w:fill="auto"/>
            <w:textDirection w:val="tbRlV"/>
            <w:vAlign w:val="center"/>
          </w:tcPr>
          <w:p w14:paraId="3AA8CF7E"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單元名稱</w:t>
            </w:r>
          </w:p>
        </w:tc>
        <w:tc>
          <w:tcPr>
            <w:tcW w:w="3603" w:type="dxa"/>
            <w:gridSpan w:val="2"/>
            <w:shd w:val="clear" w:color="000000" w:fill="auto"/>
            <w:vAlign w:val="center"/>
          </w:tcPr>
          <w:p w14:paraId="792CECD0"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學習重點</w:t>
            </w:r>
          </w:p>
        </w:tc>
        <w:tc>
          <w:tcPr>
            <w:tcW w:w="992" w:type="dxa"/>
            <w:vMerge w:val="restart"/>
            <w:shd w:val="clear" w:color="000000" w:fill="auto"/>
            <w:vAlign w:val="center"/>
          </w:tcPr>
          <w:p w14:paraId="4B85D1CF"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核心素養/具體內涵</w:t>
            </w:r>
          </w:p>
        </w:tc>
        <w:tc>
          <w:tcPr>
            <w:tcW w:w="1724" w:type="dxa"/>
            <w:vMerge w:val="restart"/>
            <w:shd w:val="clear" w:color="000000" w:fill="auto"/>
            <w:vAlign w:val="center"/>
          </w:tcPr>
          <w:p w14:paraId="67CEE1EA"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hint="eastAsia"/>
                <w:sz w:val="20"/>
              </w:rPr>
              <w:t>教學目標</w:t>
            </w:r>
          </w:p>
        </w:tc>
        <w:tc>
          <w:tcPr>
            <w:tcW w:w="3543" w:type="dxa"/>
            <w:vMerge w:val="restart"/>
            <w:shd w:val="clear" w:color="000000" w:fill="auto"/>
            <w:vAlign w:val="center"/>
          </w:tcPr>
          <w:p w14:paraId="06BDC78C" w14:textId="77777777" w:rsidR="00C51E64" w:rsidRPr="00F02B36" w:rsidRDefault="00C51E64" w:rsidP="00595EC9">
            <w:pPr>
              <w:pStyle w:val="2"/>
              <w:spacing w:line="0" w:lineRule="atLeast"/>
              <w:contextualSpacing/>
              <w:mirrorIndents/>
              <w:rPr>
                <w:rFonts w:ascii="新細明體" w:eastAsia="新細明體" w:hAnsi="新細明體"/>
                <w:sz w:val="20"/>
              </w:rPr>
            </w:pPr>
            <w:r>
              <w:rPr>
                <w:rFonts w:ascii="新細明體" w:eastAsia="新細明體" w:hAnsi="新細明體" w:hint="eastAsia"/>
                <w:sz w:val="20"/>
              </w:rPr>
              <w:t>教學</w:t>
            </w:r>
            <w:r w:rsidRPr="00F02B36">
              <w:rPr>
                <w:rFonts w:ascii="新細明體" w:eastAsia="新細明體" w:hAnsi="新細明體" w:hint="eastAsia"/>
                <w:sz w:val="20"/>
              </w:rPr>
              <w:t>重點</w:t>
            </w:r>
          </w:p>
        </w:tc>
        <w:tc>
          <w:tcPr>
            <w:tcW w:w="403" w:type="dxa"/>
            <w:vMerge w:val="restart"/>
            <w:shd w:val="clear" w:color="000000" w:fill="auto"/>
            <w:textDirection w:val="tbRlV"/>
            <w:vAlign w:val="center"/>
          </w:tcPr>
          <w:p w14:paraId="399CEACD" w14:textId="77777777" w:rsidR="00C51E64" w:rsidRPr="00F02B36" w:rsidRDefault="00C51E64" w:rsidP="00595EC9">
            <w:pPr>
              <w:pStyle w:val="2"/>
              <w:spacing w:line="0" w:lineRule="atLeast"/>
              <w:contextualSpacing/>
              <w:mirrorIndents/>
              <w:rPr>
                <w:rFonts w:ascii="新細明體" w:hAnsi="新細明體"/>
                <w:sz w:val="20"/>
              </w:rPr>
            </w:pPr>
            <w:r w:rsidRPr="00554922">
              <w:rPr>
                <w:rFonts w:ascii="新細明體" w:eastAsia="新細明體" w:hAnsi="新細明體" w:hint="eastAsia"/>
                <w:sz w:val="20"/>
              </w:rPr>
              <w:t>教學節數</w:t>
            </w:r>
          </w:p>
        </w:tc>
        <w:tc>
          <w:tcPr>
            <w:tcW w:w="992" w:type="dxa"/>
            <w:vMerge w:val="restart"/>
            <w:shd w:val="clear" w:color="000000" w:fill="auto"/>
            <w:textDirection w:val="tbRlV"/>
            <w:vAlign w:val="center"/>
          </w:tcPr>
          <w:p w14:paraId="53E88301" w14:textId="77777777" w:rsidR="00C51E64" w:rsidRPr="00F02B36" w:rsidRDefault="00C51E64" w:rsidP="00595EC9">
            <w:pPr>
              <w:spacing w:line="0" w:lineRule="atLeast"/>
              <w:ind w:left="113" w:right="113"/>
              <w:contextualSpacing/>
              <w:mirrorIndents/>
              <w:jc w:val="center"/>
              <w:rPr>
                <w:rFonts w:ascii="新細明體" w:hAnsi="新細明體"/>
                <w:sz w:val="20"/>
                <w:szCs w:val="20"/>
              </w:rPr>
            </w:pPr>
            <w:r w:rsidRPr="00F02B36">
              <w:rPr>
                <w:rFonts w:ascii="新細明體" w:hAnsi="新細明體" w:hint="eastAsia"/>
                <w:sz w:val="20"/>
                <w:szCs w:val="20"/>
              </w:rPr>
              <w:t>評量方式</w:t>
            </w:r>
          </w:p>
        </w:tc>
        <w:tc>
          <w:tcPr>
            <w:tcW w:w="1440" w:type="dxa"/>
            <w:vMerge w:val="restart"/>
            <w:shd w:val="clear" w:color="000000" w:fill="auto"/>
            <w:vAlign w:val="center"/>
          </w:tcPr>
          <w:p w14:paraId="19F6909C" w14:textId="77777777" w:rsidR="00C51E64" w:rsidRPr="00F02B36" w:rsidRDefault="00C51E64" w:rsidP="00595EC9">
            <w:pPr>
              <w:pStyle w:val="2"/>
              <w:spacing w:line="0" w:lineRule="atLeast"/>
              <w:contextualSpacing/>
              <w:mirrorIndents/>
              <w:rPr>
                <w:rFonts w:ascii="新細明體" w:eastAsia="新細明體" w:hAnsi="新細明體"/>
                <w:sz w:val="20"/>
              </w:rPr>
            </w:pPr>
            <w:r w:rsidRPr="00F02B36">
              <w:rPr>
                <w:rFonts w:ascii="新細明體" w:eastAsia="新細明體" w:hAnsi="新細明體"/>
                <w:sz w:val="20"/>
              </w:rPr>
              <w:t>議題</w:t>
            </w:r>
            <w:r>
              <w:rPr>
                <w:rFonts w:ascii="新細明體" w:eastAsia="新細明體" w:hAnsi="新細明體" w:hint="eastAsia"/>
                <w:sz w:val="20"/>
              </w:rPr>
              <w:t>融入</w:t>
            </w:r>
          </w:p>
        </w:tc>
      </w:tr>
      <w:tr w:rsidR="00C51E64" w:rsidRPr="00F02B36" w14:paraId="4BB42616" w14:textId="77777777" w:rsidTr="004623AC">
        <w:trPr>
          <w:cantSplit/>
          <w:trHeight w:val="668"/>
          <w:tblHeader/>
        </w:trPr>
        <w:tc>
          <w:tcPr>
            <w:tcW w:w="448" w:type="dxa"/>
            <w:vMerge/>
            <w:textDirection w:val="tbRlV"/>
          </w:tcPr>
          <w:p w14:paraId="31AA4253" w14:textId="77777777" w:rsidR="00C51E64" w:rsidRPr="00F02B36" w:rsidRDefault="00C51E64" w:rsidP="00595EC9">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6BBF3DC5" w14:textId="77777777" w:rsidR="00C51E64" w:rsidRPr="00F02B36" w:rsidRDefault="00C51E64" w:rsidP="00595EC9">
            <w:pPr>
              <w:spacing w:line="0" w:lineRule="atLeast"/>
              <w:ind w:left="113" w:right="113"/>
              <w:contextualSpacing/>
              <w:mirrorIndents/>
              <w:jc w:val="center"/>
              <w:rPr>
                <w:rFonts w:ascii="新細明體" w:hAnsi="新細明體"/>
                <w:sz w:val="20"/>
                <w:szCs w:val="20"/>
              </w:rPr>
            </w:pPr>
          </w:p>
        </w:tc>
        <w:tc>
          <w:tcPr>
            <w:tcW w:w="448" w:type="dxa"/>
            <w:vMerge/>
            <w:textDirection w:val="tbRlV"/>
            <w:vAlign w:val="center"/>
          </w:tcPr>
          <w:p w14:paraId="22B1A3AE" w14:textId="77777777" w:rsidR="00C51E64" w:rsidRPr="00F02B36" w:rsidRDefault="00C51E64" w:rsidP="00595EC9">
            <w:pPr>
              <w:spacing w:line="0" w:lineRule="atLeast"/>
              <w:ind w:left="57" w:right="113" w:firstLine="40"/>
              <w:contextualSpacing/>
              <w:mirrorIndents/>
              <w:jc w:val="center"/>
              <w:rPr>
                <w:rFonts w:ascii="新細明體" w:hAnsi="新細明體"/>
                <w:sz w:val="20"/>
                <w:szCs w:val="20"/>
              </w:rPr>
            </w:pPr>
          </w:p>
        </w:tc>
        <w:tc>
          <w:tcPr>
            <w:tcW w:w="1618" w:type="dxa"/>
            <w:vAlign w:val="center"/>
          </w:tcPr>
          <w:p w14:paraId="13E12075"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學習表現</w:t>
            </w:r>
          </w:p>
        </w:tc>
        <w:tc>
          <w:tcPr>
            <w:tcW w:w="1985" w:type="dxa"/>
            <w:vAlign w:val="center"/>
          </w:tcPr>
          <w:p w14:paraId="3EA6DE9A"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r w:rsidRPr="00F02B36">
              <w:rPr>
                <w:rFonts w:ascii="新細明體" w:hAnsi="新細明體" w:hint="eastAsia"/>
                <w:sz w:val="20"/>
                <w:szCs w:val="20"/>
              </w:rPr>
              <w:t>學習內容</w:t>
            </w:r>
          </w:p>
        </w:tc>
        <w:tc>
          <w:tcPr>
            <w:tcW w:w="992" w:type="dxa"/>
            <w:vMerge/>
            <w:vAlign w:val="center"/>
          </w:tcPr>
          <w:p w14:paraId="22B69955"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c>
          <w:tcPr>
            <w:tcW w:w="1724" w:type="dxa"/>
            <w:vMerge/>
            <w:vAlign w:val="center"/>
          </w:tcPr>
          <w:p w14:paraId="52250E1F"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c>
          <w:tcPr>
            <w:tcW w:w="3543" w:type="dxa"/>
            <w:vMerge/>
            <w:vAlign w:val="center"/>
          </w:tcPr>
          <w:p w14:paraId="729B9699"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c>
          <w:tcPr>
            <w:tcW w:w="403" w:type="dxa"/>
            <w:vMerge/>
            <w:vAlign w:val="center"/>
          </w:tcPr>
          <w:p w14:paraId="55ED5588"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c>
          <w:tcPr>
            <w:tcW w:w="992" w:type="dxa"/>
            <w:vMerge/>
            <w:vAlign w:val="center"/>
          </w:tcPr>
          <w:p w14:paraId="0CF71641"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c>
          <w:tcPr>
            <w:tcW w:w="1440" w:type="dxa"/>
            <w:vMerge/>
            <w:vAlign w:val="center"/>
          </w:tcPr>
          <w:p w14:paraId="7E1D78E7" w14:textId="77777777" w:rsidR="00C51E64" w:rsidRPr="00F02B36" w:rsidRDefault="00C51E64" w:rsidP="00595EC9">
            <w:pPr>
              <w:spacing w:line="0" w:lineRule="atLeast"/>
              <w:ind w:left="57" w:right="57"/>
              <w:contextualSpacing/>
              <w:mirrorIndents/>
              <w:jc w:val="center"/>
              <w:rPr>
                <w:rFonts w:ascii="新細明體" w:hAnsi="新細明體"/>
                <w:sz w:val="20"/>
                <w:szCs w:val="20"/>
              </w:rPr>
            </w:pPr>
          </w:p>
        </w:tc>
      </w:tr>
      <w:tr w:rsidR="004623AC" w:rsidRPr="002D3B68" w14:paraId="6D94A6FC" w14:textId="77777777" w:rsidTr="004623AC">
        <w:trPr>
          <w:cantSplit/>
          <w:trHeight w:val="6218"/>
        </w:trPr>
        <w:tc>
          <w:tcPr>
            <w:tcW w:w="448" w:type="dxa"/>
            <w:tcBorders>
              <w:bottom w:val="single" w:sz="12" w:space="0" w:color="auto"/>
            </w:tcBorders>
            <w:textDirection w:val="tbRlV"/>
          </w:tcPr>
          <w:p w14:paraId="5925F0AF" w14:textId="1EDB7804" w:rsidR="004623AC" w:rsidRPr="00F02B36" w:rsidRDefault="004623AC" w:rsidP="004623AC">
            <w:pPr>
              <w:spacing w:line="0" w:lineRule="atLeast"/>
              <w:ind w:left="113" w:right="113"/>
              <w:contextualSpacing/>
              <w:mirrorIndents/>
              <w:jc w:val="center"/>
              <w:rPr>
                <w:rFonts w:ascii="新細明體" w:hAnsi="新細明體"/>
                <w:sz w:val="20"/>
                <w:szCs w:val="20"/>
              </w:rPr>
            </w:pPr>
            <w:r>
              <w:rPr>
                <w:sz w:val="16"/>
                <w:szCs w:val="16"/>
              </w:rPr>
              <w:t>第廿一週</w:t>
            </w:r>
          </w:p>
        </w:tc>
        <w:tc>
          <w:tcPr>
            <w:tcW w:w="448" w:type="dxa"/>
            <w:tcBorders>
              <w:bottom w:val="single" w:sz="12" w:space="0" w:color="auto"/>
            </w:tcBorders>
            <w:vAlign w:val="center"/>
          </w:tcPr>
          <w:p w14:paraId="1F8F497C" w14:textId="528B0655" w:rsidR="004623AC" w:rsidRPr="00F02B36" w:rsidRDefault="004623AC" w:rsidP="004623AC">
            <w:pPr>
              <w:spacing w:line="0" w:lineRule="atLeast"/>
              <w:ind w:left="113" w:right="113"/>
              <w:contextualSpacing/>
              <w:mirrorIndents/>
              <w:jc w:val="center"/>
              <w:rPr>
                <w:rFonts w:ascii="新細明體" w:hAnsi="新細明體"/>
                <w:sz w:val="20"/>
                <w:szCs w:val="20"/>
              </w:rPr>
            </w:pPr>
            <w:r>
              <w:rPr>
                <w:rFonts w:ascii="新細明體" w:hAnsi="新細明體" w:hint="eastAsia"/>
                <w:bCs/>
                <w:color w:val="000000"/>
                <w:kern w:val="0"/>
                <w:sz w:val="20"/>
                <w:szCs w:val="20"/>
              </w:rPr>
              <w:t>學期總複習</w:t>
            </w:r>
          </w:p>
        </w:tc>
        <w:tc>
          <w:tcPr>
            <w:tcW w:w="448" w:type="dxa"/>
            <w:tcBorders>
              <w:bottom w:val="single" w:sz="12" w:space="0" w:color="auto"/>
            </w:tcBorders>
            <w:vAlign w:val="center"/>
          </w:tcPr>
          <w:p w14:paraId="5702E0B4" w14:textId="75B72D7E" w:rsidR="004623AC" w:rsidRPr="00F02B36" w:rsidRDefault="004623AC" w:rsidP="004623AC">
            <w:pPr>
              <w:jc w:val="both"/>
              <w:rPr>
                <w:rFonts w:ascii="新細明體" w:hAnsi="新細明體" w:hint="eastAsia"/>
                <w:sz w:val="20"/>
                <w:szCs w:val="20"/>
              </w:rPr>
            </w:pPr>
            <w:r>
              <w:rPr>
                <w:rFonts w:ascii="新細明體" w:hAnsi="新細明體" w:hint="eastAsia"/>
                <w:bCs/>
                <w:color w:val="000000"/>
                <w:kern w:val="0"/>
                <w:sz w:val="20"/>
                <w:szCs w:val="20"/>
              </w:rPr>
              <w:t>學期總複習</w:t>
            </w:r>
          </w:p>
        </w:tc>
        <w:tc>
          <w:tcPr>
            <w:tcW w:w="1618" w:type="dxa"/>
            <w:tcBorders>
              <w:bottom w:val="single" w:sz="12" w:space="0" w:color="auto"/>
            </w:tcBorders>
          </w:tcPr>
          <w:p w14:paraId="17398A1C" w14:textId="46D69784" w:rsidR="004623AC" w:rsidRPr="00134749" w:rsidRDefault="004623AC" w:rsidP="004623AC">
            <w:pPr>
              <w:ind w:left="57" w:right="57"/>
              <w:rPr>
                <w:rFonts w:ascii="新細明體" w:hAnsi="新細明體"/>
                <w:sz w:val="16"/>
              </w:rPr>
            </w:pPr>
            <w:r>
              <w:rPr>
                <w:rFonts w:ascii="新細明體" w:hAnsi="新細明體" w:hint="eastAsia"/>
                <w:color w:val="000000"/>
                <w:sz w:val="20"/>
                <w:szCs w:val="20"/>
              </w:rPr>
              <w:t>複習</w:t>
            </w:r>
            <w:r w:rsidRPr="001F78B7">
              <w:rPr>
                <w:rFonts w:ascii="新細明體" w:hAnsi="新細明體" w:hint="eastAsia"/>
                <w:color w:val="000000"/>
                <w:sz w:val="20"/>
                <w:szCs w:val="20"/>
              </w:rPr>
              <w:t>第</w:t>
            </w:r>
            <w:r>
              <w:rPr>
                <w:rFonts w:ascii="新細明體" w:hAnsi="新細明體" w:hint="eastAsia"/>
                <w:color w:val="000000"/>
                <w:sz w:val="20"/>
                <w:szCs w:val="20"/>
              </w:rPr>
              <w:t>6</w:t>
            </w:r>
            <w:r w:rsidRPr="001F78B7">
              <w:rPr>
                <w:rFonts w:ascii="新細明體" w:hAnsi="新細明體" w:hint="eastAsia"/>
                <w:color w:val="000000"/>
                <w:sz w:val="20"/>
                <w:szCs w:val="20"/>
              </w:rPr>
              <w:t>單元～第</w:t>
            </w:r>
            <w:r>
              <w:rPr>
                <w:rFonts w:ascii="新細明體" w:hAnsi="新細明體" w:hint="eastAsia"/>
                <w:color w:val="000000"/>
                <w:sz w:val="20"/>
                <w:szCs w:val="20"/>
              </w:rPr>
              <w:t>10</w:t>
            </w:r>
            <w:r w:rsidRPr="001F78B7">
              <w:rPr>
                <w:rFonts w:ascii="新細明體" w:hAnsi="新細明體" w:hint="eastAsia"/>
                <w:color w:val="000000"/>
                <w:sz w:val="20"/>
                <w:szCs w:val="20"/>
              </w:rPr>
              <w:t>單元。</w:t>
            </w:r>
          </w:p>
        </w:tc>
        <w:tc>
          <w:tcPr>
            <w:tcW w:w="1985" w:type="dxa"/>
            <w:tcBorders>
              <w:bottom w:val="single" w:sz="12" w:space="0" w:color="auto"/>
            </w:tcBorders>
          </w:tcPr>
          <w:p w14:paraId="48862364"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1.能熟練異分母分數的加減。</w:t>
            </w:r>
          </w:p>
          <w:p w14:paraId="5D089C87"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2.能熟練整數的四則計算。</w:t>
            </w:r>
          </w:p>
          <w:p w14:paraId="2E69C1C8"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3.能熟練平行四邊形的面積問題。</w:t>
            </w:r>
          </w:p>
          <w:p w14:paraId="2A3BEE39"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4.能熟練時間的應用。</w:t>
            </w:r>
          </w:p>
          <w:p w14:paraId="582ECF02"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5.能熟練長方體的表面積計算。</w:t>
            </w:r>
          </w:p>
          <w:p w14:paraId="480A791C" w14:textId="16C85273" w:rsidR="004623AC" w:rsidRPr="00F02B36" w:rsidRDefault="004623AC" w:rsidP="004623AC">
            <w:pPr>
              <w:ind w:left="57" w:right="57"/>
              <w:rPr>
                <w:rFonts w:ascii="新細明體" w:hAnsi="新細明體" w:cs="DFBiaoSongStd-W4"/>
                <w:kern w:val="0"/>
                <w:sz w:val="16"/>
              </w:rPr>
            </w:pPr>
            <w:r w:rsidRPr="00890885">
              <w:rPr>
                <w:rFonts w:ascii="新細明體" w:hAnsi="新細明體" w:hint="eastAsia"/>
                <w:color w:val="000000"/>
                <w:sz w:val="20"/>
                <w:szCs w:val="20"/>
              </w:rPr>
              <w:t>6.能熟練面積的計算。</w:t>
            </w:r>
          </w:p>
        </w:tc>
        <w:tc>
          <w:tcPr>
            <w:tcW w:w="992" w:type="dxa"/>
            <w:tcBorders>
              <w:bottom w:val="single" w:sz="12" w:space="0" w:color="auto"/>
            </w:tcBorders>
          </w:tcPr>
          <w:p w14:paraId="48EFA7E1" w14:textId="77777777" w:rsidR="004623AC" w:rsidRDefault="004623AC" w:rsidP="004623AC">
            <w:pPr>
              <w:snapToGrid w:val="0"/>
              <w:mirrorIndents/>
              <w:rPr>
                <w:sz w:val="16"/>
                <w:szCs w:val="16"/>
              </w:rPr>
            </w:pPr>
            <w:r>
              <w:rPr>
                <w:sz w:val="16"/>
                <w:szCs w:val="16"/>
              </w:rPr>
              <w:t>數</w:t>
            </w:r>
            <w:r>
              <w:rPr>
                <w:sz w:val="16"/>
                <w:szCs w:val="16"/>
              </w:rPr>
              <w:t>-E-A1</w:t>
            </w:r>
          </w:p>
          <w:p w14:paraId="2D0841D3" w14:textId="77777777" w:rsidR="004623AC" w:rsidRDefault="004623AC" w:rsidP="004623AC">
            <w:pPr>
              <w:snapToGrid w:val="0"/>
              <w:mirrorIndents/>
              <w:rPr>
                <w:sz w:val="16"/>
                <w:szCs w:val="16"/>
              </w:rPr>
            </w:pPr>
            <w:r>
              <w:rPr>
                <w:sz w:val="16"/>
                <w:szCs w:val="16"/>
              </w:rPr>
              <w:t>數</w:t>
            </w:r>
            <w:r>
              <w:rPr>
                <w:sz w:val="16"/>
                <w:szCs w:val="16"/>
              </w:rPr>
              <w:t>-E-A2</w:t>
            </w:r>
          </w:p>
          <w:p w14:paraId="30D20263" w14:textId="77777777" w:rsidR="004623AC" w:rsidRDefault="004623AC" w:rsidP="004623AC">
            <w:pPr>
              <w:snapToGrid w:val="0"/>
              <w:mirrorIndents/>
              <w:rPr>
                <w:sz w:val="16"/>
                <w:szCs w:val="16"/>
              </w:rPr>
            </w:pPr>
            <w:r>
              <w:rPr>
                <w:sz w:val="16"/>
                <w:szCs w:val="16"/>
              </w:rPr>
              <w:t>數</w:t>
            </w:r>
            <w:r>
              <w:rPr>
                <w:sz w:val="16"/>
                <w:szCs w:val="16"/>
              </w:rPr>
              <w:t>-E-B3</w:t>
            </w:r>
          </w:p>
          <w:p w14:paraId="14E99CA9" w14:textId="03B2556D" w:rsidR="004623AC" w:rsidRPr="00F02B36" w:rsidRDefault="004623AC" w:rsidP="004623AC">
            <w:pPr>
              <w:ind w:left="57" w:right="57"/>
              <w:rPr>
                <w:rFonts w:ascii="新細明體" w:hAnsi="新細明體"/>
                <w:sz w:val="20"/>
                <w:szCs w:val="20"/>
              </w:rPr>
            </w:pPr>
            <w:r>
              <w:rPr>
                <w:sz w:val="16"/>
                <w:szCs w:val="16"/>
              </w:rPr>
              <w:t>數</w:t>
            </w:r>
            <w:r>
              <w:rPr>
                <w:sz w:val="16"/>
                <w:szCs w:val="16"/>
              </w:rPr>
              <w:t>-E-C1</w:t>
            </w:r>
          </w:p>
        </w:tc>
        <w:tc>
          <w:tcPr>
            <w:tcW w:w="1724" w:type="dxa"/>
            <w:tcBorders>
              <w:bottom w:val="single" w:sz="12" w:space="0" w:color="auto"/>
            </w:tcBorders>
          </w:tcPr>
          <w:p w14:paraId="66EF9B56" w14:textId="04B35776" w:rsidR="004623AC" w:rsidRPr="000202A2" w:rsidRDefault="004623AC" w:rsidP="004623AC">
            <w:pPr>
              <w:ind w:left="57" w:right="57"/>
              <w:rPr>
                <w:rFonts w:ascii="新細明體" w:hAnsi="新細明體"/>
                <w:sz w:val="16"/>
              </w:rPr>
            </w:pPr>
            <w:r w:rsidRPr="001F78B7">
              <w:rPr>
                <w:rFonts w:ascii="新細明體" w:hAnsi="新細明體" w:hint="eastAsia"/>
                <w:color w:val="000000"/>
                <w:sz w:val="20"/>
                <w:szCs w:val="20"/>
              </w:rPr>
              <w:t>◆統整第</w:t>
            </w:r>
            <w:r>
              <w:rPr>
                <w:rFonts w:ascii="新細明體" w:hAnsi="新細明體" w:hint="eastAsia"/>
                <w:color w:val="000000"/>
                <w:sz w:val="20"/>
                <w:szCs w:val="20"/>
              </w:rPr>
              <w:t>6</w:t>
            </w:r>
            <w:r w:rsidRPr="001F78B7">
              <w:rPr>
                <w:rFonts w:ascii="新細明體" w:hAnsi="新細明體" w:hint="eastAsia"/>
                <w:color w:val="000000"/>
                <w:sz w:val="20"/>
                <w:szCs w:val="20"/>
              </w:rPr>
              <w:t>單元～第</w:t>
            </w:r>
            <w:r>
              <w:rPr>
                <w:rFonts w:ascii="新細明體" w:hAnsi="新細明體" w:hint="eastAsia"/>
                <w:color w:val="000000"/>
                <w:sz w:val="20"/>
                <w:szCs w:val="20"/>
              </w:rPr>
              <w:t>10</w:t>
            </w:r>
            <w:r w:rsidRPr="001F78B7">
              <w:rPr>
                <w:rFonts w:ascii="新細明體" w:hAnsi="新細明體" w:hint="eastAsia"/>
                <w:color w:val="000000"/>
                <w:sz w:val="20"/>
                <w:szCs w:val="20"/>
              </w:rPr>
              <w:t>單元。</w:t>
            </w:r>
          </w:p>
        </w:tc>
        <w:tc>
          <w:tcPr>
            <w:tcW w:w="3543" w:type="dxa"/>
            <w:tcBorders>
              <w:bottom w:val="single" w:sz="12" w:space="0" w:color="auto"/>
            </w:tcBorders>
          </w:tcPr>
          <w:p w14:paraId="6F2EFE3D"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1.能熟練異分母分數的加減。</w:t>
            </w:r>
          </w:p>
          <w:p w14:paraId="78DC6916"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2.能熟練整數的四則計算。</w:t>
            </w:r>
          </w:p>
          <w:p w14:paraId="3AB865CE"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3.能熟練平行四邊形的面積問題。</w:t>
            </w:r>
          </w:p>
          <w:p w14:paraId="4F267091"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4.能熟練時間的應用。</w:t>
            </w:r>
          </w:p>
          <w:p w14:paraId="10B957A0" w14:textId="77777777" w:rsidR="004623AC" w:rsidRPr="00890885" w:rsidRDefault="004623AC" w:rsidP="004623AC">
            <w:pPr>
              <w:textAlignment w:val="center"/>
              <w:rPr>
                <w:rFonts w:ascii="新細明體" w:hAnsi="新細明體"/>
                <w:color w:val="000000"/>
                <w:sz w:val="20"/>
                <w:szCs w:val="20"/>
              </w:rPr>
            </w:pPr>
            <w:r w:rsidRPr="00890885">
              <w:rPr>
                <w:rFonts w:ascii="新細明體" w:hAnsi="新細明體" w:hint="eastAsia"/>
                <w:color w:val="000000"/>
                <w:sz w:val="20"/>
                <w:szCs w:val="20"/>
              </w:rPr>
              <w:t>5.能熟練長方體的表面積計算。</w:t>
            </w:r>
          </w:p>
          <w:p w14:paraId="6F8CD3EF" w14:textId="31634CA6" w:rsidR="004623AC" w:rsidRPr="000202A2" w:rsidRDefault="004623AC" w:rsidP="004623AC">
            <w:pPr>
              <w:ind w:left="57" w:right="57"/>
              <w:rPr>
                <w:rFonts w:ascii="新細明體" w:hAnsi="新細明體"/>
                <w:sz w:val="16"/>
              </w:rPr>
            </w:pPr>
            <w:r w:rsidRPr="00890885">
              <w:rPr>
                <w:rFonts w:ascii="新細明體" w:hAnsi="新細明體" w:hint="eastAsia"/>
                <w:color w:val="000000"/>
                <w:sz w:val="20"/>
                <w:szCs w:val="20"/>
              </w:rPr>
              <w:t>6.能熟練面積的計算。</w:t>
            </w:r>
          </w:p>
        </w:tc>
        <w:tc>
          <w:tcPr>
            <w:tcW w:w="403" w:type="dxa"/>
            <w:tcBorders>
              <w:bottom w:val="single" w:sz="12" w:space="0" w:color="auto"/>
            </w:tcBorders>
          </w:tcPr>
          <w:p w14:paraId="08AB7376" w14:textId="498046A2" w:rsidR="004623AC" w:rsidRPr="00F02B36" w:rsidRDefault="004623AC" w:rsidP="004623AC">
            <w:pPr>
              <w:spacing w:line="0" w:lineRule="atLeast"/>
              <w:ind w:left="57" w:right="57"/>
              <w:contextualSpacing/>
              <w:mirrorIndents/>
              <w:jc w:val="center"/>
              <w:rPr>
                <w:rFonts w:ascii="新細明體" w:hAnsi="新細明體"/>
                <w:sz w:val="20"/>
                <w:szCs w:val="20"/>
              </w:rPr>
            </w:pPr>
            <w:r w:rsidRPr="00CC54E7">
              <w:rPr>
                <w:rFonts w:ascii="新細明體" w:hAnsi="新細明體" w:cs="Arial Unicode MS" w:hint="eastAsia"/>
                <w:color w:val="000000"/>
                <w:sz w:val="20"/>
                <w:szCs w:val="20"/>
              </w:rPr>
              <w:t>4</w:t>
            </w:r>
          </w:p>
        </w:tc>
        <w:tc>
          <w:tcPr>
            <w:tcW w:w="992" w:type="dxa"/>
            <w:tcBorders>
              <w:bottom w:val="single" w:sz="12" w:space="0" w:color="auto"/>
            </w:tcBorders>
          </w:tcPr>
          <w:p w14:paraId="50416C4F" w14:textId="592295E2" w:rsidR="004623AC" w:rsidRPr="00F02B36" w:rsidRDefault="004623AC" w:rsidP="004623AC">
            <w:pPr>
              <w:spacing w:line="0" w:lineRule="atLeast"/>
              <w:ind w:left="57" w:right="57"/>
              <w:contextualSpacing/>
              <w:mirrorIndents/>
              <w:rPr>
                <w:rFonts w:ascii="新細明體" w:hAnsi="新細明體"/>
                <w:sz w:val="20"/>
                <w:szCs w:val="20"/>
              </w:rPr>
            </w:pPr>
            <w:r w:rsidRPr="00CC54E7">
              <w:rPr>
                <w:rFonts w:ascii="新細明體" w:hAnsi="新細明體" w:hint="eastAsia"/>
                <w:color w:val="000000"/>
                <w:sz w:val="20"/>
                <w:szCs w:val="20"/>
              </w:rPr>
              <w:t>觀察評量</w:t>
            </w:r>
            <w:r w:rsidRPr="00CC54E7">
              <w:rPr>
                <w:rFonts w:ascii="新細明體" w:hAnsi="新細明體"/>
                <w:color w:val="000000"/>
                <w:sz w:val="20"/>
                <w:szCs w:val="20"/>
              </w:rPr>
              <w:br/>
            </w:r>
            <w:r w:rsidRPr="00CC54E7">
              <w:rPr>
                <w:rFonts w:ascii="新細明體" w:hAnsi="新細明體" w:hint="eastAsia"/>
                <w:color w:val="000000"/>
                <w:sz w:val="20"/>
                <w:szCs w:val="20"/>
              </w:rPr>
              <w:t>操作評量</w:t>
            </w:r>
            <w:r w:rsidRPr="00CC54E7">
              <w:rPr>
                <w:rFonts w:ascii="新細明體" w:hAnsi="新細明體"/>
                <w:color w:val="000000"/>
                <w:sz w:val="20"/>
                <w:szCs w:val="20"/>
              </w:rPr>
              <w:br/>
            </w:r>
            <w:r w:rsidRPr="00CC54E7">
              <w:rPr>
                <w:rFonts w:ascii="新細明體" w:hAnsi="新細明體" w:hint="eastAsia"/>
                <w:color w:val="000000"/>
                <w:sz w:val="20"/>
                <w:szCs w:val="20"/>
              </w:rPr>
              <w:t>實作評量</w:t>
            </w:r>
            <w:r w:rsidRPr="00CC54E7">
              <w:rPr>
                <w:rFonts w:ascii="新細明體" w:hAnsi="新細明體"/>
                <w:color w:val="000000"/>
                <w:sz w:val="20"/>
                <w:szCs w:val="20"/>
              </w:rPr>
              <w:br/>
            </w:r>
            <w:r w:rsidRPr="00CC54E7">
              <w:rPr>
                <w:rFonts w:ascii="新細明體" w:hAnsi="新細明體" w:hint="eastAsia"/>
                <w:color w:val="000000"/>
                <w:sz w:val="20"/>
                <w:szCs w:val="20"/>
              </w:rPr>
              <w:t>口頭評量</w:t>
            </w:r>
            <w:r w:rsidRPr="00CC54E7">
              <w:rPr>
                <w:rFonts w:ascii="新細明體" w:hAnsi="新細明體"/>
                <w:color w:val="000000"/>
                <w:sz w:val="20"/>
                <w:szCs w:val="20"/>
              </w:rPr>
              <w:br/>
            </w:r>
            <w:r w:rsidRPr="00CC54E7">
              <w:rPr>
                <w:rFonts w:ascii="新細明體" w:hAnsi="新細明體" w:hint="eastAsia"/>
                <w:color w:val="000000"/>
                <w:sz w:val="20"/>
                <w:szCs w:val="20"/>
              </w:rPr>
              <w:t>發表評量</w:t>
            </w:r>
          </w:p>
        </w:tc>
        <w:tc>
          <w:tcPr>
            <w:tcW w:w="1440" w:type="dxa"/>
            <w:tcBorders>
              <w:bottom w:val="single" w:sz="12" w:space="0" w:color="auto"/>
            </w:tcBorders>
          </w:tcPr>
          <w:p w14:paraId="77901578" w14:textId="2E2B3E18" w:rsidR="004623AC" w:rsidRPr="002D3B68" w:rsidRDefault="004623AC" w:rsidP="004623AC">
            <w:pPr>
              <w:ind w:left="57" w:right="57"/>
              <w:rPr>
                <w:rFonts w:ascii="新細明體" w:hAnsi="新細明體"/>
                <w:sz w:val="16"/>
              </w:rPr>
            </w:pPr>
          </w:p>
        </w:tc>
      </w:tr>
    </w:tbl>
    <w:p w14:paraId="7AD6FE44" w14:textId="77777777" w:rsidR="00C51E64" w:rsidRDefault="00C51E64" w:rsidP="00C51E64">
      <w:pPr>
        <w:rPr>
          <w:sz w:val="16"/>
          <w:szCs w:val="16"/>
        </w:rPr>
      </w:pPr>
      <w:r w:rsidRPr="00FD28EE">
        <w:rPr>
          <w:rFonts w:hint="eastAsia"/>
          <w:sz w:val="16"/>
          <w:szCs w:val="16"/>
        </w:rPr>
        <w:t>備註：性別平等、人權、環境、海洋、品德、生命、法治、科技、資訊、能源、安全、防災、家庭教育、生涯規劃、多元文化、閱讀素養、戶外教育、國際教育、原住民族教育</w:t>
      </w:r>
      <w:r w:rsidRPr="00FD28EE">
        <w:rPr>
          <w:rFonts w:hint="eastAsia"/>
          <w:sz w:val="16"/>
          <w:szCs w:val="16"/>
        </w:rPr>
        <w:t xml:space="preserve">    </w:t>
      </w:r>
    </w:p>
    <w:p w14:paraId="7583FC44" w14:textId="1DD3427A" w:rsidR="001B1EED" w:rsidRPr="003B2F43" w:rsidRDefault="00C51E64" w:rsidP="00A576AA">
      <w:pPr>
        <w:rPr>
          <w:b/>
          <w:sz w:val="16"/>
          <w:szCs w:val="16"/>
        </w:rPr>
      </w:pPr>
      <w:r w:rsidRPr="00FD28EE">
        <w:rPr>
          <w:rFonts w:hint="eastAsia"/>
          <w:sz w:val="16"/>
          <w:szCs w:val="16"/>
        </w:rPr>
        <w:t xml:space="preserve">    </w:t>
      </w:r>
      <w:r w:rsidRPr="00FD28EE">
        <w:rPr>
          <w:rFonts w:hint="eastAsia"/>
          <w:b/>
          <w:sz w:val="16"/>
          <w:szCs w:val="16"/>
        </w:rPr>
        <w:t>(</w:t>
      </w:r>
      <w:r w:rsidRPr="00FD28EE">
        <w:rPr>
          <w:rFonts w:hint="eastAsia"/>
          <w:b/>
          <w:sz w:val="16"/>
          <w:szCs w:val="16"/>
        </w:rPr>
        <w:t>應納入</w:t>
      </w:r>
      <w:r w:rsidRPr="00FD28EE">
        <w:rPr>
          <w:rFonts w:hint="eastAsia"/>
          <w:b/>
          <w:sz w:val="16"/>
          <w:szCs w:val="16"/>
        </w:rPr>
        <w:t>112</w:t>
      </w:r>
      <w:r w:rsidRPr="00FD28EE">
        <w:rPr>
          <w:rFonts w:hint="eastAsia"/>
          <w:b/>
          <w:sz w:val="16"/>
          <w:szCs w:val="16"/>
        </w:rPr>
        <w:t>年度檢核重點</w:t>
      </w:r>
      <w:r w:rsidRPr="00FD28EE">
        <w:rPr>
          <w:rFonts w:hint="eastAsia"/>
          <w:b/>
          <w:sz w:val="16"/>
          <w:szCs w:val="16"/>
        </w:rPr>
        <w:t>--</w:t>
      </w:r>
      <w:r w:rsidRPr="00FD28EE">
        <w:rPr>
          <w:rFonts w:hint="eastAsia"/>
          <w:b/>
          <w:sz w:val="16"/>
          <w:szCs w:val="16"/>
          <w:shd w:val="pct15" w:color="auto" w:fill="FFFFFF"/>
        </w:rPr>
        <w:t>海洋教育推動重點「保護海洋」</w:t>
      </w:r>
      <w:r w:rsidRPr="00FD28EE">
        <w:rPr>
          <w:rFonts w:hint="eastAsia"/>
          <w:b/>
          <w:sz w:val="16"/>
          <w:szCs w:val="16"/>
        </w:rPr>
        <w:t>、</w:t>
      </w:r>
      <w:r w:rsidRPr="00FD28EE">
        <w:rPr>
          <w:rFonts w:hint="eastAsia"/>
          <w:b/>
          <w:sz w:val="16"/>
          <w:szCs w:val="16"/>
          <w:shd w:val="pct15" w:color="auto" w:fill="FFFFFF"/>
        </w:rPr>
        <w:t>交通安全教育</w:t>
      </w:r>
      <w:r w:rsidRPr="00FD28EE">
        <w:rPr>
          <w:rFonts w:hint="eastAsia"/>
          <w:b/>
          <w:sz w:val="16"/>
          <w:szCs w:val="16"/>
        </w:rPr>
        <w:t>)</w:t>
      </w:r>
    </w:p>
    <w:sectPr w:rsidR="001B1EED" w:rsidRPr="003B2F43" w:rsidSect="005F4881">
      <w:pgSz w:w="16838" w:h="11906" w:orient="landscape"/>
      <w:pgMar w:top="851"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821E1" w14:textId="77777777" w:rsidR="00B70DB9" w:rsidRDefault="00B70DB9" w:rsidP="00852576">
      <w:r>
        <w:separator/>
      </w:r>
    </w:p>
  </w:endnote>
  <w:endnote w:type="continuationSeparator" w:id="0">
    <w:p w14:paraId="008B49DC" w14:textId="77777777" w:rsidR="00B70DB9" w:rsidRDefault="00B70DB9" w:rsidP="0085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華康中圓體">
    <w:panose1 w:val="020F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FBiaoSongStd-W4">
    <w:altName w:val="書法中楷（注音一）"/>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13AB3" w14:textId="77777777" w:rsidR="00B70DB9" w:rsidRDefault="00B70DB9" w:rsidP="00852576">
      <w:r>
        <w:separator/>
      </w:r>
    </w:p>
  </w:footnote>
  <w:footnote w:type="continuationSeparator" w:id="0">
    <w:p w14:paraId="7C7247C5" w14:textId="77777777" w:rsidR="00B70DB9" w:rsidRDefault="00B70DB9" w:rsidP="00852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81"/>
    <w:rsid w:val="000010C8"/>
    <w:rsid w:val="00037780"/>
    <w:rsid w:val="0005281A"/>
    <w:rsid w:val="00115F98"/>
    <w:rsid w:val="00153F7C"/>
    <w:rsid w:val="001B1EED"/>
    <w:rsid w:val="001F5B6A"/>
    <w:rsid w:val="0028779B"/>
    <w:rsid w:val="0029192C"/>
    <w:rsid w:val="003B2F43"/>
    <w:rsid w:val="00404AA6"/>
    <w:rsid w:val="004623AC"/>
    <w:rsid w:val="004877EA"/>
    <w:rsid w:val="004B0438"/>
    <w:rsid w:val="004D0D9D"/>
    <w:rsid w:val="00554922"/>
    <w:rsid w:val="00595EC9"/>
    <w:rsid w:val="005F4881"/>
    <w:rsid w:val="00620A93"/>
    <w:rsid w:val="00644EE3"/>
    <w:rsid w:val="006E4F2B"/>
    <w:rsid w:val="00852576"/>
    <w:rsid w:val="00870A42"/>
    <w:rsid w:val="008868C2"/>
    <w:rsid w:val="00890816"/>
    <w:rsid w:val="009351F1"/>
    <w:rsid w:val="00967B84"/>
    <w:rsid w:val="00987AD0"/>
    <w:rsid w:val="009E5E4B"/>
    <w:rsid w:val="00A576AA"/>
    <w:rsid w:val="00B414D5"/>
    <w:rsid w:val="00B62A34"/>
    <w:rsid w:val="00B70DB9"/>
    <w:rsid w:val="00B86563"/>
    <w:rsid w:val="00C212F1"/>
    <w:rsid w:val="00C51E64"/>
    <w:rsid w:val="00D3482A"/>
    <w:rsid w:val="00DB349C"/>
    <w:rsid w:val="00E2005C"/>
    <w:rsid w:val="00EE51A1"/>
    <w:rsid w:val="00F66C83"/>
    <w:rsid w:val="00FA33D6"/>
    <w:rsid w:val="00FD2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CBA5B"/>
  <w15:chartTrackingRefBased/>
  <w15:docId w15:val="{CF7D4590-F131-44E1-93A5-E1B2289F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488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表頭文字"/>
    <w:basedOn w:val="a"/>
    <w:rsid w:val="005F4881"/>
    <w:pPr>
      <w:jc w:val="center"/>
    </w:pPr>
    <w:rPr>
      <w:rFonts w:eastAsia="華康中圓體"/>
      <w:szCs w:val="20"/>
    </w:rPr>
  </w:style>
  <w:style w:type="paragraph" w:styleId="a3">
    <w:name w:val="header"/>
    <w:basedOn w:val="a"/>
    <w:link w:val="a4"/>
    <w:uiPriority w:val="99"/>
    <w:unhideWhenUsed/>
    <w:rsid w:val="00852576"/>
    <w:pPr>
      <w:tabs>
        <w:tab w:val="center" w:pos="4153"/>
        <w:tab w:val="right" w:pos="8306"/>
      </w:tabs>
      <w:snapToGrid w:val="0"/>
    </w:pPr>
    <w:rPr>
      <w:sz w:val="20"/>
      <w:szCs w:val="20"/>
    </w:rPr>
  </w:style>
  <w:style w:type="character" w:customStyle="1" w:styleId="a4">
    <w:name w:val="頁首 字元"/>
    <w:basedOn w:val="a0"/>
    <w:link w:val="a3"/>
    <w:uiPriority w:val="99"/>
    <w:rsid w:val="00852576"/>
    <w:rPr>
      <w:rFonts w:ascii="Times New Roman" w:eastAsia="新細明體" w:hAnsi="Times New Roman" w:cs="Times New Roman"/>
      <w:sz w:val="20"/>
      <w:szCs w:val="20"/>
    </w:rPr>
  </w:style>
  <w:style w:type="paragraph" w:styleId="a5">
    <w:name w:val="footer"/>
    <w:basedOn w:val="a"/>
    <w:link w:val="a6"/>
    <w:uiPriority w:val="99"/>
    <w:unhideWhenUsed/>
    <w:rsid w:val="00852576"/>
    <w:pPr>
      <w:tabs>
        <w:tab w:val="center" w:pos="4153"/>
        <w:tab w:val="right" w:pos="8306"/>
      </w:tabs>
      <w:snapToGrid w:val="0"/>
    </w:pPr>
    <w:rPr>
      <w:sz w:val="20"/>
      <w:szCs w:val="20"/>
    </w:rPr>
  </w:style>
  <w:style w:type="character" w:customStyle="1" w:styleId="a6">
    <w:name w:val="頁尾 字元"/>
    <w:basedOn w:val="a0"/>
    <w:link w:val="a5"/>
    <w:uiPriority w:val="99"/>
    <w:rsid w:val="0085257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5047">
      <w:bodyDiv w:val="1"/>
      <w:marLeft w:val="0"/>
      <w:marRight w:val="0"/>
      <w:marTop w:val="0"/>
      <w:marBottom w:val="0"/>
      <w:divBdr>
        <w:top w:val="none" w:sz="0" w:space="0" w:color="auto"/>
        <w:left w:val="none" w:sz="0" w:space="0" w:color="auto"/>
        <w:bottom w:val="none" w:sz="0" w:space="0" w:color="auto"/>
        <w:right w:val="none" w:sz="0" w:space="0" w:color="auto"/>
      </w:divBdr>
    </w:div>
    <w:div w:id="559286545">
      <w:bodyDiv w:val="1"/>
      <w:marLeft w:val="0"/>
      <w:marRight w:val="0"/>
      <w:marTop w:val="0"/>
      <w:marBottom w:val="0"/>
      <w:divBdr>
        <w:top w:val="none" w:sz="0" w:space="0" w:color="auto"/>
        <w:left w:val="none" w:sz="0" w:space="0" w:color="auto"/>
        <w:bottom w:val="none" w:sz="0" w:space="0" w:color="auto"/>
        <w:right w:val="none" w:sz="0" w:space="0" w:color="auto"/>
      </w:divBdr>
    </w:div>
    <w:div w:id="565915531">
      <w:bodyDiv w:val="1"/>
      <w:marLeft w:val="0"/>
      <w:marRight w:val="0"/>
      <w:marTop w:val="0"/>
      <w:marBottom w:val="0"/>
      <w:divBdr>
        <w:top w:val="none" w:sz="0" w:space="0" w:color="auto"/>
        <w:left w:val="none" w:sz="0" w:space="0" w:color="auto"/>
        <w:bottom w:val="none" w:sz="0" w:space="0" w:color="auto"/>
        <w:right w:val="none" w:sz="0" w:space="0" w:color="auto"/>
      </w:divBdr>
    </w:div>
    <w:div w:id="1131481432">
      <w:bodyDiv w:val="1"/>
      <w:marLeft w:val="0"/>
      <w:marRight w:val="0"/>
      <w:marTop w:val="0"/>
      <w:marBottom w:val="0"/>
      <w:divBdr>
        <w:top w:val="none" w:sz="0" w:space="0" w:color="auto"/>
        <w:left w:val="none" w:sz="0" w:space="0" w:color="auto"/>
        <w:bottom w:val="none" w:sz="0" w:space="0" w:color="auto"/>
        <w:right w:val="none" w:sz="0" w:space="0" w:color="auto"/>
      </w:divBdr>
    </w:div>
    <w:div w:id="1333070888">
      <w:bodyDiv w:val="1"/>
      <w:marLeft w:val="0"/>
      <w:marRight w:val="0"/>
      <w:marTop w:val="0"/>
      <w:marBottom w:val="0"/>
      <w:divBdr>
        <w:top w:val="none" w:sz="0" w:space="0" w:color="auto"/>
        <w:left w:val="none" w:sz="0" w:space="0" w:color="auto"/>
        <w:bottom w:val="none" w:sz="0" w:space="0" w:color="auto"/>
        <w:right w:val="none" w:sz="0" w:space="0" w:color="auto"/>
      </w:divBdr>
    </w:div>
    <w:div w:id="1806073121">
      <w:bodyDiv w:val="1"/>
      <w:marLeft w:val="0"/>
      <w:marRight w:val="0"/>
      <w:marTop w:val="0"/>
      <w:marBottom w:val="0"/>
      <w:divBdr>
        <w:top w:val="none" w:sz="0" w:space="0" w:color="auto"/>
        <w:left w:val="none" w:sz="0" w:space="0" w:color="auto"/>
        <w:bottom w:val="none" w:sz="0" w:space="0" w:color="auto"/>
        <w:right w:val="none" w:sz="0" w:space="0" w:color="auto"/>
      </w:divBdr>
    </w:div>
    <w:div w:id="184327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22</Pages>
  <Words>2341</Words>
  <Characters>13347</Characters>
  <Application>Microsoft Office Word</Application>
  <DocSecurity>0</DocSecurity>
  <Lines>111</Lines>
  <Paragraphs>31</Paragraphs>
  <ScaleCrop>false</ScaleCrop>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教師用</cp:lastModifiedBy>
  <cp:revision>3</cp:revision>
  <dcterms:created xsi:type="dcterms:W3CDTF">2023-06-26T01:56:00Z</dcterms:created>
  <dcterms:modified xsi:type="dcterms:W3CDTF">2023-06-26T02:58:00Z</dcterms:modified>
</cp:coreProperties>
</file>