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49" w:rsidRPr="00E25BFE" w:rsidRDefault="00E25BFE" w:rsidP="00E25BFE">
      <w:pPr>
        <w:jc w:val="center"/>
        <w:rPr>
          <w:rFonts w:ascii="標楷體" w:eastAsia="標楷體" w:hAnsi="標楷體"/>
          <w:sz w:val="40"/>
          <w:szCs w:val="40"/>
        </w:rPr>
      </w:pPr>
      <w:r w:rsidRPr="00E25BFE">
        <w:rPr>
          <w:rFonts w:ascii="標楷體" w:eastAsia="標楷體" w:hAnsi="標楷體"/>
          <w:sz w:val="40"/>
          <w:szCs w:val="40"/>
        </w:rPr>
        <w:t>數學第6單元重點</w:t>
      </w:r>
    </w:p>
    <w:p w:rsidR="00E25BFE" w:rsidRPr="00E25BFE" w:rsidRDefault="00E25BFE" w:rsidP="00E25BFE">
      <w:pPr>
        <w:rPr>
          <w:rFonts w:ascii="標楷體" w:eastAsia="標楷體" w:hAnsi="標楷體"/>
          <w:sz w:val="28"/>
          <w:szCs w:val="28"/>
        </w:rPr>
      </w:pPr>
      <w:r w:rsidRPr="00E25BFE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E25BFE">
        <w:rPr>
          <w:rFonts w:ascii="標楷體" w:eastAsia="標楷體" w:hAnsi="標楷體"/>
          <w:sz w:val="28"/>
          <w:szCs w:val="28"/>
        </w:rPr>
        <w:t>擴分</w:t>
      </w:r>
      <w:proofErr w:type="gramEnd"/>
      <w:r w:rsidRPr="00E25BFE">
        <w:rPr>
          <w:rFonts w:ascii="標楷體" w:eastAsia="標楷體" w:hAnsi="標楷體"/>
          <w:sz w:val="28"/>
          <w:szCs w:val="28"/>
        </w:rPr>
        <w:t>(增胖)</w:t>
      </w:r>
      <w:r w:rsidRPr="00E25BFE">
        <w:rPr>
          <w:rFonts w:ascii="標楷體" w:eastAsia="標楷體" w:hAnsi="標楷體" w:hint="eastAsia"/>
          <w:sz w:val="28"/>
          <w:szCs w:val="28"/>
        </w:rPr>
        <w:t>同一</w:t>
      </w:r>
      <w:proofErr w:type="gramStart"/>
      <w:r w:rsidRPr="00E25BF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25BFE">
        <w:rPr>
          <w:rFonts w:ascii="標楷體" w:eastAsia="標楷體" w:hAnsi="標楷體" w:hint="eastAsia"/>
          <w:sz w:val="28"/>
          <w:szCs w:val="28"/>
        </w:rPr>
        <w:t>分數</w:t>
      </w:r>
      <w:r w:rsidRPr="00E25BFE">
        <w:rPr>
          <w:rFonts w:ascii="標楷體" w:eastAsia="標楷體" w:hAnsi="標楷體"/>
          <w:sz w:val="28"/>
          <w:szCs w:val="28"/>
        </w:rPr>
        <w:t>，分母和分子同</w:t>
      </w:r>
      <w:r w:rsidRPr="00E25BFE">
        <w:rPr>
          <w:rFonts w:ascii="標楷體" w:eastAsia="標楷體" w:hAnsi="標楷體"/>
          <w:color w:val="FF0000"/>
          <w:sz w:val="28"/>
          <w:szCs w:val="28"/>
        </w:rPr>
        <w:t>乘</w:t>
      </w:r>
      <w:r w:rsidRPr="00E25BFE">
        <w:rPr>
          <w:rFonts w:ascii="標楷體" w:eastAsia="標楷體" w:hAnsi="標楷體"/>
          <w:sz w:val="28"/>
          <w:szCs w:val="28"/>
        </w:rPr>
        <w:t>以一個數</w:t>
      </w:r>
      <w:r w:rsidRPr="00E25BFE">
        <w:rPr>
          <w:rFonts w:ascii="標楷體" w:eastAsia="標楷體" w:hAnsi="標楷體" w:hint="eastAsia"/>
          <w:sz w:val="28"/>
          <w:szCs w:val="28"/>
        </w:rPr>
        <w:t>。</w:t>
      </w:r>
    </w:p>
    <w:p w:rsidR="00E25BFE" w:rsidRPr="00E25BFE" w:rsidRDefault="00E25BFE" w:rsidP="00E25BFE">
      <w:pPr>
        <w:rPr>
          <w:rFonts w:ascii="標楷體" w:eastAsia="標楷體" w:hAnsi="標楷體"/>
          <w:sz w:val="28"/>
          <w:szCs w:val="28"/>
        </w:rPr>
      </w:pPr>
      <w:r w:rsidRPr="00E25BFE">
        <w:rPr>
          <w:rFonts w:ascii="標楷體" w:eastAsia="標楷體" w:hAnsi="標楷體" w:hint="eastAsia"/>
          <w:sz w:val="28"/>
          <w:szCs w:val="28"/>
        </w:rPr>
        <w:t>2.約分(減肥)</w:t>
      </w:r>
      <w:r w:rsidRPr="00E25BFE">
        <w:rPr>
          <w:rFonts w:ascii="標楷體" w:eastAsia="標楷體" w:hAnsi="標楷體" w:hint="eastAsia"/>
          <w:sz w:val="28"/>
          <w:szCs w:val="28"/>
        </w:rPr>
        <w:t>同一</w:t>
      </w:r>
      <w:proofErr w:type="gramStart"/>
      <w:r w:rsidRPr="00E25BF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25BFE">
        <w:rPr>
          <w:rFonts w:ascii="標楷體" w:eastAsia="標楷體" w:hAnsi="標楷體" w:hint="eastAsia"/>
          <w:sz w:val="28"/>
          <w:szCs w:val="28"/>
        </w:rPr>
        <w:t>分數</w:t>
      </w:r>
      <w:r w:rsidRPr="00E25BFE">
        <w:rPr>
          <w:rFonts w:ascii="標楷體" w:eastAsia="標楷體" w:hAnsi="標楷體"/>
          <w:sz w:val="28"/>
          <w:szCs w:val="28"/>
        </w:rPr>
        <w:t>，分母和</w:t>
      </w:r>
      <w:proofErr w:type="gramStart"/>
      <w:r w:rsidRPr="00E25BFE">
        <w:rPr>
          <w:rFonts w:ascii="標楷體" w:eastAsia="標楷體" w:hAnsi="標楷體"/>
          <w:sz w:val="28"/>
          <w:szCs w:val="28"/>
        </w:rPr>
        <w:t>分子同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除</w:t>
      </w:r>
      <w:r w:rsidRPr="00E25BFE">
        <w:rPr>
          <w:rFonts w:ascii="標楷體" w:eastAsia="標楷體" w:hAnsi="標楷體"/>
          <w:sz w:val="28"/>
          <w:szCs w:val="28"/>
        </w:rPr>
        <w:t>以</w:t>
      </w:r>
      <w:proofErr w:type="gramEnd"/>
      <w:r w:rsidRPr="00E25BFE">
        <w:rPr>
          <w:rFonts w:ascii="標楷體" w:eastAsia="標楷體" w:hAnsi="標楷體"/>
          <w:sz w:val="28"/>
          <w:szCs w:val="28"/>
        </w:rPr>
        <w:t>一個數</w:t>
      </w:r>
      <w:r w:rsidRPr="00E25BFE">
        <w:rPr>
          <w:rFonts w:ascii="標楷體" w:eastAsia="標楷體" w:hAnsi="標楷體" w:hint="eastAsia"/>
          <w:sz w:val="28"/>
          <w:szCs w:val="28"/>
        </w:rPr>
        <w:t>。</w:t>
      </w:r>
    </w:p>
    <w:p w:rsidR="00E25BFE" w:rsidRPr="00E25BFE" w:rsidRDefault="00E25BFE" w:rsidP="00E25BFE">
      <w:pPr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E25BFE">
        <w:rPr>
          <w:rFonts w:ascii="標楷體" w:eastAsia="標楷體" w:hAnsi="標楷體" w:hint="eastAsia"/>
          <w:sz w:val="28"/>
          <w:szCs w:val="28"/>
        </w:rPr>
        <w:t>3.約分(整容)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不同的分數</w:t>
      </w:r>
      <w:proofErr w:type="gramStart"/>
      <w:r w:rsidRPr="00E25BFE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Pr="00E25BFE">
        <w:rPr>
          <w:rFonts w:ascii="標楷體" w:eastAsia="標楷體" w:hAnsi="標楷體" w:hint="eastAsia"/>
          <w:sz w:val="28"/>
          <w:szCs w:val="28"/>
        </w:rPr>
        <w:t>分母同乘以一個數</w:t>
      </w:r>
      <w:proofErr w:type="gramStart"/>
      <w:r w:rsidRPr="00E25BFE">
        <w:rPr>
          <w:rFonts w:ascii="標楷體" w:eastAsia="標楷體" w:hAnsi="標楷體" w:hint="eastAsia"/>
          <w:sz w:val="28"/>
          <w:szCs w:val="28"/>
        </w:rPr>
        <w:t>或同除以</w:t>
      </w:r>
      <w:proofErr w:type="gramEnd"/>
      <w:r w:rsidRPr="00E25BFE">
        <w:rPr>
          <w:rFonts w:ascii="標楷體" w:eastAsia="標楷體" w:hAnsi="標楷體" w:hint="eastAsia"/>
          <w:sz w:val="28"/>
          <w:szCs w:val="28"/>
        </w:rPr>
        <w:t>一個數。(其實分子也可以通分)</w:t>
      </w:r>
    </w:p>
    <w:p w:rsidR="00E25BFE" w:rsidRPr="00E25BFE" w:rsidRDefault="00E25BFE" w:rsidP="00E25BFE">
      <w:pPr>
        <w:rPr>
          <w:rFonts w:ascii="標楷體" w:eastAsia="標楷體" w:hAnsi="標楷體"/>
          <w:sz w:val="28"/>
          <w:szCs w:val="28"/>
        </w:rPr>
      </w:pPr>
      <w:r w:rsidRPr="00E25BFE">
        <w:rPr>
          <w:rFonts w:ascii="標楷體" w:eastAsia="標楷體" w:hAnsi="標楷體" w:hint="eastAsia"/>
          <w:sz w:val="28"/>
          <w:szCs w:val="28"/>
        </w:rPr>
        <w:t>4.不同的分數</w:t>
      </w:r>
      <w:proofErr w:type="gramStart"/>
      <w:r w:rsidRPr="00E25BFE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Pr="00E25BFE">
        <w:rPr>
          <w:rFonts w:ascii="標楷體" w:eastAsia="標楷體" w:hAnsi="標楷體" w:hint="eastAsia"/>
          <w:sz w:val="28"/>
          <w:szCs w:val="28"/>
        </w:rPr>
        <w:t>分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母</w:t>
      </w:r>
      <w:r w:rsidRPr="00E25BFE">
        <w:rPr>
          <w:rFonts w:ascii="標楷體" w:eastAsia="標楷體" w:hAnsi="標楷體" w:hint="eastAsia"/>
          <w:sz w:val="28"/>
          <w:szCs w:val="28"/>
        </w:rPr>
        <w:t>相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同</w:t>
      </w:r>
      <w:r w:rsidRPr="00E25BFE">
        <w:rPr>
          <w:rFonts w:ascii="標楷體" w:eastAsia="標楷體" w:hAnsi="標楷體" w:hint="eastAsia"/>
          <w:sz w:val="28"/>
          <w:szCs w:val="28"/>
        </w:rPr>
        <w:t>，分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E25BFE">
        <w:rPr>
          <w:rFonts w:ascii="標楷體" w:eastAsia="標楷體" w:hAnsi="標楷體" w:hint="eastAsia"/>
          <w:sz w:val="28"/>
          <w:szCs w:val="28"/>
        </w:rPr>
        <w:t>越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大</w:t>
      </w:r>
      <w:r w:rsidRPr="00E25BFE">
        <w:rPr>
          <w:rFonts w:ascii="標楷體" w:eastAsia="標楷體" w:hAnsi="標楷體" w:hint="eastAsia"/>
          <w:sz w:val="28"/>
          <w:szCs w:val="28"/>
        </w:rPr>
        <w:t>-分數的值越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大</w:t>
      </w:r>
      <w:r w:rsidRPr="00E25BFE">
        <w:rPr>
          <w:rFonts w:ascii="標楷體" w:eastAsia="標楷體" w:hAnsi="標楷體" w:hint="eastAsia"/>
          <w:sz w:val="28"/>
          <w:szCs w:val="28"/>
        </w:rPr>
        <w:t>。</w:t>
      </w:r>
    </w:p>
    <w:p w:rsidR="00E25BFE" w:rsidRPr="00E25BFE" w:rsidRDefault="00E25BFE" w:rsidP="00E25BFE">
      <w:pPr>
        <w:rPr>
          <w:rFonts w:ascii="標楷體" w:eastAsia="標楷體" w:hAnsi="標楷體"/>
          <w:sz w:val="28"/>
          <w:szCs w:val="28"/>
        </w:rPr>
      </w:pPr>
      <w:r w:rsidRPr="00E25BFE">
        <w:rPr>
          <w:rFonts w:ascii="標楷體" w:eastAsia="標楷體" w:hAnsi="標楷體" w:hint="eastAsia"/>
          <w:sz w:val="28"/>
          <w:szCs w:val="28"/>
        </w:rPr>
        <w:t>5.</w:t>
      </w:r>
      <w:r w:rsidRPr="00E25BFE">
        <w:rPr>
          <w:rFonts w:ascii="標楷體" w:eastAsia="標楷體" w:hAnsi="標楷體" w:hint="eastAsia"/>
          <w:sz w:val="28"/>
          <w:szCs w:val="28"/>
        </w:rPr>
        <w:t>不同的分數</w:t>
      </w:r>
      <w:proofErr w:type="gramStart"/>
      <w:r w:rsidRPr="00E25BFE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Pr="00E25BFE">
        <w:rPr>
          <w:rFonts w:ascii="標楷體" w:eastAsia="標楷體" w:hAnsi="標楷體" w:hint="eastAsia"/>
          <w:sz w:val="28"/>
          <w:szCs w:val="28"/>
        </w:rPr>
        <w:t>分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E25BFE">
        <w:rPr>
          <w:rFonts w:ascii="標楷體" w:eastAsia="標楷體" w:hAnsi="標楷體" w:hint="eastAsia"/>
          <w:sz w:val="28"/>
          <w:szCs w:val="28"/>
        </w:rPr>
        <w:t>相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同</w:t>
      </w:r>
      <w:r w:rsidRPr="00E25BFE">
        <w:rPr>
          <w:rFonts w:ascii="標楷體" w:eastAsia="標楷體" w:hAnsi="標楷體" w:hint="eastAsia"/>
          <w:sz w:val="28"/>
          <w:szCs w:val="28"/>
        </w:rPr>
        <w:t>，分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母</w:t>
      </w:r>
      <w:r w:rsidRPr="00E25BFE">
        <w:rPr>
          <w:rFonts w:ascii="標楷體" w:eastAsia="標楷體" w:hAnsi="標楷體" w:hint="eastAsia"/>
          <w:sz w:val="28"/>
          <w:szCs w:val="28"/>
        </w:rPr>
        <w:t>越</w:t>
      </w:r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大</w:t>
      </w:r>
      <w:r w:rsidRPr="00E25BFE">
        <w:rPr>
          <w:rFonts w:ascii="標楷體" w:eastAsia="標楷體" w:hAnsi="標楷體" w:hint="eastAsia"/>
          <w:sz w:val="28"/>
          <w:szCs w:val="28"/>
        </w:rPr>
        <w:t>-分數的值越</w:t>
      </w:r>
      <w:bookmarkStart w:id="0" w:name="_GoBack"/>
      <w:r w:rsidRPr="00E25BFE">
        <w:rPr>
          <w:rFonts w:ascii="標楷體" w:eastAsia="標楷體" w:hAnsi="標楷體" w:hint="eastAsia"/>
          <w:color w:val="FF0000"/>
          <w:sz w:val="28"/>
          <w:szCs w:val="28"/>
        </w:rPr>
        <w:t>小</w:t>
      </w:r>
      <w:bookmarkEnd w:id="0"/>
      <w:r w:rsidRPr="00E25BFE">
        <w:rPr>
          <w:rFonts w:ascii="標楷體" w:eastAsia="標楷體" w:hAnsi="標楷體" w:hint="eastAsia"/>
          <w:sz w:val="28"/>
          <w:szCs w:val="28"/>
        </w:rPr>
        <w:t>。</w:t>
      </w:r>
    </w:p>
    <w:p w:rsidR="00E25BFE" w:rsidRPr="00E25BFE" w:rsidRDefault="00E25BFE" w:rsidP="00E25BFE">
      <w:pPr>
        <w:rPr>
          <w:rFonts w:ascii="標楷體" w:eastAsia="標楷體" w:hAnsi="標楷體" w:hint="eastAsia"/>
          <w:sz w:val="28"/>
          <w:szCs w:val="28"/>
        </w:rPr>
      </w:pPr>
      <w:r w:rsidRPr="00E25BFE">
        <w:rPr>
          <w:rFonts w:ascii="標楷體" w:eastAsia="標楷體" w:hAnsi="標楷體" w:hint="eastAsia"/>
          <w:sz w:val="28"/>
          <w:szCs w:val="28"/>
        </w:rPr>
        <w:t>6.</w:t>
      </w:r>
    </w:p>
    <w:sectPr w:rsidR="00E25BFE" w:rsidRPr="00E25B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0D1"/>
    <w:multiLevelType w:val="hybridMultilevel"/>
    <w:tmpl w:val="A2CAADF0"/>
    <w:lvl w:ilvl="0" w:tplc="A4CE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FE"/>
    <w:rsid w:val="00E25BFE"/>
    <w:rsid w:val="00F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2320"/>
  <w15:chartTrackingRefBased/>
  <w15:docId w15:val="{E8AEE295-1193-46AF-BC64-99C545D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T3405B</dc:creator>
  <cp:keywords/>
  <dc:description/>
  <cp:lastModifiedBy>T3405B</cp:lastModifiedBy>
  <cp:revision>1</cp:revision>
  <dcterms:created xsi:type="dcterms:W3CDTF">2023-01-03T00:50:00Z</dcterms:created>
  <dcterms:modified xsi:type="dcterms:W3CDTF">2023-01-03T00:58:00Z</dcterms:modified>
</cp:coreProperties>
</file>