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3D" w:rsidRPr="00F86AA6" w:rsidRDefault="00F86AA6" w:rsidP="00F86AA6">
      <w:pPr>
        <w:widowControl/>
        <w:ind w:right="-54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/>
          <w:b/>
          <w:bCs/>
          <w:color w:val="000000"/>
          <w:kern w:val="0"/>
          <w:sz w:val="28"/>
          <w:szCs w:val="28"/>
        </w:rPr>
        <w:t xml:space="preserve">  </w:t>
      </w:r>
      <w:bookmarkStart w:id="0" w:name="_GoBack"/>
      <w:r>
        <w:rPr>
          <w:rFonts w:asciiTheme="majorEastAsia" w:eastAsiaTheme="majorEastAsia" w:hAnsiTheme="majorEastAsia" w:cs="新細明體"/>
          <w:b/>
          <w:bCs/>
          <w:color w:val="000000"/>
          <w:kern w:val="0"/>
          <w:sz w:val="28"/>
          <w:szCs w:val="28"/>
        </w:rPr>
        <w:t xml:space="preserve">  </w:t>
      </w:r>
      <w:r w:rsidR="002973DA" w:rsidRPr="00F86AA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8"/>
          <w:szCs w:val="28"/>
        </w:rPr>
        <w:t>苗栗縣育英國小110</w:t>
      </w:r>
      <w:r w:rsidR="004A65FB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8"/>
          <w:szCs w:val="28"/>
        </w:rPr>
        <w:t>學年度下</w:t>
      </w:r>
      <w:r w:rsidR="002973DA" w:rsidRPr="00F86AA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8"/>
          <w:szCs w:val="28"/>
        </w:rPr>
        <w:t>學期六</w:t>
      </w:r>
      <w:r w:rsidR="00C5573D" w:rsidRPr="00F86AA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8"/>
          <w:szCs w:val="28"/>
        </w:rPr>
        <w:t>年甲班班級經營計畫</w:t>
      </w:r>
      <w:r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 w:val="28"/>
          <w:szCs w:val="28"/>
        </w:rPr>
        <w:t xml:space="preserve">     </w:t>
      </w:r>
      <w:r w:rsidRPr="00F86AA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范淑華</w:t>
      </w:r>
      <w:r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>老師</w:t>
      </w:r>
      <w:r w:rsidRPr="00F86AA6">
        <w:rPr>
          <w:rFonts w:asciiTheme="majorEastAsia" w:eastAsiaTheme="majorEastAsia" w:hAnsiTheme="majorEastAsia" w:cs="新細明體" w:hint="eastAsia"/>
          <w:b/>
          <w:bCs/>
          <w:color w:val="000000"/>
          <w:kern w:val="0"/>
          <w:szCs w:val="24"/>
        </w:rPr>
        <w:t xml:space="preserve"> </w:t>
      </w:r>
    </w:p>
    <w:p w:rsidR="00BD715C" w:rsidRPr="00C5573D" w:rsidRDefault="00023CB2" w:rsidP="00BD715C">
      <w:pPr>
        <w:widowControl/>
        <w:spacing w:line="4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52FD6">
        <w:rPr>
          <w:rFonts w:asciiTheme="majorEastAsia" w:eastAsiaTheme="majorEastAsia" w:hAnsiTheme="majorEastAsia" w:cs="新細明體" w:hint="eastAsia"/>
          <w:kern w:val="0"/>
          <w:szCs w:val="24"/>
        </w:rPr>
        <w:t>時光荏苒</w:t>
      </w:r>
      <w:r w:rsidR="004A65FB">
        <w:rPr>
          <w:rFonts w:asciiTheme="majorEastAsia" w:eastAsiaTheme="majorEastAsia" w:hAnsiTheme="majorEastAsia" w:cs="新細明體"/>
          <w:kern w:val="0"/>
          <w:szCs w:val="24"/>
        </w:rPr>
        <w:t>…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擔任孩子們的導師也即將屆滿兩年，衷心的感謝這美好的</w:t>
      </w:r>
      <w:r w:rsidR="0008255A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緣分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，能</w:t>
      </w:r>
      <w:r w:rsidR="0008255A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和您一同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陪伴</w:t>
      </w:r>
      <w:r w:rsidR="0008255A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孩子成長！</w:t>
      </w:r>
      <w:r w:rsidR="006E655A">
        <w:rPr>
          <w:rFonts w:asciiTheme="majorEastAsia" w:eastAsiaTheme="majorEastAsia" w:hAnsiTheme="majorEastAsia" w:cs="新細明體" w:hint="eastAsia"/>
          <w:kern w:val="0"/>
          <w:szCs w:val="24"/>
        </w:rPr>
        <w:t>歷經一年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半</w:t>
      </w:r>
      <w:r w:rsidR="006E655A">
        <w:rPr>
          <w:rFonts w:asciiTheme="majorEastAsia" w:eastAsiaTheme="majorEastAsia" w:hAnsiTheme="majorEastAsia" w:cs="新細明體" w:hint="eastAsia"/>
          <w:kern w:val="0"/>
          <w:szCs w:val="24"/>
        </w:rPr>
        <w:t>的相處時光，</w:t>
      </w:r>
      <w:r w:rsidR="00752FD6">
        <w:rPr>
          <w:rFonts w:asciiTheme="majorEastAsia" w:eastAsiaTheme="majorEastAsia" w:hAnsiTheme="majorEastAsia" w:cs="新細明體" w:hint="eastAsia"/>
          <w:kern w:val="0"/>
          <w:szCs w:val="24"/>
        </w:rPr>
        <w:t>逐漸</w:t>
      </w:r>
      <w:r w:rsidR="00FA6257">
        <w:rPr>
          <w:rFonts w:asciiTheme="majorEastAsia" w:eastAsiaTheme="majorEastAsia" w:hAnsiTheme="majorEastAsia" w:cs="新細明體" w:hint="eastAsia"/>
          <w:kern w:val="0"/>
          <w:szCs w:val="24"/>
        </w:rPr>
        <w:t>步入青春期的孩子們依舊</w:t>
      </w:r>
      <w:r w:rsidR="006E655A">
        <w:rPr>
          <w:rFonts w:asciiTheme="majorEastAsia" w:eastAsiaTheme="majorEastAsia" w:hAnsiTheme="majorEastAsia" w:cs="新細明體" w:hint="eastAsia"/>
          <w:kern w:val="0"/>
          <w:szCs w:val="24"/>
        </w:rPr>
        <w:t>活潑純真，也和我建立良好的師生情誼。期盼在孩子國小生涯最後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半</w:t>
      </w:r>
      <w:r w:rsidR="006E655A">
        <w:rPr>
          <w:rFonts w:asciiTheme="majorEastAsia" w:eastAsiaTheme="majorEastAsia" w:hAnsiTheme="majorEastAsia" w:cs="新細明體" w:hint="eastAsia"/>
          <w:kern w:val="0"/>
          <w:szCs w:val="24"/>
        </w:rPr>
        <w:t>年，親師間能持續</w:t>
      </w:r>
      <w:r w:rsidR="0008255A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互相討論</w:t>
      </w:r>
      <w:r w:rsidR="006E655A">
        <w:rPr>
          <w:rFonts w:asciiTheme="majorEastAsia" w:eastAsiaTheme="majorEastAsia" w:hAnsiTheme="majorEastAsia" w:cs="新細明體" w:hint="eastAsia"/>
          <w:kern w:val="0"/>
          <w:szCs w:val="24"/>
        </w:rPr>
        <w:t>孩子的學習及生活狀況，</w:t>
      </w:r>
      <w:r w:rsidR="002E06F2">
        <w:rPr>
          <w:rFonts w:asciiTheme="majorEastAsia" w:eastAsiaTheme="majorEastAsia" w:hAnsiTheme="majorEastAsia" w:cs="新細明體" w:hint="eastAsia"/>
          <w:kern w:val="0"/>
          <w:szCs w:val="24"/>
        </w:rPr>
        <w:t>讓親、師共同</w:t>
      </w:r>
      <w:r w:rsidR="00FA6257">
        <w:rPr>
          <w:rFonts w:asciiTheme="majorEastAsia" w:eastAsiaTheme="majorEastAsia" w:hAnsiTheme="majorEastAsia" w:cs="新細明體" w:hint="eastAsia"/>
          <w:kern w:val="0"/>
          <w:szCs w:val="24"/>
        </w:rPr>
        <w:t>持續</w:t>
      </w:r>
      <w:r w:rsidR="002E06F2">
        <w:rPr>
          <w:rFonts w:asciiTheme="majorEastAsia" w:eastAsiaTheme="majorEastAsia" w:hAnsiTheme="majorEastAsia" w:cs="新細明體" w:hint="eastAsia"/>
          <w:kern w:val="0"/>
          <w:szCs w:val="24"/>
        </w:rPr>
        <w:t>幫助孩子學習成長，承蒙您</w:t>
      </w:r>
      <w:r w:rsidR="004A65FB">
        <w:rPr>
          <w:rFonts w:asciiTheme="majorEastAsia" w:eastAsiaTheme="majorEastAsia" w:hAnsiTheme="majorEastAsia" w:cs="新細明體" w:hint="eastAsia"/>
          <w:kern w:val="0"/>
          <w:szCs w:val="24"/>
        </w:rPr>
        <w:t>安仔細</w:t>
      </w:r>
      <w:r w:rsidR="002E06F2">
        <w:rPr>
          <w:rFonts w:asciiTheme="majorEastAsia" w:eastAsiaTheme="majorEastAsia" w:hAnsiTheme="majorEastAsia" w:cs="新細明體" w:hint="eastAsia"/>
          <w:kern w:val="0"/>
          <w:szCs w:val="24"/>
        </w:rPr>
        <w:t>唷！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b/>
          <w:kern w:val="0"/>
          <w:szCs w:val="24"/>
          <w:bdr w:val="single" w:sz="4" w:space="0" w:color="auto"/>
        </w:rPr>
      </w:pPr>
      <w:r w:rsidRPr="002671BE">
        <w:rPr>
          <w:rFonts w:asciiTheme="majorEastAsia" w:eastAsiaTheme="majorEastAsia" w:hAnsiTheme="majorEastAsia" w:cs="新細明體" w:hint="eastAsia"/>
          <w:b/>
          <w:kern w:val="0"/>
          <w:szCs w:val="24"/>
          <w:bdr w:val="single" w:sz="4" w:space="0" w:color="auto"/>
        </w:rPr>
        <w:t>一、經營理念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1.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培養孩子良好的品格教育：在日常生活中，樹立典範行為，除了智育提升，也要養成良好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德育行為。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2.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養成孩子正確健康促進行為：保護視力-鼓勵到戶外多活動，強健體魄-飲食均衡多運動，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健康美齒-飯後刷牙用牙線。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3.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訓練孩子多元學習的素養能力：在課程中了解知識，在練習中熟悉技能，在過程中具備正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確態度，成為帶得走的能力。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/>
          <w:kern w:val="0"/>
          <w:szCs w:val="24"/>
        </w:rPr>
        <w:t>4.</w:t>
      </w:r>
      <w:r w:rsidRPr="002671BE">
        <w:rPr>
          <w:rFonts w:asciiTheme="majorEastAsia" w:eastAsiaTheme="majorEastAsia" w:hAnsiTheme="majorEastAsia" w:cs="新細明體"/>
          <w:kern w:val="0"/>
          <w:szCs w:val="24"/>
        </w:rPr>
        <w:tab/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成就孩子自發互動共好的學習態度：成為一位自主行動、溝通互動、社會參與的終身學習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者。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b/>
          <w:kern w:val="0"/>
          <w:szCs w:val="24"/>
          <w:bdr w:val="single" w:sz="4" w:space="0" w:color="auto"/>
        </w:rPr>
      </w:pPr>
      <w:r w:rsidRPr="002671BE">
        <w:rPr>
          <w:rFonts w:asciiTheme="majorEastAsia" w:eastAsiaTheme="majorEastAsia" w:hAnsiTheme="majorEastAsia" w:cs="新細明體" w:hint="eastAsia"/>
          <w:b/>
          <w:kern w:val="0"/>
          <w:szCs w:val="24"/>
          <w:bdr w:val="single" w:sz="4" w:space="0" w:color="auto"/>
        </w:rPr>
        <w:t>二、經營策略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1.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推行班級獎勵制度：對於優良表現的孩子在獎勵卡上給予登記優點，搭配學校勉勵章制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度，對於孩子良好行為及優異表現有正增強的效果。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2.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推動班級閱讀風氣：師生到校後晨讀10分鐘，靜下心來開始一天的學習。每週閱讀1本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書以上，鼓勵孩子成為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閱讀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小學士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/小碩士/小博士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3.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確實了解學習歷程：孩子學習的狀況以及作業習寫的情形立即給予指導與訂正，表現優良</w:t>
      </w:r>
    </w:p>
    <w:p w:rsidR="007E7151" w:rsidRPr="002671BE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者給予優點鼓勵。</w:t>
      </w:r>
    </w:p>
    <w:p w:rsidR="00883993" w:rsidRDefault="007E7151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4.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營造親師生互動溝通：定期輔導與了解學生的生活狀況，與家長建立良好的溝通管道，讓</w:t>
      </w:r>
    </w:p>
    <w:p w:rsidR="007E7151" w:rsidRDefault="00883993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 xml:space="preserve">    </w:t>
      </w:r>
      <w:r w:rsidR="007E7151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親、師共同幫助孩子學習成長。</w:t>
      </w:r>
    </w:p>
    <w:p w:rsidR="00DD16A4" w:rsidRDefault="00DD16A4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/>
          <w:kern w:val="0"/>
          <w:szCs w:val="24"/>
        </w:rPr>
        <w:t>5.  寒暑假透過網路視訊，了解學生假日學習</w:t>
      </w:r>
      <w:r w:rsidR="00724F1D">
        <w:rPr>
          <w:rFonts w:asciiTheme="majorEastAsia" w:eastAsiaTheme="majorEastAsia" w:hAnsiTheme="majorEastAsia" w:cs="新細明體"/>
          <w:kern w:val="0"/>
          <w:szCs w:val="24"/>
        </w:rPr>
        <w:t>概況</w:t>
      </w:r>
      <w:r>
        <w:rPr>
          <w:rFonts w:asciiTheme="majorEastAsia" w:eastAsiaTheme="majorEastAsia" w:hAnsiTheme="majorEastAsia" w:cs="新細明體"/>
          <w:kern w:val="0"/>
          <w:szCs w:val="24"/>
        </w:rPr>
        <w:t>和生活作息</w:t>
      </w:r>
      <w:r w:rsidR="00724F1D">
        <w:rPr>
          <w:rFonts w:asciiTheme="majorEastAsia" w:eastAsiaTheme="majorEastAsia" w:hAnsiTheme="majorEastAsia" w:cs="新細明體"/>
          <w:kern w:val="0"/>
          <w:szCs w:val="24"/>
        </w:rPr>
        <w:t>。</w:t>
      </w:r>
    </w:p>
    <w:p w:rsidR="00724F1D" w:rsidRPr="002671BE" w:rsidRDefault="00724F1D" w:rsidP="00883993">
      <w:pPr>
        <w:widowControl/>
        <w:spacing w:after="240" w:line="240" w:lineRule="exact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/>
          <w:kern w:val="0"/>
          <w:szCs w:val="24"/>
        </w:rPr>
        <w:t>6.  進行靜思語教學，讓學生從中體會做人處事的道理。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b/>
          <w:kern w:val="0"/>
          <w:szCs w:val="24"/>
          <w:bdr w:val="single" w:sz="4" w:space="0" w:color="auto"/>
        </w:rPr>
      </w:pPr>
      <w:r w:rsidRPr="002671BE">
        <w:rPr>
          <w:rFonts w:asciiTheme="majorEastAsia" w:eastAsiaTheme="majorEastAsia" w:hAnsiTheme="majorEastAsia" w:cs="新細明體" w:hint="eastAsia"/>
          <w:b/>
          <w:kern w:val="0"/>
          <w:szCs w:val="24"/>
          <w:bdr w:val="single" w:sz="4" w:space="0" w:color="auto"/>
        </w:rPr>
        <w:t>三、成績評量辦法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1.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三次定期評量總成績為定期評量和平時評量各占百分之五十。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2.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平時評量的成績包括平時筆試、學習單、習作、上課狀況等。</w:t>
      </w:r>
    </w:p>
    <w:p w:rsidR="007E7151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3.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每次定期評量只發給小朋友自己的各科成績，不發全班同學成績。</w:t>
      </w:r>
    </w:p>
    <w:p w:rsidR="007E7151" w:rsidRPr="002671BE" w:rsidRDefault="007E7151" w:rsidP="007E7151">
      <w:pPr>
        <w:widowControl/>
        <w:spacing w:after="240"/>
        <w:rPr>
          <w:rFonts w:asciiTheme="majorEastAsia" w:eastAsiaTheme="majorEastAsia" w:hAnsiTheme="majorEastAsia" w:cs="新細明體"/>
          <w:b/>
          <w:kern w:val="0"/>
          <w:szCs w:val="24"/>
          <w:bdr w:val="single" w:sz="4" w:space="0" w:color="auto"/>
        </w:rPr>
      </w:pPr>
      <w:r w:rsidRPr="002671BE">
        <w:rPr>
          <w:rFonts w:asciiTheme="majorEastAsia" w:eastAsiaTheme="majorEastAsia" w:hAnsiTheme="majorEastAsia" w:cs="新細明體" w:hint="eastAsia"/>
          <w:b/>
          <w:kern w:val="0"/>
          <w:szCs w:val="24"/>
          <w:bdr w:val="single" w:sz="4" w:space="0" w:color="auto"/>
        </w:rPr>
        <w:lastRenderedPageBreak/>
        <w:t>四、親師合作</w:t>
      </w:r>
    </w:p>
    <w:p w:rsidR="007E7151" w:rsidRPr="002671BE" w:rsidRDefault="007E7151" w:rsidP="00434284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1.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請孩子在上午7:10~7:30之間準時到校，放學後準時回家，養成安全守時的好觀念。</w:t>
      </w:r>
    </w:p>
    <w:p w:rsidR="007E7151" w:rsidRPr="002671BE" w:rsidRDefault="007E7151" w:rsidP="00434284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2.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孩子因故不能到校，請打老師手機或學校電話</w:t>
      </w:r>
      <w:r w:rsidR="0089392F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AC2C10">
        <w:rPr>
          <w:rFonts w:asciiTheme="majorEastAsia" w:eastAsiaTheme="majorEastAsia" w:hAnsiTheme="majorEastAsia" w:cs="新細明體" w:hint="eastAsia"/>
          <w:kern w:val="0"/>
          <w:szCs w:val="24"/>
        </w:rPr>
        <w:t>告知老師請假，讓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老師了解孩子的狀況。</w:t>
      </w:r>
    </w:p>
    <w:p w:rsidR="007E7151" w:rsidRPr="002671BE" w:rsidRDefault="007E7151" w:rsidP="00434284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3.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  <w:t>為孩子準備一份營養的早餐，讓孩子上課更有精神，學習更專注。</w:t>
      </w:r>
    </w:p>
    <w:p w:rsidR="007E7151" w:rsidRPr="002671BE" w:rsidRDefault="007E7151" w:rsidP="00AC2C10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4.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</w:r>
      <w:r w:rsidR="00AC2C10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督導孩子每天完成功課，先請孩子整理好自我檢查，再請家長複查後在聯絡簿上簽名。</w:t>
      </w:r>
    </w:p>
    <w:p w:rsidR="00AC2C10" w:rsidRDefault="007E7151" w:rsidP="00AC2C10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5.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</w:r>
      <w:r w:rsidR="00AC2C10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為了讓孩子養成健康促進的良好習慣，多鼓勵孩子從事戶外活動，飲食均衡不挑食，睡覺</w:t>
      </w:r>
    </w:p>
    <w:p w:rsidR="007E7151" w:rsidRPr="002671BE" w:rsidRDefault="00AC2C10" w:rsidP="00AC2C10">
      <w:pPr>
        <w:widowControl/>
        <w:spacing w:after="240" w:line="260" w:lineRule="exact"/>
        <w:ind w:firstLineChars="200" w:firstLine="480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前一定要刷牙及用牙線潔牙。</w:t>
      </w:r>
    </w:p>
    <w:p w:rsidR="00AC2C10" w:rsidRDefault="007E7151" w:rsidP="00AC2C10">
      <w:pPr>
        <w:widowControl/>
        <w:spacing w:after="240" w:line="260" w:lineRule="exact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6.</w:t>
      </w: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ab/>
      </w:r>
      <w:r w:rsidR="00AC2C10"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請多用好話來鼓勵自己的孩子，聽聽孩子的想法，有任何問題可利用聯絡簿、電話或到校</w:t>
      </w:r>
    </w:p>
    <w:p w:rsidR="00AC2C10" w:rsidRPr="00C5573D" w:rsidRDefault="00AC2C10" w:rsidP="00AC2C10">
      <w:pPr>
        <w:widowControl/>
        <w:spacing w:after="240" w:line="260" w:lineRule="exact"/>
        <w:ind w:firstLineChars="200" w:firstLine="480"/>
        <w:rPr>
          <w:rFonts w:asciiTheme="majorEastAsia" w:eastAsiaTheme="majorEastAsia" w:hAnsiTheme="majorEastAsia" w:cs="新細明體"/>
          <w:kern w:val="0"/>
          <w:szCs w:val="24"/>
        </w:rPr>
      </w:pPr>
      <w:r w:rsidRPr="002671BE">
        <w:rPr>
          <w:rFonts w:asciiTheme="majorEastAsia" w:eastAsiaTheme="majorEastAsia" w:hAnsiTheme="majorEastAsia" w:cs="新細明體" w:hint="eastAsia"/>
          <w:kern w:val="0"/>
          <w:szCs w:val="24"/>
        </w:rPr>
        <w:t>的方式與老師溝通。</w:t>
      </w:r>
    </w:p>
    <w:p w:rsidR="00532C16" w:rsidRDefault="00532C16" w:rsidP="00532C16">
      <w:pPr>
        <w:widowControl/>
        <w:ind w:right="-54"/>
        <w:jc w:val="both"/>
        <w:textAlignment w:val="baseline"/>
        <w:rPr>
          <w:rFonts w:asciiTheme="majorEastAsia" w:eastAsiaTheme="majorEastAsia" w:hAnsiTheme="majorEastAsia" w:cs="新細明體"/>
          <w:b/>
          <w:color w:val="000000"/>
          <w:kern w:val="0"/>
          <w:szCs w:val="24"/>
          <w:bdr w:val="single" w:sz="4" w:space="0" w:color="auto"/>
        </w:rPr>
      </w:pPr>
      <w:r w:rsidRPr="002671BE">
        <w:rPr>
          <w:rFonts w:asciiTheme="majorEastAsia" w:eastAsiaTheme="majorEastAsia" w:hAnsiTheme="majorEastAsia" w:cs="新細明體" w:hint="eastAsia"/>
          <w:b/>
          <w:color w:val="000000"/>
          <w:kern w:val="0"/>
          <w:szCs w:val="24"/>
          <w:bdr w:val="single" w:sz="4" w:space="0" w:color="auto"/>
        </w:rPr>
        <w:t>五、</w:t>
      </w:r>
      <w:r w:rsidRPr="00C5573D">
        <w:rPr>
          <w:rFonts w:asciiTheme="majorEastAsia" w:eastAsiaTheme="majorEastAsia" w:hAnsiTheme="majorEastAsia" w:cs="新細明體" w:hint="eastAsia"/>
          <w:b/>
          <w:color w:val="000000"/>
          <w:kern w:val="0"/>
          <w:szCs w:val="24"/>
          <w:bdr w:val="single" w:sz="4" w:space="0" w:color="auto"/>
        </w:rPr>
        <w:t>學校行事：</w:t>
      </w:r>
    </w:p>
    <w:tbl>
      <w:tblPr>
        <w:tblpPr w:leftFromText="180" w:rightFromText="180" w:vertAnchor="text" w:horzAnchor="margin" w:tblpY="157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7"/>
        <w:gridCol w:w="4777"/>
      </w:tblGrid>
      <w:tr w:rsidR="00F86AA6" w:rsidTr="00654B33">
        <w:trPr>
          <w:trHeight w:val="7362"/>
        </w:trPr>
        <w:tc>
          <w:tcPr>
            <w:tcW w:w="5047" w:type="dxa"/>
          </w:tcPr>
          <w:p w:rsidR="00036F27" w:rsidRPr="00654B33" w:rsidRDefault="00036F27" w:rsidP="00036F27">
            <w:pPr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02/1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1 正式上課</w:t>
            </w:r>
          </w:p>
          <w:p w:rsidR="0082277B" w:rsidRPr="00654B33" w:rsidRDefault="00036F27" w:rsidP="0082277B">
            <w:pPr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02/26 </w:t>
            </w:r>
            <w:r w:rsidR="00112F78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-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28二二八假</w:t>
            </w:r>
            <w:r w:rsidR="00500B9E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期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br/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03/01拍畢業照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br/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03/02 英語單字王比賽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br/>
            </w:r>
            <w:r w:rsidR="0082277B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03/10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 </w:t>
            </w:r>
            <w:r w:rsidR="0082277B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湯姆貓與捷利鼠</w:t>
            </w:r>
            <w:r w:rsidR="002C382D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(</w:t>
            </w:r>
            <w:r w:rsidR="002C382D" w:rsidRPr="00654B33">
              <w:rPr>
                <w:rFonts w:asciiTheme="minorEastAsia" w:hAnsiTheme="minorEastAsia"/>
                <w:b/>
              </w:rPr>
              <w:t xml:space="preserve"> </w:t>
            </w:r>
            <w:r w:rsidR="002C382D" w:rsidRPr="00654B33"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  <w:t>EPSON</w:t>
            </w:r>
            <w:r w:rsidR="002C382D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)</w:t>
            </w:r>
          </w:p>
          <w:p w:rsidR="00AE016B" w:rsidRPr="00654B33" w:rsidRDefault="0082277B" w:rsidP="00AE016B">
            <w:pPr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03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/23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-24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 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第一次成績評量</w:t>
            </w:r>
          </w:p>
          <w:p w:rsidR="00AE016B" w:rsidRPr="00654B33" w:rsidRDefault="00AE016B" w:rsidP="00AE016B">
            <w:pPr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</w:t>
            </w:r>
            <w:r w:rsidR="002C382D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</w:t>
            </w:r>
            <w:r w:rsidR="00112F78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2-</w:t>
            </w:r>
            <w:r w:rsidR="002C382D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5清明節假期</w:t>
            </w:r>
            <w:r w:rsidR="0082277B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br/>
            </w:r>
            <w:r w:rsidR="0082277B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04/07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 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文狀元作文比賽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br/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04/12-13 戶外教學(畢旅)</w:t>
            </w:r>
          </w:p>
          <w:p w:rsidR="002C382D" w:rsidRPr="00654B33" w:rsidRDefault="002C382D" w:rsidP="002C382D">
            <w:pPr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04/14</w:t>
            </w:r>
            <w:r w:rsidR="00F86AA6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 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廢城之棄(</w:t>
            </w:r>
            <w:r w:rsidRPr="00654B33">
              <w:rPr>
                <w:rFonts w:asciiTheme="minorEastAsia" w:hAnsiTheme="minorEastAsia"/>
                <w:b/>
              </w:rPr>
              <w:t xml:space="preserve"> </w:t>
            </w:r>
            <w:r w:rsidRPr="00654B33"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  <w:t>EPSON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)</w:t>
            </w:r>
          </w:p>
        </w:tc>
        <w:tc>
          <w:tcPr>
            <w:tcW w:w="4777" w:type="dxa"/>
          </w:tcPr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04/21</w:t>
            </w: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全校作文比賽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04/30 完成父母親節賀卡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05/06 母親節晚會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05/10-11 第二次成績評量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05/12 台灣戲曲學院招生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05/26 票選全校模範生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05/27 畢業特刊交件</w:t>
            </w:r>
          </w:p>
          <w:p w:rsidR="00392ADE" w:rsidRPr="00654B33" w:rsidRDefault="005B2945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  <w:shd w:val="clear" w:color="auto" w:fill="FAFAFA"/>
              </w:rPr>
            </w:pPr>
            <w:r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 xml:space="preserve">06/01-02 </w:t>
            </w:r>
            <w:r w:rsidR="00392ADE"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畢業考</w:t>
            </w:r>
          </w:p>
          <w:p w:rsidR="00392ADE" w:rsidRPr="00654B33" w:rsidRDefault="00392ADE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/>
                <w:b/>
                <w:color w:val="333333"/>
                <w:sz w:val="32"/>
                <w:szCs w:val="32"/>
              </w:rPr>
            </w:pPr>
            <w:r w:rsidRPr="00654B3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  <w:shd w:val="clear" w:color="auto" w:fill="FAFAFA"/>
              </w:rPr>
              <w:t>06/03-05 端午節假期</w:t>
            </w:r>
          </w:p>
          <w:p w:rsidR="00392ADE" w:rsidRPr="00654B33" w:rsidRDefault="005B2945" w:rsidP="00392ADE">
            <w:pPr>
              <w:widowControl/>
              <w:ind w:right="-54"/>
              <w:jc w:val="both"/>
              <w:textAlignment w:val="baseline"/>
              <w:rPr>
                <w:rFonts w:asciiTheme="minorEastAsia" w:hAnsiTheme="minorEastAsia" w:cs="新細明體"/>
                <w:b/>
                <w:color w:val="000000"/>
                <w:kern w:val="0"/>
                <w:sz w:val="32"/>
                <w:szCs w:val="32"/>
                <w:bdr w:val="single" w:sz="4" w:space="0" w:color="auto"/>
              </w:rPr>
            </w:pPr>
            <w:r>
              <w:rPr>
                <w:rFonts w:asciiTheme="minorEastAsia" w:hAnsiTheme="minorEastAsia"/>
                <w:b/>
                <w:color w:val="333333"/>
                <w:sz w:val="32"/>
                <w:szCs w:val="32"/>
              </w:rPr>
              <w:t>6/15</w:t>
            </w:r>
            <w:r w:rsidR="00392ADE" w:rsidRPr="00654B33">
              <w:rPr>
                <w:rFonts w:asciiTheme="minorEastAsia" w:hAnsiTheme="minorEastAsia"/>
                <w:b/>
                <w:color w:val="333333"/>
                <w:sz w:val="32"/>
                <w:szCs w:val="32"/>
              </w:rPr>
              <w:t xml:space="preserve"> 畢業典禮</w:t>
            </w:r>
            <w:r w:rsidR="00DD58B3" w:rsidRPr="00DD58B3">
              <w:rPr>
                <w:rFonts w:asciiTheme="minorEastAsia" w:hAnsiTheme="minorEastAsia" w:hint="eastAsia"/>
                <w:b/>
                <w:color w:val="333333"/>
                <w:sz w:val="32"/>
                <w:szCs w:val="32"/>
              </w:rPr>
              <w:t>(</w:t>
            </w:r>
            <w:r w:rsidR="00DD58B3" w:rsidRPr="00DD58B3">
              <w:rPr>
                <w:rFonts w:asciiTheme="minorEastAsia" w:hAnsiTheme="minorEastAsia"/>
                <w:b/>
                <w:color w:val="333333"/>
                <w:sz w:val="32"/>
                <w:szCs w:val="32"/>
              </w:rPr>
              <w:t>6/10星期五預演)</w:t>
            </w:r>
          </w:p>
        </w:tc>
      </w:tr>
    </w:tbl>
    <w:p w:rsidR="00832F51" w:rsidRPr="00747DA1" w:rsidRDefault="00747DA1" w:rsidP="00747DA1">
      <w:pPr>
        <w:pStyle w:val="Web"/>
        <w:spacing w:before="0" w:beforeAutospacing="0" w:after="0" w:afterAutospacing="0"/>
        <w:rPr>
          <w:rFonts w:ascii="標楷體" w:eastAsia="標楷體" w:hAnsi="標楷體"/>
          <w:color w:val="000000"/>
          <w:sz w:val="40"/>
          <w:szCs w:val="4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noProof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1483657" cy="111442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20220118吃麥當勞🍔喔！_220216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16" cy="112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  <w:t xml:space="preserve">   </w:t>
      </w:r>
      <w:r>
        <w:rPr>
          <w:rFonts w:ascii="標楷體" w:eastAsia="標楷體" w:hAnsi="標楷體" w:hint="eastAsia"/>
          <w:noProof/>
          <w:color w:val="000000"/>
          <w:sz w:val="40"/>
          <w:szCs w:val="40"/>
          <w:shd w:val="clear" w:color="auto" w:fill="FFFFFF"/>
        </w:rPr>
        <w:drawing>
          <wp:inline distT="0" distB="0" distL="0" distR="0">
            <wp:extent cx="1952625" cy="1098831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410170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689" cy="11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  <w:t xml:space="preserve">    </w:t>
      </w:r>
      <w:r w:rsidRPr="00747DA1">
        <w:rPr>
          <w:rFonts w:ascii="標楷體" w:eastAsia="標楷體" w:hAnsi="標楷體" w:cs="Times New Roman"/>
          <w:noProof/>
          <w:color w:val="000000"/>
          <w:kern w:val="2"/>
          <w:sz w:val="40"/>
          <w:szCs w:val="40"/>
          <w:shd w:val="clear" w:color="auto" w:fill="FFFFFF"/>
        </w:rPr>
        <w:drawing>
          <wp:inline distT="0" distB="0" distL="0" distR="0" wp14:anchorId="59755B2F" wp14:editId="0637FD22">
            <wp:extent cx="1460450" cy="1095375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聖誕節🎄快樂_2202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11" cy="110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F6E81" w:rsidRDefault="00DD16A4" w:rsidP="00DD16A4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color w:val="000000"/>
          <w:sz w:val="40"/>
          <w:szCs w:val="4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  <w:lastRenderedPageBreak/>
        <w:t>苗栗縣三義鄉育英國小 110學年度 第</w:t>
      </w:r>
      <w:r w:rsidR="00832F51">
        <w:rPr>
          <w:rFonts w:ascii="標楷體" w:eastAsia="標楷體" w:hAnsi="標楷體" w:hint="eastAsia"/>
          <w:b/>
          <w:bCs/>
          <w:color w:val="000000"/>
          <w:sz w:val="40"/>
          <w:szCs w:val="40"/>
          <w:shd w:val="clear" w:color="auto" w:fill="FFFFFF"/>
        </w:rPr>
        <w:t>2</w:t>
      </w:r>
      <w:r>
        <w:rPr>
          <w:rFonts w:ascii="標楷體" w:eastAsia="標楷體" w:hAnsi="標楷體" w:hint="eastAsia"/>
          <w:color w:val="000000"/>
          <w:sz w:val="40"/>
          <w:szCs w:val="40"/>
          <w:shd w:val="clear" w:color="auto" w:fill="FFFFFF"/>
        </w:rPr>
        <w:t>學期</w:t>
      </w:r>
    </w:p>
    <w:p w:rsidR="00DD16A4" w:rsidRDefault="00EF6E81" w:rsidP="00DD16A4">
      <w:pPr>
        <w:pStyle w:val="Web"/>
        <w:spacing w:before="0" w:beforeAutospacing="0" w:after="0" w:afterAutospacing="0"/>
        <w:jc w:val="center"/>
      </w:pPr>
      <w:r>
        <w:rPr>
          <w:rFonts w:ascii="標楷體" w:eastAsia="標楷體" w:hAnsi="標楷體" w:hint="eastAsia"/>
          <w:color w:val="000000"/>
          <w:sz w:val="40"/>
          <w:szCs w:val="40"/>
        </w:rPr>
        <w:t>【六年甲班】功課表      導師：范淑華</w:t>
      </w:r>
    </w:p>
    <w:tbl>
      <w:tblPr>
        <w:tblpPr w:leftFromText="180" w:rightFromText="180" w:vertAnchor="page" w:horzAnchor="margin" w:tblpXSpec="center" w:tblpY="2536"/>
        <w:tblW w:w="88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1370"/>
        <w:gridCol w:w="1463"/>
        <w:gridCol w:w="1369"/>
        <w:gridCol w:w="1463"/>
        <w:gridCol w:w="1463"/>
      </w:tblGrid>
      <w:tr w:rsidR="00724F1D" w:rsidRPr="00CF2B30" w:rsidTr="00747DA1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      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星期一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星期二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星期三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星期四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星期五</w:t>
            </w:r>
          </w:p>
        </w:tc>
      </w:tr>
      <w:tr w:rsidR="00724F1D" w:rsidRPr="00CF2B30" w:rsidTr="00747DA1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F1D" w:rsidRPr="00CF2B30" w:rsidRDefault="00724F1D" w:rsidP="00724F1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7:50~8:00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FF0000"/>
                <w:kern w:val="0"/>
                <w:sz w:val="27"/>
                <w:szCs w:val="27"/>
              </w:rPr>
              <w:t>晨讀時間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FF0000"/>
                <w:kern w:val="0"/>
                <w:sz w:val="27"/>
                <w:szCs w:val="27"/>
              </w:rPr>
              <w:t>晨讀時間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FF0000"/>
                <w:kern w:val="0"/>
                <w:sz w:val="27"/>
                <w:szCs w:val="27"/>
              </w:rPr>
              <w:t>晨讀時間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FF0000"/>
                <w:kern w:val="0"/>
                <w:sz w:val="27"/>
                <w:szCs w:val="27"/>
              </w:rPr>
              <w:t>晨讀時間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FF0000"/>
                <w:kern w:val="0"/>
                <w:sz w:val="27"/>
                <w:szCs w:val="27"/>
              </w:rPr>
              <w:t>晨讀時間</w:t>
            </w:r>
          </w:p>
        </w:tc>
      </w:tr>
      <w:tr w:rsidR="00724F1D" w:rsidRPr="00CF2B30" w:rsidTr="00747DA1">
        <w:trPr>
          <w:trHeight w:val="7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8:00~8:35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19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50"/>
                <w:kern w:val="0"/>
                <w:sz w:val="27"/>
                <w:szCs w:val="27"/>
              </w:rPr>
              <w:t>教師晨會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19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50"/>
                <w:kern w:val="0"/>
                <w:sz w:val="27"/>
                <w:szCs w:val="27"/>
              </w:rPr>
              <w:t>兒童朝會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19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50"/>
                <w:kern w:val="0"/>
                <w:sz w:val="27"/>
                <w:szCs w:val="27"/>
              </w:rPr>
              <w:t>語文教學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19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50"/>
                <w:kern w:val="0"/>
                <w:sz w:val="27"/>
                <w:szCs w:val="27"/>
              </w:rPr>
              <w:t>教師晨會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4F1D" w:rsidRPr="00CF2B30" w:rsidRDefault="00724F1D" w:rsidP="00724F1D">
            <w:pPr>
              <w:widowControl/>
              <w:spacing w:after="119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50"/>
                <w:kern w:val="0"/>
                <w:sz w:val="27"/>
                <w:szCs w:val="27"/>
              </w:rPr>
              <w:t>兒童朝會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1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8:40~9:20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英語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林慧怡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數學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自然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林建樟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學校行事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數學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2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9:30~10:10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英語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林慧怡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體育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康元甲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電腦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林建樟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綜合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社團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10:10~10:25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F32" w:rsidRPr="00CF2B30" w:rsidRDefault="00E13F32" w:rsidP="00E13F32">
            <w:pPr>
              <w:widowControl/>
              <w:spacing w:line="480" w:lineRule="auto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  <w:shd w:val="clear" w:color="auto" w:fill="FFFF00"/>
              </w:rPr>
              <w:t>健康操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F32" w:rsidRPr="00CF2B30" w:rsidRDefault="00E13F32" w:rsidP="00E13F32">
            <w:pPr>
              <w:widowControl/>
              <w:spacing w:line="480" w:lineRule="auto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  <w:shd w:val="clear" w:color="auto" w:fill="FFFF00"/>
              </w:rPr>
              <w:t>圖書借閱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F32" w:rsidRPr="00CF2B30" w:rsidRDefault="00E13F32" w:rsidP="00E13F32">
            <w:pPr>
              <w:widowControl/>
              <w:spacing w:line="480" w:lineRule="auto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  <w:shd w:val="clear" w:color="auto" w:fill="FFFF00"/>
              </w:rPr>
              <w:t>資源回收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F32" w:rsidRPr="00CF2B30" w:rsidRDefault="00E13F32" w:rsidP="00E13F32">
            <w:pPr>
              <w:widowControl/>
              <w:spacing w:line="480" w:lineRule="auto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  <w:shd w:val="clear" w:color="auto" w:fill="FFFF00"/>
              </w:rPr>
              <w:t>體育活動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F32" w:rsidRPr="00CF2B30" w:rsidRDefault="00E13F32" w:rsidP="00E13F32">
            <w:pPr>
              <w:widowControl/>
              <w:spacing w:line="480" w:lineRule="auto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  <w:shd w:val="clear" w:color="auto" w:fill="FFFF00"/>
              </w:rPr>
              <w:t>圖書借閱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3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10:25~11:05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巡迴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數學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巡迴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社會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吳佩霜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4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11:15~11:55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社會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吳佩霜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數學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巡迴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數補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巡迴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社會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吳佩霜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07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12:25~13:05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7"/>
                <w:szCs w:val="27"/>
                <w:shd w:val="clear" w:color="auto" w:fill="C0C0C0"/>
              </w:rPr>
              <w:t>午間休息</w:t>
            </w:r>
          </w:p>
        </w:tc>
      </w:tr>
      <w:tr w:rsidR="00E13F32" w:rsidRPr="00CF2B30" w:rsidTr="00747DA1">
        <w:trPr>
          <w:trHeight w:val="138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5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13:15~13:55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藝文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自然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林建樟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英語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林慧怡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國語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/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閱讀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23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6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14:00~14:40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藝文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自然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林建樟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健康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康元甲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客語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溫松香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  <w:tr w:rsidR="00E13F32" w:rsidRPr="00CF2B30" w:rsidTr="00747DA1">
        <w:trPr>
          <w:trHeight w:val="126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第 7 節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color w:val="000000"/>
                <w:kern w:val="0"/>
                <w:sz w:val="27"/>
                <w:szCs w:val="27"/>
              </w:rPr>
              <w:t>14:50~15:30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綜合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音樂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張穎旂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體育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康元甲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綜合</w:t>
            </w:r>
          </w:p>
          <w:p w:rsidR="00E13F32" w:rsidRPr="00CF2B30" w:rsidRDefault="00E13F32" w:rsidP="00E13F32">
            <w:pPr>
              <w:widowControl/>
              <w:spacing w:after="120"/>
              <w:jc w:val="center"/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</w:pP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(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范淑華</w:t>
            </w:r>
            <w:r w:rsidRPr="00CF2B30">
              <w:rPr>
                <w:rFonts w:ascii="PMingLiu" w:eastAsia="新細明體" w:hAnsi="PMingLiu" w:cs="新細明體"/>
                <w:b/>
                <w:bCs/>
                <w:color w:val="00B0F0"/>
                <w:kern w:val="0"/>
                <w:sz w:val="27"/>
                <w:szCs w:val="27"/>
              </w:rPr>
              <w:t>)</w:t>
            </w:r>
          </w:p>
        </w:tc>
      </w:tr>
    </w:tbl>
    <w:p w:rsidR="00EF6E81" w:rsidRDefault="00EF6E81">
      <w:pPr>
        <w:pStyle w:val="Web"/>
        <w:spacing w:before="0" w:beforeAutospacing="0" w:after="0" w:afterAutospacing="0"/>
      </w:pPr>
    </w:p>
    <w:sectPr w:rsidR="00EF6E81" w:rsidSect="00BD715C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2B" w:rsidRDefault="0009342B" w:rsidP="002E06F2">
      <w:r>
        <w:separator/>
      </w:r>
    </w:p>
  </w:endnote>
  <w:endnote w:type="continuationSeparator" w:id="0">
    <w:p w:rsidR="0009342B" w:rsidRDefault="0009342B" w:rsidP="002E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2B" w:rsidRDefault="0009342B" w:rsidP="002E06F2">
      <w:r>
        <w:separator/>
      </w:r>
    </w:p>
  </w:footnote>
  <w:footnote w:type="continuationSeparator" w:id="0">
    <w:p w:rsidR="0009342B" w:rsidRDefault="0009342B" w:rsidP="002E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2458"/>
    <w:multiLevelType w:val="multilevel"/>
    <w:tmpl w:val="0DCA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31"/>
    <w:multiLevelType w:val="multilevel"/>
    <w:tmpl w:val="BBDC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C6D43"/>
    <w:multiLevelType w:val="multilevel"/>
    <w:tmpl w:val="C57A4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64AA7"/>
    <w:multiLevelType w:val="multilevel"/>
    <w:tmpl w:val="7E249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30AB4"/>
    <w:multiLevelType w:val="multilevel"/>
    <w:tmpl w:val="8D6A9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761BA"/>
    <w:multiLevelType w:val="multilevel"/>
    <w:tmpl w:val="EA5A3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1">
      <w:lvl w:ilvl="1">
        <w:numFmt w:val="decimal"/>
        <w:lvlText w:val="%2."/>
        <w:lvlJc w:val="left"/>
      </w:lvl>
    </w:lvlOverride>
  </w:num>
  <w:num w:numId="5">
    <w:abstractNumId w:val="5"/>
    <w:lvlOverride w:ilvl="1">
      <w:lvl w:ilvl="1">
        <w:numFmt w:val="decimal"/>
        <w:lvlText w:val="%2."/>
        <w:lvlJc w:val="left"/>
      </w:lvl>
    </w:lvlOverride>
  </w:num>
  <w:num w:numId="6">
    <w:abstractNumId w:val="5"/>
    <w:lvlOverride w:ilvl="1">
      <w:lvl w:ilvl="1">
        <w:numFmt w:val="decimal"/>
        <w:lvlText w:val="%2."/>
        <w:lvlJc w:val="left"/>
      </w:lvl>
    </w:lvlOverride>
  </w:num>
  <w:num w:numId="7">
    <w:abstractNumId w:val="0"/>
    <w:lvlOverride w:ilvl="1">
      <w:lvl w:ilvl="1">
        <w:numFmt w:val="decimal"/>
        <w:lvlText w:val="%2."/>
        <w:lvlJc w:val="left"/>
      </w:lvl>
    </w:lvlOverride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3D"/>
    <w:rsid w:val="00023CB2"/>
    <w:rsid w:val="00036F27"/>
    <w:rsid w:val="000411D9"/>
    <w:rsid w:val="00076B44"/>
    <w:rsid w:val="0008255A"/>
    <w:rsid w:val="0009342B"/>
    <w:rsid w:val="00112F78"/>
    <w:rsid w:val="00137F65"/>
    <w:rsid w:val="00143689"/>
    <w:rsid w:val="00151585"/>
    <w:rsid w:val="001745F6"/>
    <w:rsid w:val="002671BE"/>
    <w:rsid w:val="00275987"/>
    <w:rsid w:val="002973DA"/>
    <w:rsid w:val="002C382D"/>
    <w:rsid w:val="002E06F2"/>
    <w:rsid w:val="0033109A"/>
    <w:rsid w:val="00360BBF"/>
    <w:rsid w:val="00392ADE"/>
    <w:rsid w:val="00434284"/>
    <w:rsid w:val="004A65FB"/>
    <w:rsid w:val="00500B9E"/>
    <w:rsid w:val="005309DF"/>
    <w:rsid w:val="00532C16"/>
    <w:rsid w:val="005A0141"/>
    <w:rsid w:val="005A7A20"/>
    <w:rsid w:val="005B2945"/>
    <w:rsid w:val="00654B33"/>
    <w:rsid w:val="006E655A"/>
    <w:rsid w:val="007144D7"/>
    <w:rsid w:val="00724F1D"/>
    <w:rsid w:val="00747DA1"/>
    <w:rsid w:val="00752FD6"/>
    <w:rsid w:val="007B2D5E"/>
    <w:rsid w:val="007E7151"/>
    <w:rsid w:val="00803925"/>
    <w:rsid w:val="0082277B"/>
    <w:rsid w:val="00823116"/>
    <w:rsid w:val="00832F51"/>
    <w:rsid w:val="00851919"/>
    <w:rsid w:val="00883993"/>
    <w:rsid w:val="0089392F"/>
    <w:rsid w:val="008A3DDA"/>
    <w:rsid w:val="008B1700"/>
    <w:rsid w:val="00947BF3"/>
    <w:rsid w:val="00A6425B"/>
    <w:rsid w:val="00A91272"/>
    <w:rsid w:val="00AC2C10"/>
    <w:rsid w:val="00AC42EA"/>
    <w:rsid w:val="00AE016B"/>
    <w:rsid w:val="00B41D07"/>
    <w:rsid w:val="00BD715C"/>
    <w:rsid w:val="00C0791B"/>
    <w:rsid w:val="00C5573D"/>
    <w:rsid w:val="00C712E1"/>
    <w:rsid w:val="00CA1003"/>
    <w:rsid w:val="00CE1919"/>
    <w:rsid w:val="00CE7420"/>
    <w:rsid w:val="00CF2B30"/>
    <w:rsid w:val="00DD16A4"/>
    <w:rsid w:val="00DD58B3"/>
    <w:rsid w:val="00DF5B7E"/>
    <w:rsid w:val="00E13F32"/>
    <w:rsid w:val="00EF6E81"/>
    <w:rsid w:val="00F803BE"/>
    <w:rsid w:val="00F86AA6"/>
    <w:rsid w:val="00F9021F"/>
    <w:rsid w:val="00F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A05DC-076D-41F9-A8BA-82388BB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A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0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6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6F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D16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2F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023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6CAF-E025-40B7-A649-234C812F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alice620729</dc:creator>
  <cp:keywords/>
  <dc:description/>
  <cp:lastModifiedBy>alice620729</cp:lastModifiedBy>
  <cp:revision>26</cp:revision>
  <cp:lastPrinted>2022-02-21T02:02:00Z</cp:lastPrinted>
  <dcterms:created xsi:type="dcterms:W3CDTF">2022-02-16T07:43:00Z</dcterms:created>
  <dcterms:modified xsi:type="dcterms:W3CDTF">2022-02-21T02:02:00Z</dcterms:modified>
</cp:coreProperties>
</file>