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47CA" w:rsidRPr="003D21D8" w:rsidRDefault="00AB47CA" w:rsidP="00B20EC1">
      <w:pPr>
        <w:jc w:val="center"/>
        <w:rPr>
          <w:rFonts w:ascii="Arial" w:hAnsi="Arial" w:cs="Microsoft Yi Baiti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投稿類別：史地類</w:t>
      </w: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篇名：</w:t>
      </w: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布</w:t>
      </w:r>
      <w:proofErr w:type="gramStart"/>
      <w:r w:rsidRPr="003D21D8">
        <w:rPr>
          <w:rFonts w:ascii="Arial" w:hAnsi="Arial" w:hint="eastAsia"/>
          <w:color w:val="000000"/>
        </w:rPr>
        <w:t>農族報戰功</w:t>
      </w:r>
      <w:proofErr w:type="gramEnd"/>
      <w:r w:rsidRPr="003D21D8">
        <w:rPr>
          <w:rFonts w:ascii="Arial" w:hAnsi="Arial" w:hint="eastAsia"/>
          <w:color w:val="000000"/>
        </w:rPr>
        <w:t>與狩獵文化</w:t>
      </w:r>
    </w:p>
    <w:p w:rsidR="00AB47CA" w:rsidRDefault="00AB47CA" w:rsidP="00B20EC1">
      <w:pPr>
        <w:jc w:val="center"/>
        <w:rPr>
          <w:rFonts w:ascii="Arial" w:hAnsi="Arial"/>
          <w:color w:val="000000"/>
        </w:rPr>
      </w:pPr>
    </w:p>
    <w:p w:rsidR="00AB47CA" w:rsidRDefault="00AB47CA" w:rsidP="00B20EC1">
      <w:pPr>
        <w:jc w:val="center"/>
        <w:rPr>
          <w:rFonts w:ascii="Arial" w:hAnsi="Arial"/>
          <w:color w:val="000000"/>
        </w:rPr>
      </w:pPr>
    </w:p>
    <w:p w:rsidR="00AB47CA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作者：</w:t>
      </w: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杜</w:t>
      </w:r>
      <w:proofErr w:type="gramStart"/>
      <w:r w:rsidRPr="003D21D8">
        <w:rPr>
          <w:rFonts w:ascii="Arial" w:hAnsi="Arial" w:hint="eastAsia"/>
          <w:color w:val="000000"/>
        </w:rPr>
        <w:t>濠</w:t>
      </w:r>
      <w:proofErr w:type="gramEnd"/>
      <w:r w:rsidRPr="003D21D8">
        <w:rPr>
          <w:rFonts w:ascii="Arial" w:hAnsi="Arial" w:hint="eastAsia"/>
          <w:color w:val="000000"/>
        </w:rPr>
        <w:t>勝。國立屏北高中。高二</w:t>
      </w:r>
      <w:proofErr w:type="gramStart"/>
      <w:r w:rsidRPr="003D21D8">
        <w:rPr>
          <w:rFonts w:ascii="Arial" w:hAnsi="Arial"/>
          <w:color w:val="000000"/>
        </w:rPr>
        <w:t>9</w:t>
      </w:r>
      <w:proofErr w:type="gramEnd"/>
      <w:r w:rsidRPr="003D21D8">
        <w:rPr>
          <w:rFonts w:ascii="Arial" w:hAnsi="Arial" w:hint="eastAsia"/>
          <w:color w:val="000000"/>
        </w:rPr>
        <w:t>班</w:t>
      </w: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岳皓雲。國立屏北高中。高二</w:t>
      </w:r>
      <w:proofErr w:type="gramStart"/>
      <w:r w:rsidRPr="003D21D8">
        <w:rPr>
          <w:rFonts w:ascii="Arial" w:hAnsi="Arial"/>
          <w:color w:val="000000"/>
        </w:rPr>
        <w:t>9</w:t>
      </w:r>
      <w:proofErr w:type="gramEnd"/>
      <w:r w:rsidRPr="003D21D8">
        <w:rPr>
          <w:rFonts w:ascii="Arial" w:hAnsi="Arial" w:hint="eastAsia"/>
          <w:color w:val="000000"/>
        </w:rPr>
        <w:t>班</w:t>
      </w: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指導老師：</w:t>
      </w: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陳來福老師</w:t>
      </w: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古春玲老師</w:t>
      </w:r>
    </w:p>
    <w:p w:rsidR="00AB47CA" w:rsidRDefault="00AB47CA" w:rsidP="00B20EC1">
      <w:pPr>
        <w:jc w:val="center"/>
        <w:rPr>
          <w:rFonts w:ascii="Arial" w:hAnsi="Arial"/>
          <w:color w:val="000000"/>
        </w:rPr>
      </w:pPr>
    </w:p>
    <w:p w:rsidR="00AB47CA" w:rsidRDefault="00AB47CA" w:rsidP="00B20EC1">
      <w:pPr>
        <w:jc w:val="center"/>
        <w:rPr>
          <w:rFonts w:ascii="Arial" w:hAnsi="Arial"/>
          <w:color w:val="000000"/>
        </w:rPr>
      </w:pPr>
    </w:p>
    <w:p w:rsidR="00AB47CA" w:rsidRDefault="00AB47CA" w:rsidP="00B20EC1">
      <w:pPr>
        <w:jc w:val="center"/>
        <w:rPr>
          <w:rFonts w:ascii="Arial" w:hAnsi="Arial"/>
          <w:color w:val="000000"/>
        </w:rPr>
      </w:pPr>
    </w:p>
    <w:p w:rsidR="00AB47CA" w:rsidRDefault="00AB47CA" w:rsidP="00B20EC1">
      <w:pPr>
        <w:jc w:val="center"/>
        <w:rPr>
          <w:rFonts w:ascii="Arial" w:hAnsi="Arial"/>
          <w:color w:val="000000"/>
        </w:rPr>
      </w:pPr>
    </w:p>
    <w:p w:rsidR="00AB47CA" w:rsidRDefault="00AB47CA" w:rsidP="00B20EC1">
      <w:pPr>
        <w:jc w:val="center"/>
        <w:rPr>
          <w:rFonts w:ascii="Arial" w:hAnsi="Arial"/>
          <w:color w:val="000000"/>
        </w:rPr>
      </w:pPr>
    </w:p>
    <w:p w:rsidR="00AB47CA" w:rsidRDefault="00AB47CA" w:rsidP="00B20EC1">
      <w:pPr>
        <w:jc w:val="center"/>
        <w:rPr>
          <w:rFonts w:ascii="Arial" w:hAnsi="Arial"/>
          <w:color w:val="000000"/>
        </w:rPr>
      </w:pPr>
    </w:p>
    <w:p w:rsidR="00AB47CA" w:rsidRDefault="00AB47CA" w:rsidP="003F7A79">
      <w:pPr>
        <w:jc w:val="both"/>
        <w:rPr>
          <w:rFonts w:ascii="Arial" w:hAnsi="Arial"/>
          <w:color w:val="000000"/>
        </w:rPr>
      </w:pPr>
    </w:p>
    <w:p w:rsidR="00AB47CA" w:rsidRPr="00986E6A" w:rsidRDefault="00AB47CA" w:rsidP="001F60D1">
      <w:pPr>
        <w:jc w:val="center"/>
        <w:rPr>
          <w:rFonts w:ascii="新細明體"/>
          <w:b/>
          <w:color w:val="000000"/>
          <w:sz w:val="32"/>
          <w:szCs w:val="32"/>
        </w:rPr>
      </w:pPr>
      <w:r>
        <w:rPr>
          <w:rFonts w:ascii="Arial" w:hAnsi="Arial"/>
          <w:color w:val="000000"/>
        </w:rPr>
        <w:br w:type="page"/>
      </w:r>
      <w:r w:rsidRPr="00986E6A">
        <w:rPr>
          <w:rFonts w:ascii="新細明體" w:hint="eastAsia"/>
          <w:b/>
          <w:color w:val="000000"/>
          <w:sz w:val="32"/>
          <w:szCs w:val="32"/>
        </w:rPr>
        <w:lastRenderedPageBreak/>
        <w:t>目</w:t>
      </w:r>
      <w:r w:rsidRPr="00986E6A">
        <w:rPr>
          <w:rFonts w:ascii="新細明體"/>
          <w:b/>
          <w:color w:val="000000"/>
          <w:sz w:val="32"/>
          <w:szCs w:val="32"/>
        </w:rPr>
        <w:t xml:space="preserve">   </w:t>
      </w:r>
      <w:r w:rsidRPr="00986E6A">
        <w:rPr>
          <w:rFonts w:ascii="新細明體" w:hint="eastAsia"/>
          <w:b/>
          <w:color w:val="000000"/>
          <w:sz w:val="32"/>
          <w:szCs w:val="32"/>
        </w:rPr>
        <w:t>錄</w:t>
      </w:r>
    </w:p>
    <w:p w:rsidR="009B7AD1" w:rsidRPr="00A671AA" w:rsidRDefault="009B7AD1" w:rsidP="009B7AD1">
      <w:pPr>
        <w:rPr>
          <w:rFonts w:ascii="Arial" w:hAnsi="Arial"/>
          <w:color w:val="000000"/>
          <w:sz w:val="36"/>
          <w:szCs w:val="36"/>
          <w:shd w:val="clear" w:color="auto" w:fill="BFBFBF"/>
        </w:rPr>
      </w:pPr>
      <w:r>
        <w:rPr>
          <w:rFonts w:ascii="Arial" w:hAnsi="Arial" w:hint="eastAsia"/>
          <w:color w:val="000000"/>
        </w:rPr>
        <w:t>壹</w:t>
      </w:r>
      <w:r w:rsidRPr="003D21D8">
        <w:rPr>
          <w:rFonts w:ascii="Arial" w:hAnsi="Arial" w:hint="eastAsia"/>
          <w:color w:val="000000"/>
        </w:rPr>
        <w:t>●</w:t>
      </w:r>
      <w:r>
        <w:rPr>
          <w:rFonts w:ascii="Arial" w:hAnsi="Arial" w:hint="eastAsia"/>
          <w:color w:val="000000"/>
        </w:rPr>
        <w:t>前言</w:t>
      </w:r>
    </w:p>
    <w:p w:rsidR="009B7AD1" w:rsidRPr="00342D96" w:rsidRDefault="001F60D1" w:rsidP="009B7AD1">
      <w:pPr>
        <w:pStyle w:val="aa"/>
        <w:numPr>
          <w:ilvl w:val="0"/>
          <w:numId w:val="4"/>
        </w:numPr>
        <w:ind w:leftChars="0"/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研究動機</w:t>
      </w:r>
      <w:r>
        <w:rPr>
          <w:rFonts w:ascii="新細明體" w:hint="eastAsia"/>
          <w:kern w:val="0"/>
        </w:rPr>
        <w:t>----------------------------------------------------------------------------------------------p3</w:t>
      </w:r>
    </w:p>
    <w:p w:rsidR="001F60D1" w:rsidRPr="005C51E9" w:rsidRDefault="001F60D1" w:rsidP="001F60D1">
      <w:pPr>
        <w:pStyle w:val="aa"/>
        <w:numPr>
          <w:ilvl w:val="0"/>
          <w:numId w:val="4"/>
        </w:numPr>
        <w:ind w:leftChars="0"/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研究目的</w:t>
      </w:r>
      <w:r>
        <w:rPr>
          <w:rFonts w:ascii="新細明體" w:hint="eastAsia"/>
          <w:kern w:val="0"/>
        </w:rPr>
        <w:t>----------------------------------------------------------------------------------------------p3</w:t>
      </w:r>
    </w:p>
    <w:p w:rsidR="001F60D1" w:rsidRPr="001F60D1" w:rsidRDefault="001F60D1" w:rsidP="001F60D1">
      <w:pPr>
        <w:pStyle w:val="aa"/>
        <w:numPr>
          <w:ilvl w:val="0"/>
          <w:numId w:val="4"/>
        </w:numPr>
        <w:ind w:leftChars="0"/>
        <w:jc w:val="both"/>
        <w:rPr>
          <w:rFonts w:ascii="Arial" w:hAnsi="Arial"/>
          <w:color w:val="000000"/>
        </w:rPr>
      </w:pPr>
      <w:r w:rsidRPr="001F60D1">
        <w:rPr>
          <w:rFonts w:ascii="Arial" w:hAnsi="Arial" w:hint="eastAsia"/>
          <w:color w:val="000000"/>
        </w:rPr>
        <w:t>研究方法</w:t>
      </w:r>
      <w:r w:rsidRPr="001F60D1">
        <w:rPr>
          <w:rFonts w:ascii="新細明體" w:hint="eastAsia"/>
          <w:kern w:val="0"/>
        </w:rPr>
        <w:t>---------------------</w:t>
      </w:r>
      <w:r>
        <w:rPr>
          <w:rFonts w:ascii="新細明體" w:hint="eastAsia"/>
          <w:kern w:val="0"/>
        </w:rPr>
        <w:t>-------------------------------------------------------------------------p3</w:t>
      </w:r>
    </w:p>
    <w:p w:rsidR="001F60D1" w:rsidRPr="001F60D1" w:rsidRDefault="001F60D1" w:rsidP="001F60D1">
      <w:pPr>
        <w:pStyle w:val="aa"/>
        <w:ind w:leftChars="0" w:left="0"/>
        <w:jc w:val="both"/>
        <w:rPr>
          <w:rFonts w:ascii="Arial" w:hAnsi="Arial"/>
          <w:color w:val="000000"/>
        </w:rPr>
      </w:pPr>
      <w:r w:rsidRPr="001F60D1">
        <w:rPr>
          <w:rFonts w:ascii="Arial" w:hAnsi="Arial" w:hint="eastAsia"/>
          <w:color w:val="000000"/>
        </w:rPr>
        <w:t>貳●正文</w:t>
      </w:r>
    </w:p>
    <w:p w:rsidR="001F60D1" w:rsidRPr="00AF27D8" w:rsidRDefault="001F60D1" w:rsidP="001F60D1">
      <w:pPr>
        <w:pStyle w:val="aa"/>
        <w:numPr>
          <w:ilvl w:val="0"/>
          <w:numId w:val="32"/>
        </w:numPr>
        <w:tabs>
          <w:tab w:val="left" w:pos="710"/>
          <w:tab w:val="left" w:pos="994"/>
        </w:tabs>
        <w:ind w:leftChars="0"/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報戰功的意義</w:t>
      </w:r>
      <w:r>
        <w:rPr>
          <w:rFonts w:ascii="新細明體" w:hint="eastAsia"/>
          <w:kern w:val="0"/>
        </w:rPr>
        <w:t>---------------------------------------------------------------------------------------p3</w:t>
      </w:r>
    </w:p>
    <w:p w:rsidR="001F60D1" w:rsidRPr="001F60D1" w:rsidRDefault="001F60D1" w:rsidP="001F60D1">
      <w:pPr>
        <w:pStyle w:val="aa"/>
        <w:numPr>
          <w:ilvl w:val="0"/>
          <w:numId w:val="32"/>
        </w:numPr>
        <w:tabs>
          <w:tab w:val="left" w:pos="710"/>
        </w:tabs>
        <w:ind w:leftChars="0"/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報戰功的程序</w:t>
      </w:r>
      <w:r>
        <w:rPr>
          <w:rFonts w:ascii="新細明體" w:hint="eastAsia"/>
          <w:kern w:val="0"/>
        </w:rPr>
        <w:t>-------------------------------------------------------</w:t>
      </w:r>
      <w:r w:rsidR="00576894">
        <w:rPr>
          <w:rFonts w:ascii="新細明體" w:hint="eastAsia"/>
          <w:kern w:val="0"/>
        </w:rPr>
        <w:t>-------------------------------</w:t>
      </w:r>
      <w:r>
        <w:rPr>
          <w:rFonts w:ascii="新細明體" w:hint="eastAsia"/>
          <w:kern w:val="0"/>
        </w:rPr>
        <w:t>p3</w:t>
      </w:r>
    </w:p>
    <w:p w:rsidR="001F60D1" w:rsidRPr="001F60D1" w:rsidRDefault="001F60D1" w:rsidP="001F60D1">
      <w:pPr>
        <w:pStyle w:val="aa"/>
        <w:numPr>
          <w:ilvl w:val="0"/>
          <w:numId w:val="32"/>
        </w:numPr>
        <w:tabs>
          <w:tab w:val="left" w:pos="710"/>
        </w:tabs>
        <w:ind w:leftChars="0"/>
        <w:jc w:val="both"/>
        <w:rPr>
          <w:rFonts w:ascii="Arial" w:hAnsi="Arial"/>
          <w:color w:val="000000"/>
        </w:rPr>
      </w:pPr>
      <w:r w:rsidRPr="001F60D1">
        <w:rPr>
          <w:rFonts w:ascii="Arial" w:hAnsi="Arial" w:hint="eastAsia"/>
          <w:color w:val="000000"/>
        </w:rPr>
        <w:t>布農族狩獵文化</w:t>
      </w:r>
      <w:r>
        <w:rPr>
          <w:rFonts w:ascii="新細明體" w:hint="eastAsia"/>
          <w:kern w:val="0"/>
        </w:rPr>
        <w:t>------------------------------------------------------------------------------------p4</w:t>
      </w:r>
    </w:p>
    <w:p w:rsidR="008B5F8C" w:rsidRPr="001F60D1" w:rsidRDefault="001F60D1" w:rsidP="001F60D1">
      <w:pPr>
        <w:pStyle w:val="aa"/>
        <w:tabs>
          <w:tab w:val="left" w:pos="568"/>
          <w:tab w:val="left" w:pos="710"/>
        </w:tabs>
        <w:ind w:leftChars="0" w:left="0"/>
        <w:jc w:val="both"/>
        <w:rPr>
          <w:rFonts w:ascii="新細明體"/>
          <w:b/>
          <w:color w:val="000000"/>
          <w:sz w:val="32"/>
          <w:szCs w:val="32"/>
        </w:rPr>
      </w:pPr>
      <w:r w:rsidRPr="001F60D1">
        <w:rPr>
          <w:rFonts w:ascii="Arial" w:hAnsi="Arial" w:hint="eastAsia"/>
          <w:color w:val="000000"/>
        </w:rPr>
        <w:t>參●結論</w:t>
      </w:r>
      <w:r w:rsidRPr="001F60D1">
        <w:rPr>
          <w:rFonts w:ascii="新細明體" w:hint="eastAsia"/>
          <w:kern w:val="0"/>
        </w:rPr>
        <w:t>------------------------------------------</w:t>
      </w:r>
      <w:r>
        <w:rPr>
          <w:rFonts w:ascii="新細明體" w:hint="eastAsia"/>
          <w:kern w:val="0"/>
        </w:rPr>
        <w:t>----------------------------------------------------------------p6</w:t>
      </w:r>
    </w:p>
    <w:p w:rsidR="001F60D1" w:rsidRDefault="001F60D1" w:rsidP="001F60D1">
      <w:pPr>
        <w:jc w:val="both"/>
        <w:rPr>
          <w:rFonts w:ascii="新細明體"/>
          <w:kern w:val="0"/>
        </w:rPr>
      </w:pPr>
      <w:r w:rsidRPr="003D21D8">
        <w:rPr>
          <w:rFonts w:ascii="Arial" w:hAnsi="Arial" w:hint="eastAsia"/>
          <w:color w:val="000000"/>
        </w:rPr>
        <w:t>肆</w:t>
      </w:r>
      <w:r>
        <w:rPr>
          <w:rFonts w:ascii="Arial" w:hAnsi="Arial" w:hint="eastAsia"/>
          <w:color w:val="000000"/>
        </w:rPr>
        <w:t>●研究心得</w:t>
      </w:r>
      <w:r>
        <w:rPr>
          <w:rFonts w:ascii="新細明體" w:hint="eastAsia"/>
          <w:kern w:val="0"/>
        </w:rPr>
        <w:t>----------------------------------------------------------------------------------------------------p6</w:t>
      </w:r>
    </w:p>
    <w:p w:rsidR="001F60D1" w:rsidRPr="003D21D8" w:rsidRDefault="001F60D1" w:rsidP="001F60D1">
      <w:pPr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伍</w:t>
      </w:r>
      <w:r w:rsidRPr="003D21D8">
        <w:rPr>
          <w:rFonts w:ascii="Arial" w:hAnsi="Arial" w:hint="eastAsia"/>
          <w:color w:val="000000"/>
        </w:rPr>
        <w:t>●引</w:t>
      </w:r>
      <w:proofErr w:type="gramStart"/>
      <w:r w:rsidRPr="003D21D8">
        <w:rPr>
          <w:rFonts w:ascii="Arial" w:hAnsi="Arial" w:hint="eastAsia"/>
          <w:color w:val="000000"/>
        </w:rPr>
        <w:t>註</w:t>
      </w:r>
      <w:proofErr w:type="gramEnd"/>
      <w:r w:rsidRPr="003D21D8">
        <w:rPr>
          <w:rFonts w:ascii="Arial" w:hAnsi="Arial" w:hint="eastAsia"/>
          <w:color w:val="000000"/>
        </w:rPr>
        <w:t>資料</w:t>
      </w:r>
      <w:r>
        <w:rPr>
          <w:rFonts w:ascii="新細明體" w:hint="eastAsia"/>
          <w:kern w:val="0"/>
        </w:rPr>
        <w:t>----------------------------------------------------------------------------------------------------p7</w:t>
      </w:r>
    </w:p>
    <w:p w:rsidR="008B5F8C" w:rsidRDefault="008B5F8C" w:rsidP="00111EFB">
      <w:pPr>
        <w:rPr>
          <w:rFonts w:ascii="新細明體"/>
          <w:b/>
          <w:color w:val="000000"/>
          <w:sz w:val="32"/>
          <w:szCs w:val="32"/>
        </w:rPr>
      </w:pPr>
    </w:p>
    <w:p w:rsidR="001F60D1" w:rsidRDefault="001F60D1" w:rsidP="00111EFB">
      <w:pPr>
        <w:rPr>
          <w:rFonts w:ascii="新細明體"/>
          <w:b/>
          <w:color w:val="000000"/>
          <w:sz w:val="32"/>
          <w:szCs w:val="32"/>
        </w:rPr>
      </w:pPr>
    </w:p>
    <w:p w:rsidR="001F60D1" w:rsidRDefault="001F60D1" w:rsidP="00111EFB">
      <w:pPr>
        <w:rPr>
          <w:rFonts w:ascii="新細明體"/>
          <w:b/>
          <w:color w:val="000000"/>
          <w:sz w:val="32"/>
          <w:szCs w:val="32"/>
        </w:rPr>
      </w:pPr>
    </w:p>
    <w:p w:rsidR="001F60D1" w:rsidRDefault="001F60D1" w:rsidP="00111EFB">
      <w:pPr>
        <w:rPr>
          <w:rFonts w:ascii="新細明體"/>
          <w:b/>
          <w:color w:val="000000"/>
          <w:sz w:val="32"/>
          <w:szCs w:val="32"/>
        </w:rPr>
      </w:pPr>
    </w:p>
    <w:p w:rsidR="001F60D1" w:rsidRDefault="001F60D1" w:rsidP="00111EFB">
      <w:pPr>
        <w:rPr>
          <w:rFonts w:ascii="新細明體"/>
          <w:b/>
          <w:color w:val="000000"/>
          <w:sz w:val="32"/>
          <w:szCs w:val="32"/>
        </w:rPr>
      </w:pPr>
    </w:p>
    <w:p w:rsidR="001F60D1" w:rsidRDefault="001F60D1" w:rsidP="00111EFB">
      <w:pPr>
        <w:rPr>
          <w:rFonts w:ascii="新細明體"/>
          <w:b/>
          <w:color w:val="000000"/>
          <w:sz w:val="32"/>
          <w:szCs w:val="32"/>
        </w:rPr>
      </w:pPr>
    </w:p>
    <w:p w:rsidR="001F60D1" w:rsidRDefault="001F60D1" w:rsidP="00111EFB">
      <w:pPr>
        <w:rPr>
          <w:rFonts w:ascii="新細明體"/>
          <w:b/>
          <w:color w:val="000000"/>
          <w:sz w:val="32"/>
          <w:szCs w:val="32"/>
        </w:rPr>
      </w:pPr>
    </w:p>
    <w:p w:rsidR="001F60D1" w:rsidRDefault="001F60D1" w:rsidP="00111EFB">
      <w:pPr>
        <w:rPr>
          <w:rFonts w:ascii="新細明體"/>
          <w:b/>
          <w:color w:val="000000"/>
          <w:sz w:val="32"/>
          <w:szCs w:val="32"/>
        </w:rPr>
      </w:pPr>
    </w:p>
    <w:p w:rsidR="001F60D1" w:rsidRDefault="001F60D1" w:rsidP="00111EFB">
      <w:pPr>
        <w:rPr>
          <w:rFonts w:ascii="新細明體"/>
          <w:b/>
          <w:color w:val="000000"/>
          <w:sz w:val="32"/>
          <w:szCs w:val="32"/>
        </w:rPr>
      </w:pPr>
    </w:p>
    <w:p w:rsidR="001F60D1" w:rsidRDefault="001F60D1" w:rsidP="00111EFB">
      <w:pPr>
        <w:rPr>
          <w:rFonts w:ascii="新細明體"/>
          <w:b/>
          <w:color w:val="000000"/>
          <w:sz w:val="32"/>
          <w:szCs w:val="32"/>
        </w:rPr>
      </w:pPr>
    </w:p>
    <w:p w:rsidR="001F60D1" w:rsidRPr="00986E6A" w:rsidRDefault="001F60D1" w:rsidP="00111EFB">
      <w:pPr>
        <w:rPr>
          <w:rFonts w:ascii="新細明體"/>
          <w:b/>
          <w:color w:val="000000"/>
          <w:sz w:val="32"/>
          <w:szCs w:val="32"/>
        </w:rPr>
      </w:pPr>
    </w:p>
    <w:p w:rsidR="008B5F8C" w:rsidRPr="00986E6A" w:rsidRDefault="008B5F8C" w:rsidP="00111EFB">
      <w:pPr>
        <w:rPr>
          <w:rFonts w:ascii="新細明體"/>
          <w:b/>
          <w:color w:val="000000"/>
          <w:sz w:val="32"/>
          <w:szCs w:val="32"/>
        </w:rPr>
      </w:pPr>
    </w:p>
    <w:p w:rsidR="008B5F8C" w:rsidRPr="00986E6A" w:rsidRDefault="008B5F8C" w:rsidP="00111EFB">
      <w:pPr>
        <w:rPr>
          <w:rFonts w:ascii="Arial" w:hAnsi="Arial"/>
          <w:color w:val="000000"/>
        </w:rPr>
      </w:pPr>
    </w:p>
    <w:p w:rsidR="00AB47CA" w:rsidRDefault="00AB47CA" w:rsidP="00111EFB">
      <w:pPr>
        <w:rPr>
          <w:rFonts w:ascii="Arial" w:hAnsi="Arial"/>
          <w:color w:val="000000"/>
        </w:rPr>
      </w:pPr>
    </w:p>
    <w:p w:rsidR="00AB47CA" w:rsidRPr="00A671AA" w:rsidRDefault="00AB47CA" w:rsidP="00111EFB">
      <w:pPr>
        <w:rPr>
          <w:rFonts w:ascii="Arial" w:hAnsi="Arial"/>
          <w:color w:val="000000"/>
          <w:sz w:val="36"/>
          <w:szCs w:val="36"/>
          <w:shd w:val="clear" w:color="auto" w:fill="BFBFBF"/>
        </w:rPr>
      </w:pPr>
      <w:r>
        <w:rPr>
          <w:rFonts w:ascii="Arial" w:hAnsi="Arial" w:hint="eastAsia"/>
          <w:color w:val="000000"/>
        </w:rPr>
        <w:lastRenderedPageBreak/>
        <w:t>壹</w:t>
      </w:r>
      <w:r w:rsidRPr="003D21D8">
        <w:rPr>
          <w:rFonts w:ascii="Arial" w:hAnsi="Arial" w:hint="eastAsia"/>
          <w:color w:val="000000"/>
        </w:rPr>
        <w:t>●</w:t>
      </w:r>
      <w:r>
        <w:rPr>
          <w:rFonts w:ascii="Arial" w:hAnsi="Arial" w:hint="eastAsia"/>
          <w:color w:val="000000"/>
        </w:rPr>
        <w:t>前言</w:t>
      </w:r>
    </w:p>
    <w:p w:rsidR="00AB47CA" w:rsidRPr="003D21D8" w:rsidRDefault="00AB47CA" w:rsidP="003F7A79">
      <w:pPr>
        <w:jc w:val="both"/>
        <w:rPr>
          <w:rFonts w:ascii="Arial" w:hAnsi="Arial"/>
          <w:color w:val="000000"/>
        </w:rPr>
      </w:pPr>
    </w:p>
    <w:p w:rsidR="00AB47CA" w:rsidRPr="00342D96" w:rsidRDefault="00AB47CA" w:rsidP="001F60D1">
      <w:pPr>
        <w:pStyle w:val="aa"/>
        <w:numPr>
          <w:ilvl w:val="0"/>
          <w:numId w:val="38"/>
        </w:numPr>
        <w:ind w:leftChars="0"/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研究動機：</w:t>
      </w:r>
    </w:p>
    <w:p w:rsidR="00AB47CA" w:rsidRPr="00342D96" w:rsidRDefault="00AB47CA" w:rsidP="005C51E9">
      <w:pPr>
        <w:pStyle w:val="aa"/>
        <w:numPr>
          <w:ilvl w:val="0"/>
          <w:numId w:val="37"/>
        </w:numPr>
        <w:tabs>
          <w:tab w:val="left" w:pos="1562"/>
        </w:tabs>
        <w:ind w:leftChars="300" w:left="720" w:firstLine="0"/>
        <w:jc w:val="both"/>
        <w:rPr>
          <w:rFonts w:ascii="Arial" w:hAnsi="Arial"/>
          <w:color w:val="000000"/>
        </w:rPr>
      </w:pPr>
      <w:r w:rsidRPr="00342D96">
        <w:rPr>
          <w:rFonts w:ascii="Arial" w:hAnsi="Arial" w:hint="eastAsia"/>
          <w:color w:val="000000"/>
        </w:rPr>
        <w:t>想了解布</w:t>
      </w:r>
      <w:proofErr w:type="gramStart"/>
      <w:r w:rsidRPr="00342D96">
        <w:rPr>
          <w:rFonts w:ascii="Arial" w:hAnsi="Arial" w:hint="eastAsia"/>
          <w:color w:val="000000"/>
        </w:rPr>
        <w:t>農族報戰功</w:t>
      </w:r>
      <w:proofErr w:type="gramEnd"/>
      <w:r w:rsidRPr="00342D96">
        <w:rPr>
          <w:rFonts w:ascii="Arial" w:hAnsi="Arial" w:hint="eastAsia"/>
          <w:color w:val="000000"/>
        </w:rPr>
        <w:t>之目的與涵義</w:t>
      </w:r>
      <w:r w:rsidRPr="00342D96">
        <w:rPr>
          <w:rFonts w:ascii="新細明體" w:hAnsi="新細明體" w:hint="eastAsia"/>
          <w:color w:val="000000"/>
        </w:rPr>
        <w:t>。</w:t>
      </w:r>
    </w:p>
    <w:p w:rsidR="00AB47CA" w:rsidRPr="00342D96" w:rsidRDefault="00AB47CA" w:rsidP="005C51E9">
      <w:pPr>
        <w:pStyle w:val="aa"/>
        <w:numPr>
          <w:ilvl w:val="0"/>
          <w:numId w:val="37"/>
        </w:numPr>
        <w:tabs>
          <w:tab w:val="left" w:pos="1562"/>
        </w:tabs>
        <w:ind w:leftChars="300" w:left="720" w:firstLine="0"/>
        <w:jc w:val="both"/>
        <w:rPr>
          <w:rFonts w:ascii="Arial" w:hAnsi="Arial"/>
          <w:color w:val="000000"/>
        </w:rPr>
      </w:pPr>
      <w:r w:rsidRPr="00342D96">
        <w:rPr>
          <w:rFonts w:ascii="Arial" w:hAnsi="Arial" w:hint="eastAsia"/>
          <w:color w:val="000000"/>
        </w:rPr>
        <w:t>想了解布農族狩獵文化以及狩獵的禁忌</w:t>
      </w:r>
      <w:r w:rsidRPr="00342D96">
        <w:rPr>
          <w:rFonts w:ascii="新細明體" w:hAnsi="新細明體" w:hint="eastAsia"/>
          <w:color w:val="000000"/>
        </w:rPr>
        <w:t>。</w:t>
      </w:r>
    </w:p>
    <w:p w:rsidR="00AB47CA" w:rsidRPr="00342D96" w:rsidRDefault="00AB47CA" w:rsidP="005C51E9">
      <w:pPr>
        <w:pStyle w:val="aa"/>
        <w:tabs>
          <w:tab w:val="left" w:pos="1562"/>
        </w:tabs>
        <w:ind w:leftChars="300" w:left="720"/>
        <w:jc w:val="both"/>
        <w:rPr>
          <w:rFonts w:ascii="Arial" w:hAnsi="Arial"/>
          <w:color w:val="000000"/>
        </w:rPr>
      </w:pPr>
    </w:p>
    <w:p w:rsidR="00AB47CA" w:rsidRPr="005C51E9" w:rsidRDefault="00AB47CA" w:rsidP="001F60D1">
      <w:pPr>
        <w:pStyle w:val="aa"/>
        <w:numPr>
          <w:ilvl w:val="0"/>
          <w:numId w:val="38"/>
        </w:numPr>
        <w:ind w:leftChars="0"/>
        <w:jc w:val="both"/>
        <w:rPr>
          <w:rFonts w:ascii="Arial" w:hAnsi="Arial"/>
          <w:color w:val="000000"/>
        </w:rPr>
      </w:pPr>
      <w:r w:rsidRPr="005C51E9">
        <w:rPr>
          <w:rFonts w:ascii="Arial" w:hAnsi="Arial" w:hint="eastAsia"/>
          <w:color w:val="000000"/>
        </w:rPr>
        <w:t>研究目的：</w:t>
      </w:r>
    </w:p>
    <w:p w:rsidR="00AB47CA" w:rsidRDefault="00AB47CA" w:rsidP="00342D96">
      <w:pPr>
        <w:pStyle w:val="aa"/>
        <w:numPr>
          <w:ilvl w:val="0"/>
          <w:numId w:val="23"/>
        </w:numPr>
        <w:ind w:leftChars="0"/>
        <w:jc w:val="both"/>
        <w:rPr>
          <w:rFonts w:ascii="Arial" w:hAnsi="Arial"/>
          <w:color w:val="000000"/>
        </w:rPr>
      </w:pPr>
      <w:r w:rsidRPr="00342D96">
        <w:rPr>
          <w:rFonts w:ascii="Arial" w:hAnsi="Arial" w:hint="eastAsia"/>
          <w:color w:val="000000"/>
        </w:rPr>
        <w:t>了解布</w:t>
      </w:r>
      <w:proofErr w:type="gramStart"/>
      <w:r w:rsidRPr="00342D96">
        <w:rPr>
          <w:rFonts w:ascii="Arial" w:hAnsi="Arial" w:hint="eastAsia"/>
          <w:color w:val="000000"/>
        </w:rPr>
        <w:t>農族報戰功</w:t>
      </w:r>
      <w:proofErr w:type="gramEnd"/>
      <w:r w:rsidRPr="00342D96">
        <w:rPr>
          <w:rFonts w:ascii="Arial" w:hAnsi="Arial" w:hint="eastAsia"/>
          <w:color w:val="000000"/>
        </w:rPr>
        <w:t>與狩獵文化其中意義與由來。</w:t>
      </w:r>
    </w:p>
    <w:p w:rsidR="00AB47CA" w:rsidRDefault="00AB47CA" w:rsidP="00342D96">
      <w:pPr>
        <w:pStyle w:val="aa"/>
        <w:numPr>
          <w:ilvl w:val="0"/>
          <w:numId w:val="23"/>
        </w:numPr>
        <w:ind w:leftChars="0"/>
        <w:jc w:val="both"/>
        <w:rPr>
          <w:rFonts w:ascii="Arial" w:hAnsi="Arial"/>
          <w:color w:val="000000"/>
        </w:rPr>
      </w:pPr>
      <w:r w:rsidRPr="00342D96">
        <w:rPr>
          <w:rFonts w:ascii="Arial" w:hAnsi="Arial" w:hint="eastAsia"/>
          <w:color w:val="000000"/>
        </w:rPr>
        <w:t>找到更好的方法來保存我們的文化，以傳承給我們下一代。</w:t>
      </w:r>
    </w:p>
    <w:p w:rsidR="00AB47CA" w:rsidRDefault="00AB47CA" w:rsidP="00342D96">
      <w:pPr>
        <w:pStyle w:val="aa"/>
        <w:numPr>
          <w:ilvl w:val="0"/>
          <w:numId w:val="23"/>
        </w:numPr>
        <w:ind w:leftChars="0"/>
        <w:jc w:val="both"/>
        <w:rPr>
          <w:rFonts w:ascii="Arial" w:hAnsi="Arial"/>
          <w:color w:val="000000"/>
        </w:rPr>
      </w:pPr>
      <w:r w:rsidRPr="00342D96">
        <w:rPr>
          <w:rFonts w:ascii="Arial" w:hAnsi="Arial" w:hint="eastAsia"/>
          <w:color w:val="000000"/>
        </w:rPr>
        <w:t>推廣布農族的報戰功與狩獵文化。</w:t>
      </w:r>
    </w:p>
    <w:p w:rsidR="00AB47CA" w:rsidRPr="00342D96" w:rsidRDefault="00AB47CA" w:rsidP="00342D96">
      <w:pPr>
        <w:pStyle w:val="aa"/>
        <w:numPr>
          <w:ilvl w:val="0"/>
          <w:numId w:val="23"/>
        </w:numPr>
        <w:ind w:leftChars="0"/>
        <w:jc w:val="both"/>
        <w:rPr>
          <w:rFonts w:ascii="Arial" w:hAnsi="Arial"/>
          <w:color w:val="000000"/>
        </w:rPr>
      </w:pPr>
      <w:r w:rsidRPr="00342D96">
        <w:rPr>
          <w:rFonts w:ascii="Arial" w:hAnsi="Arial" w:hint="eastAsia"/>
          <w:color w:val="000000"/>
        </w:rPr>
        <w:t>將研究結果提供給日後研究學者。</w:t>
      </w:r>
    </w:p>
    <w:p w:rsidR="00AB47CA" w:rsidRPr="00513990" w:rsidRDefault="00AB47CA" w:rsidP="00513990">
      <w:pPr>
        <w:ind w:left="709"/>
        <w:jc w:val="both"/>
        <w:rPr>
          <w:rFonts w:ascii="Arial" w:hAnsi="Arial"/>
          <w:color w:val="000000"/>
        </w:rPr>
      </w:pPr>
    </w:p>
    <w:p w:rsidR="00AB47CA" w:rsidRPr="003D21D8" w:rsidRDefault="00AB47CA" w:rsidP="001F60D1">
      <w:pPr>
        <w:pStyle w:val="aa"/>
        <w:numPr>
          <w:ilvl w:val="0"/>
          <w:numId w:val="38"/>
        </w:numPr>
        <w:ind w:leftChars="0"/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研究方法：</w:t>
      </w:r>
    </w:p>
    <w:p w:rsidR="00AB47CA" w:rsidRPr="003D21D8" w:rsidRDefault="00AB47CA" w:rsidP="00342D96">
      <w:pPr>
        <w:pStyle w:val="aa"/>
        <w:numPr>
          <w:ilvl w:val="0"/>
          <w:numId w:val="24"/>
        </w:numPr>
        <w:ind w:leftChars="0"/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詢問部落長輩。</w:t>
      </w:r>
    </w:p>
    <w:p w:rsidR="00AB47CA" w:rsidRPr="00342D96" w:rsidRDefault="00AB47CA" w:rsidP="00342D96">
      <w:pPr>
        <w:pStyle w:val="aa"/>
        <w:numPr>
          <w:ilvl w:val="0"/>
          <w:numId w:val="24"/>
        </w:numPr>
        <w:ind w:leftChars="0"/>
        <w:jc w:val="both"/>
        <w:rPr>
          <w:rFonts w:ascii="Arial" w:hAnsi="Arial"/>
          <w:color w:val="000000"/>
        </w:rPr>
      </w:pPr>
      <w:r w:rsidRPr="00342D96">
        <w:rPr>
          <w:rFonts w:ascii="Arial" w:hAnsi="Arial" w:hint="eastAsia"/>
          <w:color w:val="000000"/>
        </w:rPr>
        <w:t>上網蒐集相關文獻及資料。</w:t>
      </w:r>
    </w:p>
    <w:p w:rsidR="00AB47CA" w:rsidRDefault="00AB47CA" w:rsidP="001F60D1">
      <w:pPr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貳●正文</w:t>
      </w:r>
    </w:p>
    <w:p w:rsidR="00AB47CA" w:rsidRPr="00AF27D8" w:rsidRDefault="00AB47CA" w:rsidP="001F60D1">
      <w:pPr>
        <w:pStyle w:val="aa"/>
        <w:numPr>
          <w:ilvl w:val="0"/>
          <w:numId w:val="39"/>
        </w:numPr>
        <w:tabs>
          <w:tab w:val="left" w:pos="710"/>
          <w:tab w:val="left" w:pos="994"/>
        </w:tabs>
        <w:ind w:leftChars="0" w:left="1200"/>
        <w:jc w:val="both"/>
        <w:rPr>
          <w:rFonts w:ascii="Arial" w:hAnsi="Arial"/>
          <w:color w:val="000000"/>
        </w:rPr>
      </w:pPr>
      <w:r w:rsidRPr="00AF27D8">
        <w:rPr>
          <w:rFonts w:ascii="Arial" w:hAnsi="Arial" w:hint="eastAsia"/>
          <w:color w:val="000000"/>
        </w:rPr>
        <w:t>報戰功的意義：</w:t>
      </w:r>
    </w:p>
    <w:p w:rsidR="00AB47CA" w:rsidRPr="004904F3" w:rsidRDefault="00AB47CA" w:rsidP="004904F3">
      <w:pPr>
        <w:pStyle w:val="aa"/>
        <w:tabs>
          <w:tab w:val="left" w:pos="710"/>
          <w:tab w:val="left" w:pos="994"/>
        </w:tabs>
        <w:ind w:leftChars="-1" w:left="-2" w:firstLineChars="118" w:firstLine="283"/>
        <w:jc w:val="both"/>
        <w:rPr>
          <w:rFonts w:ascii="Arial" w:hAnsi="Arial"/>
          <w:color w:val="000000"/>
        </w:rPr>
      </w:pPr>
    </w:p>
    <w:p w:rsidR="00AB47CA" w:rsidRDefault="00AB47CA" w:rsidP="005C51E9">
      <w:pPr>
        <w:pStyle w:val="aa"/>
        <w:tabs>
          <w:tab w:val="left" w:pos="1150"/>
        </w:tabs>
        <w:ind w:leftChars="0" w:left="709" w:firstLineChars="200" w:firstLine="540"/>
        <w:jc w:val="both"/>
        <w:rPr>
          <w:rFonts w:ascii="Arial" w:hAnsi="Arial"/>
          <w:color w:val="000000"/>
          <w:spacing w:val="15"/>
          <w:szCs w:val="21"/>
          <w:shd w:val="clear" w:color="auto" w:fill="FFFFFF"/>
        </w:rPr>
      </w:pP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布農族社會組織裡，沒有頭目的世襲制度，完全憑個人的努力。戰功彪炳，例如打獵</w:t>
      </w:r>
      <w:proofErr w:type="gramStart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常常獵</w:t>
      </w:r>
      <w:proofErr w:type="gramEnd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到山豬、</w:t>
      </w:r>
      <w:proofErr w:type="gramStart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山鹿、</w:t>
      </w:r>
      <w:proofErr w:type="gramEnd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山羌…</w:t>
      </w:r>
      <w:proofErr w:type="gramStart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…</w:t>
      </w:r>
      <w:proofErr w:type="gramEnd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等動物，或者是與異族作戰時，表現驍勇善戰，</w:t>
      </w:r>
      <w:proofErr w:type="gramStart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馘</w:t>
      </w:r>
      <w:proofErr w:type="gramEnd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敵首級比別人多，出生入死，猶能立於不敗之地，尤其日本治台時與其軍警對抗，其視死如歸豪邁的英姿，常能博得族人的擁戴與敬重。</w:t>
      </w:r>
    </w:p>
    <w:p w:rsidR="00AB47CA" w:rsidRPr="003D21D8" w:rsidRDefault="00AB47CA" w:rsidP="004904F3">
      <w:pPr>
        <w:pStyle w:val="aa"/>
        <w:tabs>
          <w:tab w:val="left" w:pos="1150"/>
        </w:tabs>
        <w:ind w:leftChars="0" w:left="709" w:firstLineChars="156" w:firstLine="421"/>
        <w:jc w:val="both"/>
        <w:rPr>
          <w:rFonts w:ascii="Arial" w:hAnsi="Arial"/>
          <w:color w:val="000000"/>
          <w:spacing w:val="15"/>
          <w:szCs w:val="21"/>
          <w:shd w:val="clear" w:color="auto" w:fill="FFFFFF"/>
        </w:rPr>
      </w:pPr>
    </w:p>
    <w:p w:rsidR="00AB47CA" w:rsidRPr="00AF27D8" w:rsidRDefault="00AB47CA" w:rsidP="001F60D1">
      <w:pPr>
        <w:pStyle w:val="aa"/>
        <w:numPr>
          <w:ilvl w:val="0"/>
          <w:numId w:val="39"/>
        </w:numPr>
        <w:tabs>
          <w:tab w:val="left" w:pos="710"/>
        </w:tabs>
        <w:ind w:leftChars="0"/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報戰功的程序：</w:t>
      </w:r>
    </w:p>
    <w:p w:rsidR="00AB47CA" w:rsidRPr="002C04C6" w:rsidRDefault="00AB47CA" w:rsidP="002C04C6">
      <w:pPr>
        <w:tabs>
          <w:tab w:val="left" w:pos="710"/>
        </w:tabs>
        <w:jc w:val="both"/>
        <w:rPr>
          <w:rFonts w:ascii="Arial" w:hAnsi="Arial"/>
          <w:color w:val="FF0000"/>
        </w:rPr>
      </w:pPr>
    </w:p>
    <w:p w:rsidR="00AB47CA" w:rsidRDefault="00AB47CA" w:rsidP="005C51E9">
      <w:pPr>
        <w:pStyle w:val="aa"/>
        <w:tabs>
          <w:tab w:val="left" w:pos="710"/>
        </w:tabs>
        <w:ind w:leftChars="300" w:left="720" w:firstLineChars="200" w:firstLine="540"/>
        <w:jc w:val="both"/>
        <w:rPr>
          <w:rFonts w:ascii="Arial" w:hAnsi="Arial"/>
          <w:color w:val="000000"/>
          <w:spacing w:val="15"/>
          <w:szCs w:val="21"/>
          <w:shd w:val="clear" w:color="auto" w:fill="FFFFFF"/>
        </w:rPr>
      </w:pP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報戰功儀式約至少一個小時，</w:t>
      </w:r>
      <w:r w:rsidRPr="002C04C6">
        <w:rPr>
          <w:rFonts w:ascii="Arial" w:hAnsi="Arial" w:hint="eastAsia"/>
          <w:color w:val="000000"/>
        </w:rPr>
        <w:t>通常在獵人</w:t>
      </w:r>
      <w:proofErr w:type="gramStart"/>
      <w:r w:rsidRPr="002C04C6">
        <w:rPr>
          <w:rFonts w:ascii="Arial" w:hAnsi="Arial" w:hint="eastAsia"/>
          <w:color w:val="000000"/>
        </w:rPr>
        <w:t>獵首後</w:t>
      </w:r>
      <w:proofErr w:type="gramEnd"/>
      <w:r w:rsidRPr="002C04C6">
        <w:rPr>
          <w:rFonts w:ascii="Arial" w:hAnsi="Arial" w:hint="eastAsia"/>
          <w:color w:val="000000"/>
        </w:rPr>
        <w:t>、祭典中、婚禮時進行</w:t>
      </w:r>
      <w:r>
        <w:rPr>
          <w:rFonts w:ascii="Arial" w:hAnsi="Arial" w:hint="eastAsia"/>
          <w:color w:val="000000"/>
        </w:rPr>
        <w:t>。</w:t>
      </w: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儀式過程除震天價響的報戰功過程，族人高唱慰勉歌時亦最感人，參加儀式族人也會反省是否孝敬父母、長輩，有無缺失需悔改，反省到自己懊悔處，常聲淚俱下地又唱歌邊飲酒，甚至哭到倒地不起。報戰功時，</w:t>
      </w:r>
      <w:proofErr w:type="gramStart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領喊者可以用站的</w:t>
      </w:r>
      <w:proofErr w:type="gramEnd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，也可以坐者或</w:t>
      </w:r>
      <w:proofErr w:type="gramStart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游</w:t>
      </w:r>
      <w:proofErr w:type="gramEnd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走，並加手勢，通常男人會原地用一腳蹬地，增加氣勢，女人也於原地跟著隨意跳躍舞動。若布農女人興致來時，可盡情</w:t>
      </w:r>
      <w:proofErr w:type="gramStart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於領喊</w:t>
      </w:r>
      <w:proofErr w:type="gramEnd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者</w:t>
      </w:r>
      <w:proofErr w:type="gramStart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四周走跳</w:t>
      </w:r>
      <w:proofErr w:type="gramEnd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，助長氣氛，男人愈英勇，</w:t>
      </w:r>
      <w:proofErr w:type="gramStart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領喊時</w:t>
      </w:r>
      <w:proofErr w:type="gramEnd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圍繞於四</w:t>
      </w:r>
      <w:proofErr w:type="gramStart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週</w:t>
      </w:r>
      <w:proofErr w:type="gramEnd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的女人愈多。</w:t>
      </w:r>
    </w:p>
    <w:p w:rsidR="00AB47CA" w:rsidRDefault="00AB47CA" w:rsidP="004904F3">
      <w:pPr>
        <w:pStyle w:val="aa"/>
        <w:tabs>
          <w:tab w:val="left" w:pos="1150"/>
        </w:tabs>
        <w:ind w:leftChars="0" w:left="709" w:firstLineChars="157" w:firstLine="424"/>
        <w:jc w:val="both"/>
        <w:rPr>
          <w:rFonts w:ascii="Arial" w:hAnsi="Arial"/>
          <w:color w:val="000000"/>
          <w:spacing w:val="15"/>
          <w:szCs w:val="21"/>
          <w:shd w:val="clear" w:color="auto" w:fill="FFFFFF"/>
        </w:rPr>
      </w:pPr>
    </w:p>
    <w:p w:rsidR="00AB47CA" w:rsidRDefault="00AB47CA" w:rsidP="00CC3382">
      <w:pPr>
        <w:pStyle w:val="aa"/>
        <w:tabs>
          <w:tab w:val="left" w:pos="1150"/>
        </w:tabs>
        <w:ind w:leftChars="0" w:left="709" w:firstLineChars="157" w:firstLine="424"/>
        <w:jc w:val="both"/>
        <w:rPr>
          <w:rFonts w:ascii="Arial" w:hAnsi="Arial"/>
          <w:color w:val="000000"/>
          <w:spacing w:val="15"/>
          <w:szCs w:val="21"/>
          <w:shd w:val="clear" w:color="auto" w:fill="FFFFFF"/>
        </w:rPr>
      </w:pP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報戰功的隊形，缺口向著領袖，以半圓（近全圓）方式，男人</w:t>
      </w:r>
      <w:proofErr w:type="gramStart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圍蹲或</w:t>
      </w:r>
      <w:proofErr w:type="gramEnd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席地而坐，女人則依男人的隊形於後面站著。</w:t>
      </w:r>
    </w:p>
    <w:p w:rsidR="00AB47CA" w:rsidRDefault="00AB47CA" w:rsidP="00CC3382">
      <w:pPr>
        <w:pStyle w:val="aa"/>
        <w:tabs>
          <w:tab w:val="left" w:pos="1150"/>
        </w:tabs>
        <w:ind w:leftChars="0" w:left="709" w:firstLineChars="157" w:firstLine="424"/>
        <w:jc w:val="both"/>
        <w:rPr>
          <w:rFonts w:ascii="Arial" w:hAnsi="Arial"/>
          <w:color w:val="000000"/>
          <w:spacing w:val="15"/>
          <w:szCs w:val="21"/>
          <w:shd w:val="clear" w:color="auto" w:fill="FFFFFF"/>
        </w:rPr>
      </w:pPr>
    </w:p>
    <w:p w:rsidR="00AB47CA" w:rsidRDefault="00AB47CA" w:rsidP="00CC3382">
      <w:pPr>
        <w:pStyle w:val="aa"/>
        <w:tabs>
          <w:tab w:val="left" w:pos="1150"/>
        </w:tabs>
        <w:ind w:leftChars="0" w:left="709" w:firstLineChars="157" w:firstLine="424"/>
        <w:jc w:val="both"/>
        <w:rPr>
          <w:rFonts w:ascii="新細明體"/>
          <w:color w:val="000000"/>
          <w:spacing w:val="15"/>
          <w:szCs w:val="21"/>
          <w:shd w:val="clear" w:color="auto" w:fill="FFFFFF"/>
        </w:rPr>
      </w:pP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報戰功大多以四音為一句，有節奏的喊出（一人先喊，眾人再跟著喊）。族人耆老，也是領袖（</w:t>
      </w:r>
      <w:proofErr w:type="spellStart"/>
      <w:r w:rsidRPr="003D21D8">
        <w:rPr>
          <w:rFonts w:ascii="Arial" w:hAnsi="Arial"/>
          <w:color w:val="000000"/>
          <w:spacing w:val="15"/>
          <w:szCs w:val="21"/>
          <w:shd w:val="clear" w:color="auto" w:fill="FFFFFF"/>
        </w:rPr>
        <w:t>Palavian</w:t>
      </w:r>
      <w:proofErr w:type="spellEnd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）盛一杯酒，走到他覺得英雄的人前，喊出</w:t>
      </w:r>
      <w:proofErr w:type="spellStart"/>
      <w:r w:rsidRPr="003D21D8">
        <w:rPr>
          <w:rFonts w:ascii="Arial" w:hAnsi="Arial"/>
          <w:color w:val="000000"/>
          <w:spacing w:val="15"/>
          <w:szCs w:val="21"/>
          <w:shd w:val="clear" w:color="auto" w:fill="FFFFFF"/>
        </w:rPr>
        <w:lastRenderedPageBreak/>
        <w:t>Hopikungan</w:t>
      </w:r>
      <w:proofErr w:type="spellEnd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，</w:t>
      </w:r>
      <w:proofErr w:type="spellStart"/>
      <w:r w:rsidRPr="003D21D8">
        <w:rPr>
          <w:rFonts w:ascii="Arial" w:hAnsi="Arial"/>
          <w:color w:val="000000"/>
          <w:spacing w:val="15"/>
          <w:szCs w:val="21"/>
          <w:shd w:val="clear" w:color="auto" w:fill="FFFFFF"/>
        </w:rPr>
        <w:t>Masikudao</w:t>
      </w:r>
      <w:proofErr w:type="spellEnd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（經歷如何）？</w:t>
      </w:r>
      <w:proofErr w:type="spellStart"/>
      <w:r w:rsidRPr="003D21D8">
        <w:rPr>
          <w:rFonts w:ascii="Arial" w:hAnsi="Arial"/>
          <w:color w:val="000000"/>
          <w:spacing w:val="15"/>
          <w:szCs w:val="21"/>
          <w:shd w:val="clear" w:color="auto" w:fill="FFFFFF"/>
        </w:rPr>
        <w:t>Lanihaban</w:t>
      </w:r>
      <w:proofErr w:type="spellEnd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（功績如何）？其實布農族的報戰功，開頭語很多種，儀式領袖隨當時情境及狀況，隨機喊出。</w:t>
      </w:r>
      <w:proofErr w:type="spellStart"/>
      <w:r w:rsidRPr="003D21D8">
        <w:rPr>
          <w:rFonts w:ascii="Arial" w:hAnsi="Arial"/>
          <w:color w:val="000000"/>
          <w:spacing w:val="15"/>
          <w:szCs w:val="21"/>
          <w:shd w:val="clear" w:color="auto" w:fill="FFFFFF"/>
        </w:rPr>
        <w:t>Palavian</w:t>
      </w:r>
      <w:proofErr w:type="spellEnd"/>
      <w:proofErr w:type="gramStart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喊完後</w:t>
      </w:r>
      <w:proofErr w:type="gramEnd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就把酒端給對方，對方接到酒杯，先一飲而盡，再把自己的英勇事蹟，以四音一句的方式，驕傲自滿地告訴族人，其他人則一句</w:t>
      </w:r>
      <w:proofErr w:type="gramStart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一句</w:t>
      </w:r>
      <w:proofErr w:type="gramEnd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的跟著附和，最後，大家以</w:t>
      </w:r>
      <w:r w:rsidRPr="003D21D8">
        <w:rPr>
          <w:rFonts w:ascii="Arial" w:hAnsi="Arial"/>
          <w:color w:val="000000"/>
          <w:spacing w:val="15"/>
          <w:szCs w:val="21"/>
          <w:shd w:val="clear" w:color="auto" w:fill="FFFFFF"/>
        </w:rPr>
        <w:t>Ho-ho-ho</w:t>
      </w: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，由</w:t>
      </w:r>
      <w:proofErr w:type="gramStart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高漸低的</w:t>
      </w:r>
      <w:proofErr w:type="gramEnd"/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音，兩次喊出結</w:t>
      </w:r>
      <w:r w:rsidRPr="004E3AD6">
        <w:rPr>
          <w:rFonts w:ascii="新細明體" w:hAnsi="新細明體" w:hint="eastAsia"/>
          <w:color w:val="000000"/>
          <w:spacing w:val="15"/>
          <w:szCs w:val="21"/>
          <w:shd w:val="clear" w:color="auto" w:fill="FFFFFF"/>
        </w:rPr>
        <w:t>束</w:t>
      </w:r>
      <w:r>
        <w:rPr>
          <w:rFonts w:ascii="新細明體" w:hAnsi="新細明體" w:hint="eastAsia"/>
          <w:color w:val="000000"/>
          <w:spacing w:val="15"/>
          <w:szCs w:val="21"/>
          <w:shd w:val="clear" w:color="auto" w:fill="FFFFFF"/>
        </w:rPr>
        <w:t>。</w:t>
      </w:r>
    </w:p>
    <w:p w:rsidR="00AB47CA" w:rsidRPr="003D21D8" w:rsidRDefault="00AB47CA" w:rsidP="004904F3">
      <w:pPr>
        <w:pStyle w:val="aa"/>
        <w:tabs>
          <w:tab w:val="left" w:pos="1150"/>
        </w:tabs>
        <w:ind w:leftChars="0" w:left="0"/>
        <w:jc w:val="both"/>
        <w:rPr>
          <w:rFonts w:ascii="Arial" w:hAnsi="Arial"/>
          <w:color w:val="000000"/>
        </w:rPr>
      </w:pPr>
    </w:p>
    <w:p w:rsidR="00AB47CA" w:rsidRPr="00E97DEE" w:rsidRDefault="00AB47CA" w:rsidP="001F60D1">
      <w:pPr>
        <w:pStyle w:val="aa"/>
        <w:numPr>
          <w:ilvl w:val="0"/>
          <w:numId w:val="39"/>
        </w:numPr>
        <w:tabs>
          <w:tab w:val="left" w:pos="568"/>
          <w:tab w:val="left" w:pos="710"/>
        </w:tabs>
        <w:ind w:leftChars="0"/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布農族狩獵文化：</w:t>
      </w:r>
    </w:p>
    <w:p w:rsidR="00AB47CA" w:rsidRDefault="00AB47CA" w:rsidP="00AF27D8">
      <w:pPr>
        <w:pStyle w:val="aa"/>
        <w:numPr>
          <w:ilvl w:val="0"/>
          <w:numId w:val="33"/>
        </w:numPr>
        <w:tabs>
          <w:tab w:val="left" w:pos="994"/>
        </w:tabs>
        <w:ind w:leftChars="0"/>
        <w:jc w:val="both"/>
        <w:rPr>
          <w:rFonts w:ascii="新細明體"/>
          <w:color w:val="000000"/>
          <w:shd w:val="clear" w:color="auto" w:fill="FFFFFF"/>
        </w:rPr>
      </w:pPr>
      <w:r w:rsidRPr="004E3AD6">
        <w:rPr>
          <w:rFonts w:ascii="新細明體" w:hAnsi="新細明體" w:hint="eastAsia"/>
          <w:color w:val="000000"/>
          <w:shd w:val="clear" w:color="auto" w:fill="FFFFFF"/>
        </w:rPr>
        <w:t>狩獵的方法、技巧與祭儀：</w:t>
      </w:r>
    </w:p>
    <w:p w:rsidR="00AB47CA" w:rsidRDefault="00AB47CA" w:rsidP="00C00BEE">
      <w:pPr>
        <w:jc w:val="both"/>
        <w:rPr>
          <w:rFonts w:ascii="新細明體"/>
          <w:color w:val="000000"/>
          <w:shd w:val="clear" w:color="auto" w:fill="FFFFFF"/>
        </w:rPr>
      </w:pPr>
      <w:r>
        <w:rPr>
          <w:rFonts w:ascii="新細明體"/>
          <w:color w:val="000000"/>
        </w:rPr>
        <w:t xml:space="preserve">       </w:t>
      </w:r>
      <w:r w:rsidRPr="004E3AD6">
        <w:rPr>
          <w:rFonts w:ascii="新細明體" w:hAnsi="新細明體" w:hint="eastAsia"/>
          <w:color w:val="000000"/>
          <w:shd w:val="clear" w:color="auto" w:fill="FFFFFF"/>
        </w:rPr>
        <w:t>打獵的方式可分三類：圍獵、</w:t>
      </w:r>
      <w:proofErr w:type="gramStart"/>
      <w:r w:rsidRPr="004E3AD6">
        <w:rPr>
          <w:rFonts w:ascii="新細明體" w:hAnsi="新細明體" w:hint="eastAsia"/>
          <w:color w:val="000000"/>
          <w:shd w:val="clear" w:color="auto" w:fill="FFFFFF"/>
        </w:rPr>
        <w:t>焚</w:t>
      </w:r>
      <w:proofErr w:type="gramEnd"/>
      <w:r w:rsidRPr="004E3AD6">
        <w:rPr>
          <w:rFonts w:ascii="新細明體" w:hAnsi="新細明體" w:hint="eastAsia"/>
          <w:color w:val="000000"/>
          <w:shd w:val="clear" w:color="auto" w:fill="FFFFFF"/>
        </w:rPr>
        <w:t>獵以及個人設陷阱。</w:t>
      </w:r>
    </w:p>
    <w:p w:rsidR="00AB47CA" w:rsidRDefault="00AB47CA" w:rsidP="00CC3382">
      <w:pPr>
        <w:pStyle w:val="aa"/>
        <w:numPr>
          <w:ilvl w:val="0"/>
          <w:numId w:val="19"/>
        </w:numPr>
        <w:ind w:leftChars="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圍獵：</w:t>
      </w:r>
    </w:p>
    <w:p w:rsidR="00AB47CA" w:rsidRDefault="00AB47CA" w:rsidP="00CC3382">
      <w:pPr>
        <w:pStyle w:val="aa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布農族人舉行圍獵的時間長，少者一星期、多者半個月</w:t>
      </w:r>
      <w:r>
        <w:rPr>
          <w:rFonts w:ascii="新細明體" w:hAnsi="新細明體" w:hint="eastAsia"/>
          <w:color w:val="000000"/>
          <w:shd w:val="clear" w:color="auto" w:fill="FFFFFF"/>
        </w:rPr>
        <w:t>，</w:t>
      </w:r>
      <w:r w:rsidRPr="003F7A79">
        <w:rPr>
          <w:rFonts w:ascii="新細明體" w:hAnsi="新細明體" w:hint="eastAsia"/>
          <w:color w:val="000000"/>
          <w:shd w:val="clear" w:color="auto" w:fill="FFFFFF"/>
        </w:rPr>
        <w:t>於狩獵前二、三天即備糧食、獵槍、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山刀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、背袋等</w:t>
      </w:r>
      <w:r>
        <w:rPr>
          <w:rFonts w:ascii="新細明體" w:hAnsi="新細明體" w:hint="eastAsia"/>
          <w:color w:val="000000"/>
          <w:shd w:val="clear" w:color="auto" w:fill="FFFFFF"/>
        </w:rPr>
        <w:t>。</w:t>
      </w:r>
      <w:r w:rsidRPr="003F7A79">
        <w:rPr>
          <w:rFonts w:ascii="新細明體" w:hAnsi="新細明體" w:hint="eastAsia"/>
          <w:color w:val="000000"/>
          <w:shd w:val="clear" w:color="auto" w:fill="FFFFFF"/>
        </w:rPr>
        <w:t>這麼盛大的活動，他們會以虔誠的祭典儀式和謹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遵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禁忌的行為，藉以祈求獵者的安全和高獵獲量。</w:t>
      </w:r>
    </w:p>
    <w:p w:rsidR="00AB47CA" w:rsidRDefault="00AB47CA" w:rsidP="00CC3382">
      <w:pPr>
        <w:pStyle w:val="aa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出發前一晚獵人們宿於部落的會所以作夢占。次晨，領隊必須審視這些人前晚作的夢，然後以領隊所作的夢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為獵隊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行止的標準。如夢見攀樹而上為吉，夢見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溺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河為凶。領隊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作吉夢時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，如期出發，作惡夢則延期。隊員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凶夢者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，須退出狩獵行列；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無夢者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仍可去。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若凶夢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的人超過半數或接近半數，則全隊延期或取消。決定出發的清晨，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獵隊不能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吃飯及抽煙。</w:t>
      </w:r>
    </w:p>
    <w:p w:rsidR="00AB47CA" w:rsidRDefault="00AB47CA" w:rsidP="00CC3382">
      <w:pPr>
        <w:pStyle w:val="aa"/>
        <w:numPr>
          <w:ilvl w:val="0"/>
          <w:numId w:val="19"/>
        </w:numPr>
        <w:ind w:leftChars="0"/>
        <w:jc w:val="both"/>
        <w:rPr>
          <w:rFonts w:ascii="新細明體"/>
          <w:color w:val="000000"/>
          <w:shd w:val="clear" w:color="auto" w:fill="FFFFFF"/>
        </w:rPr>
      </w:pP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焚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獵：</w:t>
      </w:r>
    </w:p>
    <w:p w:rsidR="00AB47CA" w:rsidRDefault="00AB47CA" w:rsidP="00CC3382">
      <w:pPr>
        <w:pStyle w:val="aa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布農族人利用「火燒山」的方式來迫使野獸現身以讓獵人射殺是謂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焚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獵。</w:t>
      </w:r>
    </w:p>
    <w:p w:rsidR="00AB47CA" w:rsidRDefault="00AB47CA" w:rsidP="00CC3382">
      <w:pPr>
        <w:pStyle w:val="aa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焚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獵以往每年舉行一次，通常全部落的男子都要動員參與，由於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焚獵所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燒出的煙火，易為敵人所察覺而乘虛攻擊部落，所以要有一部份人留守保護部落，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一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部份人上山參加「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焚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獵」活動。</w:t>
      </w:r>
    </w:p>
    <w:p w:rsidR="00AB47CA" w:rsidRDefault="00AB47CA" w:rsidP="00CC3382">
      <w:pPr>
        <w:pStyle w:val="aa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</w:p>
    <w:p w:rsidR="00AB47CA" w:rsidRDefault="00AB47CA" w:rsidP="00CC3382">
      <w:pPr>
        <w:pStyle w:val="aa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其所遵行的祭典儀式與禁忌和「圍獵」大致相同。出發前一晚亦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須行夢占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，到山上宿營時要行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飯占，飯占是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將小米飯揉成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團狀，烤黑後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，由領隊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插於營外棍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上並祝禱。次晨檢視飯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糰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，若上面有一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白跡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，表示可獵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一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獸，多時則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可獵得多獸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。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若飯占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不靈，則下次狩獵時，須換領隊。</w:t>
      </w:r>
    </w:p>
    <w:p w:rsidR="00AB47CA" w:rsidRDefault="00AB47CA" w:rsidP="00CC3382">
      <w:pPr>
        <w:pStyle w:val="aa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</w:p>
    <w:p w:rsidR="00AB47CA" w:rsidRDefault="00AB47CA" w:rsidP="00CC3382">
      <w:pPr>
        <w:pStyle w:val="aa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正式起火時，亦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舉行撒祭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，由領隊率眾人祈禱：「我今天燒山，野獸能夠全部到我們火來。所有的野獸都被我們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的獵火包圍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跑不掉。」然後由領隊派遣行動快捷的人在山的四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週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放火，造成一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火圈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。通常上午放火，下午即可進入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火圈中覓獸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。獸肉的分配和圍獵的方式一樣，尋獲的人比照射中的獵人，獲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一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前腿、胸肉的部份，餘則大家平均分配。</w:t>
      </w:r>
    </w:p>
    <w:p w:rsidR="00AB47CA" w:rsidRDefault="00AB47CA" w:rsidP="00CC3382">
      <w:pPr>
        <w:pStyle w:val="aa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</w:p>
    <w:p w:rsidR="00AB47CA" w:rsidRDefault="00AB47CA" w:rsidP="00CC3382">
      <w:pPr>
        <w:pStyle w:val="aa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「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焚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獵」可同時進行「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候獵」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與「陷阱獵」。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候獵即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分派槍法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準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、經驗老到的獵人守候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於獸徑上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；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陷阱獵則是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裝設陷機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於獸徑上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，例如將麻繩以活結作成圓圈似的套環，設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於獸徑上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，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套環尾端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固定於堅固之樹幹，野獸的頭、頸穿過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套環後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，即被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縛頸而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吊之。</w:t>
      </w:r>
    </w:p>
    <w:p w:rsidR="00AB47CA" w:rsidRPr="003F7A79" w:rsidRDefault="00AB47CA" w:rsidP="00CC3382">
      <w:pPr>
        <w:pStyle w:val="aa"/>
        <w:ind w:leftChars="0" w:left="1078" w:firstLineChars="200" w:firstLine="480"/>
        <w:jc w:val="both"/>
        <w:rPr>
          <w:rFonts w:ascii="新細明體"/>
          <w:color w:val="000000"/>
        </w:rPr>
      </w:pPr>
    </w:p>
    <w:p w:rsidR="00AB47CA" w:rsidRDefault="00AB47CA" w:rsidP="00CC3382">
      <w:pPr>
        <w:pStyle w:val="aa"/>
        <w:numPr>
          <w:ilvl w:val="0"/>
          <w:numId w:val="19"/>
        </w:numPr>
        <w:ind w:leftChars="0"/>
        <w:jc w:val="both"/>
        <w:rPr>
          <w:rFonts w:ascii="新細明體"/>
          <w:color w:val="000000"/>
          <w:shd w:val="clear" w:color="auto" w:fill="FFFFFF"/>
        </w:rPr>
      </w:pPr>
      <w:r>
        <w:rPr>
          <w:rFonts w:ascii="新細明體" w:hAnsi="新細明體"/>
          <w:color w:val="000000"/>
          <w:shd w:val="clear" w:color="auto" w:fill="FFFFFF"/>
        </w:rPr>
        <w:t xml:space="preserve"> </w:t>
      </w:r>
      <w:r w:rsidRPr="003F7A79">
        <w:rPr>
          <w:rFonts w:ascii="新細明體" w:hAnsi="新細明體" w:hint="eastAsia"/>
          <w:color w:val="000000"/>
          <w:shd w:val="clear" w:color="auto" w:fill="FFFFFF"/>
        </w:rPr>
        <w:t>個人設陷阱：</w:t>
      </w:r>
    </w:p>
    <w:p w:rsidR="00AB47CA" w:rsidRDefault="00AB47CA" w:rsidP="00BE34E1">
      <w:pPr>
        <w:pStyle w:val="aa"/>
        <w:ind w:leftChars="0" w:left="1078"/>
        <w:jc w:val="both"/>
        <w:rPr>
          <w:rFonts w:ascii="新細明體"/>
          <w:color w:val="000000"/>
          <w:shd w:val="clear" w:color="auto" w:fill="FFFFFF"/>
        </w:rPr>
      </w:pPr>
    </w:p>
    <w:p w:rsidR="00AB47CA" w:rsidRDefault="00AB47CA" w:rsidP="00BE34E1">
      <w:pPr>
        <w:pStyle w:val="aa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此打獵方式通常在他個人所屬的氏族獵場內進行。原則上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所獵得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的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收獲物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，也必須分給他的氏族成員、姻親及朋友。若到別的氏族獵場上打獵時，與圍獵情形同，亦須得到獵場所有者的同意。同時得把獵物的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一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前腿送給獵場所有者。</w:t>
      </w:r>
    </w:p>
    <w:p w:rsidR="00AB47CA" w:rsidRPr="003F7A79" w:rsidRDefault="00AB47CA" w:rsidP="00BE34E1">
      <w:pPr>
        <w:pStyle w:val="aa"/>
        <w:ind w:leftChars="0" w:left="1078" w:firstLineChars="200" w:firstLine="480"/>
        <w:jc w:val="both"/>
        <w:rPr>
          <w:rFonts w:ascii="新細明體"/>
          <w:color w:val="000000"/>
        </w:rPr>
      </w:pPr>
    </w:p>
    <w:p w:rsidR="00AB47CA" w:rsidRDefault="00AB47CA" w:rsidP="00AF27D8">
      <w:pPr>
        <w:pStyle w:val="aa"/>
        <w:numPr>
          <w:ilvl w:val="0"/>
          <w:numId w:val="33"/>
        </w:numPr>
        <w:ind w:leftChars="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狩獵的禁忌</w:t>
      </w:r>
      <w:r w:rsidRPr="00A671AA">
        <w:rPr>
          <w:rFonts w:ascii="新細明體" w:hAnsi="新細明體" w:hint="eastAsia"/>
          <w:color w:val="000000"/>
          <w:shd w:val="clear" w:color="auto" w:fill="FFFFFF"/>
        </w:rPr>
        <w:t>：</w:t>
      </w:r>
    </w:p>
    <w:p w:rsidR="00AB47CA" w:rsidRPr="00BE34E1" w:rsidRDefault="00AB47CA" w:rsidP="00BE34E1">
      <w:pPr>
        <w:pStyle w:val="aa"/>
        <w:ind w:leftChars="0"/>
        <w:jc w:val="both"/>
        <w:rPr>
          <w:rFonts w:ascii="新細明體"/>
          <w:color w:val="000000"/>
          <w:shd w:val="clear" w:color="auto" w:fill="FFFFFF"/>
        </w:rPr>
      </w:pPr>
    </w:p>
    <w:p w:rsidR="00AB47CA" w:rsidRPr="002E6BC1" w:rsidRDefault="00AB47CA" w:rsidP="002E6BC1">
      <w:pPr>
        <w:pStyle w:val="aa"/>
        <w:ind w:leftChars="0" w:left="1134" w:firstLineChars="177" w:firstLine="425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出獵在布農族是為聖潔的行為，因此必須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遵守戒禮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。狩獵不僅是獵者個人的事，跟獵人的近親亦有密切的關係。家中有人參加狩獵時，從決定參加之日起，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到獵罷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歸來之日止，家人不能掃地，以免驚擾動物或使其聞到掃出屋外的人味而逃走；不能到田工作，因為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用鋤挖地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時泥土發臭，恐怕驚嚇動物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而獵獸不中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；不能吃大蒜等具有香味及刺激性的食物，也是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怕驚走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動物；不能洗衣服，不能借火給別人，不能織布，違反了都會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獵獸不中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。獵人家若有人出生或死亡，或母豬生產，則不能狩獵，其中尤以有人死去的禁忌守得最嚴。在獵人入山以後，家中有人死亡時，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須派人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叫回來，否則獵人會在山上遭遇意外之事而暴卒。獵人之家人與外人在這段期間內互不往來，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蓋恐別人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觸犯了禁忌。</w:t>
      </w:r>
    </w:p>
    <w:p w:rsidR="00AB47CA" w:rsidRPr="002E6BC1" w:rsidRDefault="00AB47CA" w:rsidP="002E6BC1">
      <w:pPr>
        <w:pStyle w:val="aa"/>
        <w:ind w:leftChars="0" w:left="1134" w:firstLineChars="177" w:firstLine="425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布農族一向以伸展家族見稱，所以獵人族中的一級親屬、二級、三級親屬，甚至三級以外的遠親都得遵守這種禁忌。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此外，平日獵具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不許女性撫觸，家屋內所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懸掛獵獸頭骨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，是為聖物，婦女亦不可觸摸。</w:t>
      </w:r>
    </w:p>
    <w:p w:rsidR="00AB47CA" w:rsidRPr="003F7A79" w:rsidRDefault="00AB47CA" w:rsidP="002C04C6">
      <w:pPr>
        <w:pStyle w:val="aa"/>
        <w:ind w:leftChars="0" w:left="1134" w:firstLineChars="118" w:firstLine="283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上山打獵的當天凌晨，領隊率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眾作祝禱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儀式時，先要生火，火苗必須一次點燃，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若火點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不起來或火苗熄滅，則出獵延期或取消。此外有人打噴嚏或小孩大聲說話或哭泣、有人放屁及</w:t>
      </w:r>
      <w:proofErr w:type="gramStart"/>
      <w:r w:rsidRPr="003F7A79">
        <w:rPr>
          <w:rFonts w:ascii="新細明體" w:hAnsi="新細明體" w:hint="eastAsia"/>
          <w:color w:val="000000"/>
          <w:shd w:val="clear" w:color="auto" w:fill="FFFFFF"/>
        </w:rPr>
        <w:t>婦人們說了不該</w:t>
      </w:r>
      <w:proofErr w:type="gramEnd"/>
      <w:r w:rsidRPr="003F7A79">
        <w:rPr>
          <w:rFonts w:ascii="新細明體" w:hAnsi="新細明體" w:hint="eastAsia"/>
          <w:color w:val="000000"/>
          <w:shd w:val="clear" w:color="auto" w:fill="FFFFFF"/>
        </w:rPr>
        <w:t>說的話等，皆違犯禁忌，出獵亦需延期或取消。</w:t>
      </w:r>
    </w:p>
    <w:p w:rsidR="00AB47CA" w:rsidRDefault="00AB47CA" w:rsidP="003F7A79">
      <w:pPr>
        <w:ind w:left="568"/>
        <w:jc w:val="both"/>
        <w:rPr>
          <w:rFonts w:ascii="新細明體"/>
          <w:color w:val="000000"/>
          <w:shd w:val="clear" w:color="auto" w:fill="FFFFFF"/>
        </w:rPr>
      </w:pPr>
    </w:p>
    <w:p w:rsidR="00AB47CA" w:rsidRPr="00A671AA" w:rsidRDefault="00AB47CA" w:rsidP="00AF27D8">
      <w:pPr>
        <w:pStyle w:val="aa"/>
        <w:numPr>
          <w:ilvl w:val="0"/>
          <w:numId w:val="33"/>
        </w:numPr>
        <w:ind w:leftChars="0"/>
        <w:jc w:val="both"/>
        <w:rPr>
          <w:rFonts w:ascii="新細明體"/>
          <w:color w:val="000000"/>
          <w:shd w:val="clear" w:color="auto" w:fill="FFFFFF"/>
        </w:rPr>
      </w:pPr>
      <w:r w:rsidRPr="000D1AEE">
        <w:rPr>
          <w:rFonts w:ascii="新細明體" w:hAnsi="新細明體" w:hint="eastAsia"/>
          <w:color w:val="000000"/>
          <w:shd w:val="clear" w:color="auto" w:fill="FFFFFF"/>
        </w:rPr>
        <w:t>狩獵的訓練</w:t>
      </w:r>
      <w:r w:rsidRPr="00A671AA">
        <w:rPr>
          <w:rFonts w:ascii="新細明體" w:hAnsi="新細明體" w:hint="eastAsia"/>
          <w:color w:val="000000"/>
          <w:shd w:val="clear" w:color="auto" w:fill="FFFFFF"/>
        </w:rPr>
        <w:t>：</w:t>
      </w:r>
    </w:p>
    <w:p w:rsidR="00AB47CA" w:rsidRPr="00AF27D8" w:rsidRDefault="00AB47CA" w:rsidP="00AF27D8">
      <w:pPr>
        <w:pStyle w:val="aa"/>
        <w:ind w:leftChars="0" w:left="709"/>
        <w:jc w:val="both"/>
        <w:rPr>
          <w:rFonts w:ascii="新細明體"/>
          <w:color w:val="000000"/>
          <w:shd w:val="clear" w:color="auto" w:fill="FFFFFF"/>
        </w:rPr>
      </w:pPr>
      <w:r w:rsidRPr="00E97DEE">
        <w:rPr>
          <w:rFonts w:ascii="新細明體"/>
          <w:color w:val="FF0000"/>
        </w:rPr>
        <w:br/>
      </w:r>
      <w:r w:rsidRPr="000D1AEE">
        <w:rPr>
          <w:rFonts w:ascii="新細明體" w:hAnsi="新細明體" w:hint="eastAsia"/>
          <w:color w:val="000000"/>
          <w:shd w:val="clear" w:color="auto" w:fill="FFFFFF"/>
        </w:rPr>
        <w:t xml:space="preserve">　　布農族的獵人生活非常艱苦，男子自兒童時期即練習打鳥，十二歲以後即</w:t>
      </w:r>
      <w:proofErr w:type="gramStart"/>
      <w:r w:rsidRPr="000D1AEE">
        <w:rPr>
          <w:rFonts w:ascii="新細明體" w:hAnsi="新細明體" w:hint="eastAsia"/>
          <w:color w:val="000000"/>
          <w:shd w:val="clear" w:color="auto" w:fill="FFFFFF"/>
        </w:rPr>
        <w:t>隨著獵隊</w:t>
      </w:r>
      <w:proofErr w:type="gramEnd"/>
      <w:r w:rsidRPr="000D1AEE">
        <w:rPr>
          <w:rFonts w:ascii="新細明體" w:hAnsi="新細明體" w:hint="eastAsia"/>
          <w:color w:val="000000"/>
          <w:shd w:val="clear" w:color="auto" w:fill="FFFFFF"/>
        </w:rPr>
        <w:t>或父兄出獵，學習狩獵的各種技巧，有時</w:t>
      </w:r>
      <w:proofErr w:type="gramStart"/>
      <w:r w:rsidRPr="000D1AEE">
        <w:rPr>
          <w:rFonts w:ascii="新細明體" w:hAnsi="新細明體" w:hint="eastAsia"/>
          <w:color w:val="000000"/>
          <w:shd w:val="clear" w:color="auto" w:fill="FFFFFF"/>
        </w:rPr>
        <w:t>為了捕</w:t>
      </w:r>
      <w:proofErr w:type="gramEnd"/>
      <w:r w:rsidRPr="000D1AEE">
        <w:rPr>
          <w:rFonts w:ascii="新細明體" w:hAnsi="新細明體" w:hint="eastAsia"/>
          <w:color w:val="000000"/>
          <w:shd w:val="clear" w:color="auto" w:fill="FFFFFF"/>
        </w:rPr>
        <w:t>追動物，經常</w:t>
      </w:r>
      <w:smartTag w:uri="urn:schemas-microsoft-com:office:smarttags" w:element="chmetcnv">
        <w:smartTagPr>
          <w:attr w:name="UnitName" w:val="兩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0D1AEE">
          <w:rPr>
            <w:rFonts w:ascii="新細明體" w:hAnsi="新細明體" w:hint="eastAsia"/>
            <w:color w:val="000000"/>
            <w:shd w:val="clear" w:color="auto" w:fill="FFFFFF"/>
          </w:rPr>
          <w:t>三兩</w:t>
        </w:r>
      </w:smartTag>
      <w:r w:rsidRPr="000D1AEE">
        <w:rPr>
          <w:rFonts w:ascii="新細明體" w:hAnsi="新細明體" w:hint="eastAsia"/>
          <w:color w:val="000000"/>
          <w:shd w:val="clear" w:color="auto" w:fill="FFFFFF"/>
        </w:rPr>
        <w:t>天沒有進食，甚至連水都沒得喝。長輩總希望小孩能努力學會在山野叢林謀生的技能，所以在生活的過程中，會在小孩</w:t>
      </w:r>
      <w:proofErr w:type="gramStart"/>
      <w:r w:rsidRPr="000D1AEE">
        <w:rPr>
          <w:rFonts w:ascii="新細明體" w:hAnsi="新細明體" w:hint="eastAsia"/>
          <w:color w:val="000000"/>
          <w:shd w:val="clear" w:color="auto" w:fill="FFFFFF"/>
        </w:rPr>
        <w:t>獵</w:t>
      </w:r>
      <w:proofErr w:type="gramEnd"/>
      <w:r w:rsidRPr="000D1AEE">
        <w:rPr>
          <w:rFonts w:ascii="新細明體" w:hAnsi="新細明體" w:hint="eastAsia"/>
          <w:color w:val="000000"/>
          <w:shd w:val="clear" w:color="auto" w:fill="FFFFFF"/>
        </w:rPr>
        <w:t>不到動物時，以沒有盡心學習的理由，</w:t>
      </w:r>
      <w:proofErr w:type="gramStart"/>
      <w:r w:rsidRPr="000D1AEE">
        <w:rPr>
          <w:rFonts w:ascii="新細明體" w:hAnsi="新細明體" w:hint="eastAsia"/>
          <w:color w:val="000000"/>
          <w:shd w:val="clear" w:color="auto" w:fill="FFFFFF"/>
        </w:rPr>
        <w:t>不給飯吃</w:t>
      </w:r>
      <w:proofErr w:type="gramEnd"/>
      <w:r w:rsidRPr="000D1AEE">
        <w:rPr>
          <w:rFonts w:ascii="新細明體" w:hAnsi="新細明體" w:hint="eastAsia"/>
          <w:color w:val="000000"/>
          <w:shd w:val="clear" w:color="auto" w:fill="FFFFFF"/>
        </w:rPr>
        <w:t>。如此嚴格的教誨，包括挑水、煮飯、學習清洗、分割、</w:t>
      </w:r>
      <w:proofErr w:type="gramStart"/>
      <w:r w:rsidRPr="000D1AEE">
        <w:rPr>
          <w:rFonts w:ascii="新細明體" w:hAnsi="新細明體" w:hint="eastAsia"/>
          <w:color w:val="000000"/>
          <w:shd w:val="clear" w:color="auto" w:fill="FFFFFF"/>
        </w:rPr>
        <w:t>燻烤獵肉</w:t>
      </w:r>
      <w:proofErr w:type="gramEnd"/>
      <w:r w:rsidRPr="000D1AEE">
        <w:rPr>
          <w:rFonts w:ascii="新細明體" w:hAnsi="新細明體" w:hint="eastAsia"/>
          <w:color w:val="000000"/>
          <w:shd w:val="clear" w:color="auto" w:fill="FFFFFF"/>
        </w:rPr>
        <w:t>的每一項工作，是希望孩子有機會獨自上山時，能懂得「討生」。</w:t>
      </w:r>
      <w:r w:rsidRPr="000D1AEE">
        <w:rPr>
          <w:rFonts w:ascii="新細明體"/>
          <w:color w:val="000000"/>
        </w:rPr>
        <w:br/>
      </w:r>
      <w:r w:rsidRPr="000D1AEE">
        <w:rPr>
          <w:rFonts w:ascii="新細明體" w:hAnsi="新細明體" w:hint="eastAsia"/>
          <w:color w:val="000000"/>
          <w:shd w:val="clear" w:color="auto" w:fill="FFFFFF"/>
        </w:rPr>
        <w:t xml:space="preserve">　　當少年第一次參加狩獵，除了要遵守前述的狩獵禁忌，另有特別的禮儀與禁忌。第一次參加狩獵的少年，在狩獵的前一晚上由其父送至領隊家中，希望由領隊強大的能力來帶領年輕人第一次狩獵的經驗。</w:t>
      </w:r>
      <w:r w:rsidRPr="000D1AEE">
        <w:rPr>
          <w:rFonts w:ascii="新細明體"/>
          <w:color w:val="000000"/>
        </w:rPr>
        <w:br/>
      </w:r>
      <w:r w:rsidRPr="000D1AEE">
        <w:rPr>
          <w:rFonts w:ascii="新細明體" w:hAnsi="新細明體" w:hint="eastAsia"/>
          <w:color w:val="000000"/>
          <w:shd w:val="clear" w:color="auto" w:fill="FFFFFF"/>
        </w:rPr>
        <w:t xml:space="preserve">　　當晚在領隊家中用飯，飯後領隊面向日出之處，以右手摸第一次狩獵者</w:t>
      </w:r>
      <w:proofErr w:type="gramStart"/>
      <w:r w:rsidRPr="000D1AEE">
        <w:rPr>
          <w:rFonts w:ascii="新細明體" w:hAnsi="新細明體" w:hint="eastAsia"/>
          <w:color w:val="000000"/>
          <w:shd w:val="clear" w:color="auto" w:fill="FFFFFF"/>
        </w:rPr>
        <w:t>的頭祝禱</w:t>
      </w:r>
      <w:proofErr w:type="gramEnd"/>
      <w:r w:rsidRPr="000D1AEE">
        <w:rPr>
          <w:rFonts w:ascii="新細明體" w:hAnsi="新細明體" w:hint="eastAsia"/>
          <w:color w:val="000000"/>
          <w:shd w:val="clear" w:color="auto" w:fill="FFFFFF"/>
        </w:rPr>
        <w:t>：「上蒼啊，此子首次出獵，望您保護他、協助他、使他在此次狩獵中能獵獲野獸。」</w:t>
      </w:r>
      <w:r w:rsidRPr="000D1AEE">
        <w:rPr>
          <w:rFonts w:ascii="新細明體" w:hAnsi="新細明體" w:hint="eastAsia"/>
          <w:color w:val="000000"/>
          <w:shd w:val="clear" w:color="auto" w:fill="FFFFFF"/>
        </w:rPr>
        <w:lastRenderedPageBreak/>
        <w:t>這晚</w:t>
      </w:r>
      <w:proofErr w:type="gramStart"/>
      <w:r w:rsidRPr="000D1AEE">
        <w:rPr>
          <w:rFonts w:ascii="新細明體" w:hAnsi="新細明體" w:hint="eastAsia"/>
          <w:color w:val="000000"/>
          <w:shd w:val="clear" w:color="auto" w:fill="FFFFFF"/>
        </w:rPr>
        <w:t>與獵隊同</w:t>
      </w:r>
      <w:proofErr w:type="gramEnd"/>
      <w:r w:rsidRPr="000D1AEE">
        <w:rPr>
          <w:rFonts w:ascii="新細明體" w:hAnsi="新細明體" w:hint="eastAsia"/>
          <w:color w:val="000000"/>
          <w:shd w:val="clear" w:color="auto" w:fill="FFFFFF"/>
        </w:rPr>
        <w:t>住於會所作夢占。若夢見己父殺人</w:t>
      </w:r>
      <w:proofErr w:type="gramStart"/>
      <w:r w:rsidRPr="000D1AEE">
        <w:rPr>
          <w:rFonts w:ascii="新細明體" w:hAnsi="新細明體" w:hint="eastAsia"/>
          <w:color w:val="000000"/>
          <w:shd w:val="clear" w:color="auto" w:fill="FFFFFF"/>
        </w:rPr>
        <w:t>為上吉</w:t>
      </w:r>
      <w:proofErr w:type="gramEnd"/>
      <w:r w:rsidRPr="000D1AEE">
        <w:rPr>
          <w:rFonts w:ascii="新細明體" w:hAnsi="新細明體" w:hint="eastAsia"/>
          <w:color w:val="000000"/>
          <w:shd w:val="clear" w:color="auto" w:fill="FFFFFF"/>
        </w:rPr>
        <w:t>。在獵場時，不能讓他</w:t>
      </w:r>
      <w:proofErr w:type="gramStart"/>
      <w:r w:rsidRPr="000D1AEE">
        <w:rPr>
          <w:rFonts w:ascii="新細明體" w:hAnsi="新細明體" w:hint="eastAsia"/>
          <w:color w:val="000000"/>
          <w:shd w:val="clear" w:color="auto" w:fill="FFFFFF"/>
        </w:rPr>
        <w:t>擔任砍材</w:t>
      </w:r>
      <w:proofErr w:type="gramEnd"/>
      <w:r w:rsidRPr="000D1AEE">
        <w:rPr>
          <w:rFonts w:ascii="新細明體" w:hAnsi="新細明體" w:hint="eastAsia"/>
          <w:color w:val="000000"/>
          <w:shd w:val="clear" w:color="auto" w:fill="FFFFFF"/>
        </w:rPr>
        <w:t>、提水的工作，否則會吹風、下雨而影響狩獵工作。</w:t>
      </w:r>
      <w:r w:rsidRPr="000D1AEE">
        <w:rPr>
          <w:rFonts w:ascii="新細明體"/>
          <w:color w:val="000000"/>
        </w:rPr>
        <w:br/>
      </w:r>
      <w:r w:rsidRPr="000D1AEE">
        <w:rPr>
          <w:rFonts w:ascii="新細明體" w:hAnsi="新細明體" w:hint="eastAsia"/>
          <w:color w:val="000000"/>
          <w:shd w:val="clear" w:color="auto" w:fill="FFFFFF"/>
        </w:rPr>
        <w:t xml:space="preserve">　　此外為了表示對山林的尊重，不可以站著小便，否則引起颱風，甚至洪水。少年</w:t>
      </w:r>
      <w:proofErr w:type="gramStart"/>
      <w:r w:rsidRPr="000D1AEE">
        <w:rPr>
          <w:rFonts w:ascii="新細明體" w:hAnsi="新細明體" w:hint="eastAsia"/>
          <w:color w:val="000000"/>
          <w:shd w:val="clear" w:color="auto" w:fill="FFFFFF"/>
        </w:rPr>
        <w:t>第一次獵得野獸</w:t>
      </w:r>
      <w:proofErr w:type="gramEnd"/>
      <w:r w:rsidRPr="000D1AEE">
        <w:rPr>
          <w:rFonts w:ascii="新細明體" w:hAnsi="新細明體" w:hint="eastAsia"/>
          <w:color w:val="000000"/>
          <w:shd w:val="clear" w:color="auto" w:fill="FFFFFF"/>
        </w:rPr>
        <w:t>時，必須將</w:t>
      </w:r>
      <w:proofErr w:type="gramStart"/>
      <w:r w:rsidRPr="000D1AEE">
        <w:rPr>
          <w:rFonts w:ascii="新細明體" w:hAnsi="新細明體" w:hint="eastAsia"/>
          <w:color w:val="000000"/>
          <w:shd w:val="clear" w:color="auto" w:fill="FFFFFF"/>
        </w:rPr>
        <w:t>該獸之右</w:t>
      </w:r>
      <w:proofErr w:type="gramEnd"/>
      <w:r w:rsidRPr="000D1AEE">
        <w:rPr>
          <w:rFonts w:ascii="新細明體" w:hAnsi="新細明體" w:hint="eastAsia"/>
          <w:color w:val="000000"/>
          <w:shd w:val="clear" w:color="auto" w:fill="FFFFFF"/>
        </w:rPr>
        <w:t>前腿及頭送給領隊，但不能把後腿送他，否則以後</w:t>
      </w:r>
      <w:proofErr w:type="gramStart"/>
      <w:r w:rsidRPr="000D1AEE">
        <w:rPr>
          <w:rFonts w:ascii="新細明體" w:hAnsi="新細明體" w:hint="eastAsia"/>
          <w:color w:val="000000"/>
          <w:shd w:val="clear" w:color="auto" w:fill="FFFFFF"/>
        </w:rPr>
        <w:t>會獵獸不中</w:t>
      </w:r>
      <w:proofErr w:type="gramEnd"/>
      <w:r w:rsidRPr="000D1AEE">
        <w:rPr>
          <w:rFonts w:ascii="新細明體" w:hAnsi="新細明體" w:hint="eastAsia"/>
          <w:color w:val="000000"/>
          <w:shd w:val="clear" w:color="auto" w:fill="FFFFFF"/>
        </w:rPr>
        <w:t>。</w:t>
      </w:r>
      <w:proofErr w:type="gramStart"/>
      <w:r w:rsidRPr="000D1AEE">
        <w:rPr>
          <w:rFonts w:ascii="新細明體" w:hAnsi="新細明體" w:hint="eastAsia"/>
          <w:color w:val="000000"/>
          <w:shd w:val="clear" w:color="auto" w:fill="FFFFFF"/>
        </w:rPr>
        <w:t>領隊得獸肉</w:t>
      </w:r>
      <w:proofErr w:type="gramEnd"/>
      <w:r w:rsidRPr="000D1AEE">
        <w:rPr>
          <w:rFonts w:ascii="新細明體" w:hAnsi="新細明體" w:hint="eastAsia"/>
          <w:color w:val="000000"/>
          <w:shd w:val="clear" w:color="auto" w:fill="FFFFFF"/>
        </w:rPr>
        <w:t>後，為他</w:t>
      </w:r>
      <w:proofErr w:type="gramStart"/>
      <w:r w:rsidRPr="000D1AEE">
        <w:rPr>
          <w:rFonts w:ascii="新細明體" w:hAnsi="新細明體" w:hint="eastAsia"/>
          <w:color w:val="000000"/>
          <w:shd w:val="clear" w:color="auto" w:fill="FFFFFF"/>
        </w:rPr>
        <w:t>作撒祭道</w:t>
      </w:r>
      <w:proofErr w:type="gramEnd"/>
      <w:r w:rsidRPr="000D1AEE">
        <w:rPr>
          <w:rFonts w:ascii="新細明體" w:hAnsi="新細明體" w:hint="eastAsia"/>
          <w:color w:val="000000"/>
          <w:shd w:val="clear" w:color="auto" w:fill="FFFFFF"/>
        </w:rPr>
        <w:t>：「你給我野獸的前腿，希望你以後</w:t>
      </w:r>
      <w:proofErr w:type="gramStart"/>
      <w:r w:rsidRPr="000D1AEE">
        <w:rPr>
          <w:rFonts w:ascii="新細明體" w:hAnsi="新細明體" w:hint="eastAsia"/>
          <w:color w:val="000000"/>
          <w:shd w:val="clear" w:color="auto" w:fill="FFFFFF"/>
        </w:rPr>
        <w:t>再獵中</w:t>
      </w:r>
      <w:proofErr w:type="gramEnd"/>
      <w:r w:rsidRPr="000D1AEE">
        <w:rPr>
          <w:rFonts w:ascii="新細明體" w:hAnsi="新細明體" w:hint="eastAsia"/>
          <w:color w:val="000000"/>
          <w:shd w:val="clear" w:color="auto" w:fill="FFFFFF"/>
        </w:rPr>
        <w:t>野獸。」</w:t>
      </w:r>
    </w:p>
    <w:p w:rsidR="00AB47CA" w:rsidRPr="00AF27D8" w:rsidRDefault="00AB47CA" w:rsidP="00AF27D8">
      <w:pPr>
        <w:ind w:left="1429"/>
        <w:jc w:val="both"/>
        <w:rPr>
          <w:rFonts w:ascii="新細明體"/>
          <w:color w:val="000000"/>
          <w:shd w:val="clear" w:color="auto" w:fill="FFFFFF"/>
        </w:rPr>
      </w:pPr>
    </w:p>
    <w:p w:rsidR="00AB47CA" w:rsidRPr="00A671AA" w:rsidRDefault="00AB47CA" w:rsidP="001F60D1">
      <w:pPr>
        <w:numPr>
          <w:ilvl w:val="0"/>
          <w:numId w:val="39"/>
        </w:numPr>
        <w:jc w:val="both"/>
        <w:rPr>
          <w:rFonts w:ascii="新細明體"/>
          <w:color w:val="000000"/>
        </w:rPr>
      </w:pPr>
      <w:r w:rsidRPr="00A671AA">
        <w:rPr>
          <w:rFonts w:ascii="新細明體" w:hint="eastAsia"/>
          <w:color w:val="000000"/>
        </w:rPr>
        <w:t>狩獵文化與法律的衝突：</w:t>
      </w:r>
    </w:p>
    <w:p w:rsidR="00AB47CA" w:rsidRPr="00A671AA" w:rsidRDefault="00AB47CA" w:rsidP="005C51E9">
      <w:pPr>
        <w:ind w:leftChars="300" w:left="720" w:firstLineChars="200" w:firstLine="480"/>
        <w:jc w:val="both"/>
        <w:rPr>
          <w:rFonts w:ascii="新細明體"/>
          <w:color w:val="000000"/>
        </w:rPr>
      </w:pPr>
      <w:r w:rsidRPr="00A671AA">
        <w:rPr>
          <w:rFonts w:ascii="新細明體" w:hint="eastAsia"/>
          <w:color w:val="000000"/>
        </w:rPr>
        <w:t>（一）</w:t>
      </w:r>
      <w:r w:rsidRPr="00A671AA">
        <w:rPr>
          <w:rFonts w:ascii="新細明體"/>
          <w:color w:val="000000"/>
        </w:rPr>
        <w:t>2014</w:t>
      </w:r>
      <w:r w:rsidRPr="00A671AA">
        <w:rPr>
          <w:rFonts w:ascii="新細明體" w:hint="eastAsia"/>
          <w:color w:val="000000"/>
        </w:rPr>
        <w:t>年，台東縣海端鄉布農族人</w:t>
      </w:r>
      <w:r w:rsidRPr="00A671AA">
        <w:rPr>
          <w:rFonts w:ascii="新細明體"/>
          <w:color w:val="000000"/>
        </w:rPr>
        <w:t xml:space="preserve"> </w:t>
      </w:r>
      <w:proofErr w:type="spellStart"/>
      <w:r w:rsidRPr="00A671AA">
        <w:rPr>
          <w:rFonts w:ascii="新細明體"/>
          <w:color w:val="000000"/>
        </w:rPr>
        <w:t>Talum</w:t>
      </w:r>
      <w:proofErr w:type="spellEnd"/>
      <w:r w:rsidRPr="00A671AA">
        <w:rPr>
          <w:rFonts w:ascii="新細明體" w:hint="eastAsia"/>
          <w:color w:val="000000"/>
        </w:rPr>
        <w:t>（王光祿）因為</w:t>
      </w:r>
      <w:r w:rsidRPr="00A671AA">
        <w:rPr>
          <w:rFonts w:ascii="新細明體"/>
          <w:color w:val="000000"/>
        </w:rPr>
        <w:t xml:space="preserve"> 90 </w:t>
      </w:r>
      <w:r w:rsidRPr="00A671AA">
        <w:rPr>
          <w:rFonts w:ascii="新細明體" w:hint="eastAsia"/>
          <w:color w:val="000000"/>
        </w:rPr>
        <w:t>多歲老母親吃不慣一般家禽畜的肉，持「撿來的獵槍」在非傳統祭儀期間獵殺了保育類的台灣長鬃山羊與山羌給母親吃，遭檢方依據《槍炮彈藥刀械許可及管理辦法》及《野生動物保育法》判刑</w:t>
      </w:r>
      <w:r w:rsidRPr="00A671AA">
        <w:rPr>
          <w:rFonts w:ascii="新細明體"/>
          <w:color w:val="000000"/>
        </w:rPr>
        <w:t xml:space="preserve"> 3 </w:t>
      </w:r>
      <w:r w:rsidRPr="00A671AA">
        <w:rPr>
          <w:rFonts w:ascii="新細明體" w:hint="eastAsia"/>
          <w:color w:val="000000"/>
        </w:rPr>
        <w:t>年半，併科罰金</w:t>
      </w:r>
      <w:r w:rsidRPr="00A671AA">
        <w:rPr>
          <w:rFonts w:ascii="新細明體"/>
          <w:color w:val="000000"/>
        </w:rPr>
        <w:t xml:space="preserve"> 7 </w:t>
      </w:r>
      <w:r w:rsidRPr="00A671AA">
        <w:rPr>
          <w:rFonts w:ascii="新細明體" w:hint="eastAsia"/>
          <w:color w:val="000000"/>
        </w:rPr>
        <w:t>萬元。</w:t>
      </w:r>
    </w:p>
    <w:p w:rsidR="00AB47CA" w:rsidRDefault="00AB47CA" w:rsidP="003F7A79">
      <w:pPr>
        <w:ind w:firstLine="993"/>
        <w:jc w:val="both"/>
        <w:rPr>
          <w:rFonts w:ascii="新細明體"/>
          <w:color w:val="000000"/>
          <w:shd w:val="clear" w:color="auto" w:fill="FFFFFF"/>
        </w:rPr>
      </w:pPr>
    </w:p>
    <w:p w:rsidR="00AB47CA" w:rsidRDefault="00AB47CA" w:rsidP="003F7A79">
      <w:pPr>
        <w:jc w:val="both"/>
        <w:rPr>
          <w:rFonts w:ascii="Arial" w:hAnsi="Arial"/>
          <w:color w:val="000000"/>
        </w:rPr>
      </w:pPr>
    </w:p>
    <w:p w:rsidR="00AB47CA" w:rsidRDefault="00AB47CA" w:rsidP="003F7A79">
      <w:pPr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參●</w:t>
      </w:r>
      <w:r>
        <w:rPr>
          <w:rFonts w:ascii="Arial" w:hAnsi="Arial" w:hint="eastAsia"/>
          <w:color w:val="000000"/>
        </w:rPr>
        <w:t>結</w:t>
      </w:r>
      <w:r w:rsidRPr="003D21D8">
        <w:rPr>
          <w:rFonts w:ascii="Arial" w:hAnsi="Arial" w:hint="eastAsia"/>
          <w:color w:val="000000"/>
        </w:rPr>
        <w:t>論</w:t>
      </w:r>
      <w:r>
        <w:rPr>
          <w:rFonts w:ascii="Arial" w:hAnsi="Arial"/>
          <w:color w:val="000000"/>
        </w:rPr>
        <w:t xml:space="preserve">  </w:t>
      </w:r>
    </w:p>
    <w:p w:rsidR="00AB47CA" w:rsidRPr="00B20EC1" w:rsidRDefault="00AB47CA" w:rsidP="00C36A57">
      <w:pPr>
        <w:ind w:leftChars="200" w:left="480" w:firstLineChars="200" w:firstLine="480"/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在現代的社會中，大家對於布農族的文化，往往只限於揚名國際的「八部合音</w:t>
      </w:r>
      <w:r w:rsidRPr="00560E2A">
        <w:rPr>
          <w:rFonts w:ascii="新細明體" w:hAnsi="新細明體" w:hint="eastAsia"/>
          <w:color w:val="000000"/>
        </w:rPr>
        <w:t>」</w:t>
      </w:r>
      <w:r>
        <w:rPr>
          <w:rFonts w:ascii="新細明體" w:hAnsi="新細明體" w:hint="eastAsia"/>
          <w:color w:val="000000"/>
        </w:rPr>
        <w:t>，</w:t>
      </w:r>
      <w:r>
        <w:rPr>
          <w:rFonts w:ascii="Arial" w:hAnsi="Arial" w:hint="eastAsia"/>
          <w:color w:val="000000"/>
        </w:rPr>
        <w:t>對於其他的傳統文化常常還是一問三不知，其實布農族還有許許多多的文化，每個文化都有其獨特的意義，例如本次研究的主題「報戰功</w:t>
      </w:r>
      <w:r w:rsidRPr="00560E2A">
        <w:rPr>
          <w:rFonts w:ascii="新細明體" w:hAnsi="新細明體" w:hint="eastAsia"/>
          <w:color w:val="000000"/>
        </w:rPr>
        <w:t>」</w:t>
      </w:r>
      <w:r>
        <w:rPr>
          <w:rFonts w:ascii="新細明體" w:hAnsi="新細明體" w:hint="eastAsia"/>
          <w:color w:val="000000"/>
        </w:rPr>
        <w:t>、</w:t>
      </w:r>
      <w:r>
        <w:rPr>
          <w:rFonts w:ascii="Arial" w:hAnsi="Arial" w:hint="eastAsia"/>
          <w:color w:val="000000"/>
        </w:rPr>
        <w:t>「</w:t>
      </w:r>
      <w:r>
        <w:rPr>
          <w:rFonts w:ascii="新細明體" w:hAnsi="新細明體" w:hint="eastAsia"/>
          <w:color w:val="000000"/>
        </w:rPr>
        <w:t>狩獵文化</w:t>
      </w:r>
      <w:r w:rsidRPr="00560E2A">
        <w:rPr>
          <w:rFonts w:ascii="新細明體" w:hAnsi="新細明體" w:hint="eastAsia"/>
          <w:color w:val="000000"/>
        </w:rPr>
        <w:t>」</w:t>
      </w:r>
      <w:r>
        <w:rPr>
          <w:rFonts w:ascii="新細明體" w:hAnsi="新細明體" w:hint="eastAsia"/>
          <w:color w:val="000000"/>
        </w:rPr>
        <w:t>，都有著深遠的意義在裡頭。當然，布農族的文化不僅這些，另外還有</w:t>
      </w:r>
      <w:r>
        <w:rPr>
          <w:rFonts w:ascii="Arial" w:hAnsi="Arial" w:hint="eastAsia"/>
          <w:color w:val="000000"/>
        </w:rPr>
        <w:t>「</w:t>
      </w:r>
      <w:r>
        <w:rPr>
          <w:rFonts w:ascii="新細明體" w:hAnsi="新細明體" w:hint="eastAsia"/>
          <w:color w:val="000000"/>
        </w:rPr>
        <w:t>射耳祭</w:t>
      </w:r>
      <w:r w:rsidRPr="00560E2A">
        <w:rPr>
          <w:rFonts w:ascii="新細明體" w:hAnsi="新細明體" w:hint="eastAsia"/>
          <w:color w:val="000000"/>
        </w:rPr>
        <w:t>」</w:t>
      </w:r>
      <w:r>
        <w:rPr>
          <w:rFonts w:ascii="新細明體" w:hAnsi="新細明體" w:hint="eastAsia"/>
          <w:color w:val="000000"/>
        </w:rPr>
        <w:t>，也是布農族一大重要的慶典。</w:t>
      </w:r>
    </w:p>
    <w:p w:rsidR="00AB47CA" w:rsidRDefault="00AB47CA" w:rsidP="00C36A57">
      <w:pPr>
        <w:ind w:leftChars="200" w:left="480" w:firstLineChars="200" w:firstLine="480"/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透過了這次的研究，我們將網路上瑣碎的資料與我們實際到當地採訪獲取的資訊相結合，盡可能地呈現至最好，以達成本次研究的目的，本次研究的目的不僅推廣布農族的傳統文化，也</w:t>
      </w:r>
      <w:r w:rsidRPr="00986E6A">
        <w:rPr>
          <w:rFonts w:ascii="Arial" w:hAnsi="Arial" w:hint="eastAsia"/>
          <w:color w:val="000000"/>
        </w:rPr>
        <w:t>拓展</w:t>
      </w:r>
      <w:r>
        <w:rPr>
          <w:rFonts w:ascii="Arial" w:hAnsi="Arial" w:hint="eastAsia"/>
          <w:color w:val="000000"/>
        </w:rPr>
        <w:t>了我們本身的視野。</w:t>
      </w:r>
    </w:p>
    <w:p w:rsidR="00AB47CA" w:rsidRPr="00B20EC1" w:rsidRDefault="00AB47CA" w:rsidP="0033183F">
      <w:pPr>
        <w:ind w:leftChars="200" w:left="480" w:firstLineChars="200" w:firstLine="480"/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最後感謝網路上的資料提供者，還有部落裡的老人</w:t>
      </w:r>
      <w:r w:rsidRPr="00B20EC1">
        <w:rPr>
          <w:rFonts w:ascii="新細明體" w:hAnsi="新細明體" w:hint="eastAsia"/>
          <w:color w:val="000000"/>
        </w:rPr>
        <w:t>們</w:t>
      </w:r>
      <w:r>
        <w:rPr>
          <w:rFonts w:ascii="新細明體" w:hAnsi="新細明體" w:hint="eastAsia"/>
          <w:color w:val="000000"/>
        </w:rPr>
        <w:t>，使我們本次的研究報告順利完成，使布農族的文化可以讓更多人知道，完成了我們身為原民後代的重大使命。</w:t>
      </w:r>
    </w:p>
    <w:p w:rsidR="00AB47CA" w:rsidRPr="009E22CD" w:rsidRDefault="00AB47CA" w:rsidP="00C4760A">
      <w:pPr>
        <w:jc w:val="both"/>
        <w:rPr>
          <w:rFonts w:ascii="Arial" w:hAnsi="Arial"/>
          <w:color w:val="FF00FF"/>
        </w:rPr>
      </w:pPr>
      <w:r>
        <w:rPr>
          <w:rFonts w:ascii="Arial" w:hAnsi="Arial"/>
          <w:color w:val="000000"/>
        </w:rPr>
        <w:t xml:space="preserve">      </w:t>
      </w:r>
    </w:p>
    <w:p w:rsidR="00AB47CA" w:rsidRPr="009E22CD" w:rsidRDefault="00AB47CA" w:rsidP="003F7A79">
      <w:pPr>
        <w:jc w:val="both"/>
        <w:rPr>
          <w:rFonts w:ascii="Arial" w:hAnsi="Arial"/>
          <w:color w:val="FF00FF"/>
        </w:rPr>
      </w:pPr>
    </w:p>
    <w:p w:rsidR="00AB47CA" w:rsidRDefault="00AB47CA" w:rsidP="003F7A79">
      <w:pPr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肆</w:t>
      </w:r>
      <w:r>
        <w:rPr>
          <w:rFonts w:ascii="Arial" w:hAnsi="Arial" w:hint="eastAsia"/>
          <w:color w:val="000000"/>
        </w:rPr>
        <w:t>●研究心得</w:t>
      </w:r>
    </w:p>
    <w:p w:rsidR="00AB47CA" w:rsidRDefault="00AB47CA" w:rsidP="003F7A79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</w:r>
      <w:r>
        <w:rPr>
          <w:rFonts w:ascii="Arial" w:hAnsi="Arial" w:hint="eastAsia"/>
          <w:color w:val="000000"/>
        </w:rPr>
        <w:t>杜濠勝：</w:t>
      </w:r>
    </w:p>
    <w:p w:rsidR="00AB47CA" w:rsidRPr="00C4760A" w:rsidRDefault="00AB47CA" w:rsidP="0033183F">
      <w:pPr>
        <w:ind w:leftChars="200" w:left="480" w:firstLineChars="200" w:firstLine="480"/>
        <w:jc w:val="both"/>
        <w:rPr>
          <w:rFonts w:ascii="新細明體"/>
          <w:color w:val="000000"/>
        </w:rPr>
      </w:pPr>
      <w:r>
        <w:rPr>
          <w:rFonts w:ascii="Arial" w:hAnsi="Arial" w:hint="eastAsia"/>
          <w:color w:val="000000"/>
        </w:rPr>
        <w:t>本身就混有布農族血統的我，雖然生長在布農族的環境裡，生活上一切事物都有關布農族，小時候爸爸也常常告訴我有關我們布農族的神話故事，有關我們家族的由來，以及教導我布農族的慶典和狩獵的禁忌。儘管如此，我卻還是覺得我還不夠了解自己的文化，很慶幸地，藉由這次專題報告，我和另一位組員決定要來研究“布農族的報戰功與狩獵文化</w:t>
      </w:r>
      <w:r w:rsidRPr="00C4760A">
        <w:rPr>
          <w:rFonts w:ascii="新細明體" w:hint="eastAsia"/>
          <w:color w:val="000000"/>
        </w:rPr>
        <w:t>”</w:t>
      </w:r>
      <w:r>
        <w:rPr>
          <w:rFonts w:ascii="新細明體" w:hAnsi="新細明體" w:hint="eastAsia"/>
          <w:color w:val="000000"/>
        </w:rPr>
        <w:t>，他是一位排灣族，他說他對布農族的文化很感興趣，特別是報戰功，很高興能和他一起做這專題報告。</w:t>
      </w:r>
    </w:p>
    <w:p w:rsidR="00AB47CA" w:rsidRPr="00C4760A" w:rsidRDefault="00AB47CA" w:rsidP="003F7A79">
      <w:pPr>
        <w:jc w:val="both"/>
        <w:rPr>
          <w:rFonts w:ascii="Arial" w:hAnsi="Arial"/>
          <w:color w:val="000000"/>
        </w:rPr>
      </w:pPr>
    </w:p>
    <w:p w:rsidR="00AB47CA" w:rsidRDefault="00AB47CA" w:rsidP="003F7A79">
      <w:pPr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岳皓雲：</w:t>
      </w:r>
    </w:p>
    <w:p w:rsidR="00AB47CA" w:rsidRPr="00F73785" w:rsidRDefault="00AB47CA" w:rsidP="0033183F">
      <w:pPr>
        <w:ind w:leftChars="200" w:left="480" w:firstLineChars="200" w:firstLine="480"/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我並不是布農族，之所以會想研究</w:t>
      </w:r>
      <w:r w:rsidRPr="00A671AA">
        <w:rPr>
          <w:rFonts w:ascii="Arial" w:hAnsi="Arial" w:hint="eastAsia"/>
          <w:color w:val="000000"/>
        </w:rPr>
        <w:t>這個題目</w:t>
      </w:r>
      <w:r>
        <w:rPr>
          <w:rFonts w:ascii="Arial" w:hAnsi="Arial" w:hint="eastAsia"/>
          <w:color w:val="000000"/>
        </w:rPr>
        <w:t>的原因，是對布農族的報戰功有極大的好奇心，經過了這次的研究，不僅讓我更加了解關於布農族的報戰功文化之外，也知道了其狩獵的文化，再加上我的同伴就是布農族，他本身也是在部落裡長大的，在他的部</w:t>
      </w:r>
      <w:r>
        <w:rPr>
          <w:rFonts w:ascii="Arial" w:hAnsi="Arial" w:hint="eastAsia"/>
          <w:color w:val="000000"/>
        </w:rPr>
        <w:lastRenderedPageBreak/>
        <w:t>落裡保留了很多布農文化，所以他有報戰功和狩獵的經驗，所以在我不懂的時候，他都會解釋，讓我明白，就這樣我們完成了這項任務，學到了很多教科書學不到的</w:t>
      </w:r>
      <w:r w:rsidRPr="00986E6A">
        <w:rPr>
          <w:rFonts w:ascii="Arial" w:hAnsi="Arial" w:hint="eastAsia"/>
          <w:color w:val="000000"/>
        </w:rPr>
        <w:t>知識</w:t>
      </w:r>
      <w:r>
        <w:rPr>
          <w:rFonts w:ascii="Arial" w:hAnsi="Arial" w:hint="eastAsia"/>
          <w:color w:val="000000"/>
        </w:rPr>
        <w:t>，不管是文化上還是合作精神，都有不少的收穫。</w:t>
      </w:r>
    </w:p>
    <w:p w:rsidR="00AB47CA" w:rsidRDefault="00AB47CA" w:rsidP="003F7A79">
      <w:pPr>
        <w:jc w:val="both"/>
        <w:rPr>
          <w:rFonts w:ascii="Arial" w:hAnsi="Arial"/>
          <w:color w:val="000000"/>
        </w:rPr>
      </w:pPr>
    </w:p>
    <w:p w:rsidR="00AB47CA" w:rsidRPr="003D21D8" w:rsidRDefault="00AB47CA" w:rsidP="003F7A79">
      <w:pPr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伍</w:t>
      </w:r>
      <w:r w:rsidRPr="003D21D8">
        <w:rPr>
          <w:rFonts w:ascii="Arial" w:hAnsi="Arial" w:hint="eastAsia"/>
          <w:color w:val="000000"/>
        </w:rPr>
        <w:t>●引註資料</w:t>
      </w:r>
    </w:p>
    <w:p w:rsidR="00AB47CA" w:rsidRPr="003D21D8" w:rsidRDefault="005B667E" w:rsidP="003F7A79">
      <w:pPr>
        <w:jc w:val="both"/>
        <w:rPr>
          <w:rFonts w:ascii="Arial" w:hAnsi="Arial"/>
          <w:color w:val="000000"/>
        </w:rPr>
      </w:pPr>
      <w:hyperlink r:id="rId9" w:history="1">
        <w:r w:rsidR="00AB47CA" w:rsidRPr="003D21D8">
          <w:rPr>
            <w:rStyle w:val="a6"/>
            <w:rFonts w:ascii="Arial" w:hAnsi="Arial"/>
            <w:color w:val="000000"/>
          </w:rPr>
          <w:t>http://b</w:t>
        </w:r>
        <w:r w:rsidR="00AB47CA" w:rsidRPr="003D21D8">
          <w:rPr>
            <w:rStyle w:val="a6"/>
            <w:rFonts w:ascii="Arial" w:hAnsi="Arial"/>
            <w:color w:val="000000"/>
          </w:rPr>
          <w:t>i</w:t>
        </w:r>
        <w:r w:rsidR="00AB47CA" w:rsidRPr="003D21D8">
          <w:rPr>
            <w:rStyle w:val="a6"/>
            <w:rFonts w:ascii="Arial" w:hAnsi="Arial"/>
            <w:color w:val="000000"/>
          </w:rPr>
          <w:t>m</w:t>
        </w:r>
        <w:r w:rsidR="00AB47CA" w:rsidRPr="003D21D8">
          <w:rPr>
            <w:rStyle w:val="a6"/>
            <w:rFonts w:ascii="Arial" w:hAnsi="Arial"/>
            <w:color w:val="000000"/>
          </w:rPr>
          <w:t>a</w:t>
        </w:r>
        <w:r w:rsidR="00AB47CA" w:rsidRPr="003D21D8">
          <w:rPr>
            <w:rStyle w:val="a6"/>
            <w:rFonts w:ascii="Arial" w:hAnsi="Arial"/>
            <w:color w:val="000000"/>
          </w:rPr>
          <w:t>ten.myweb.hinet.net/%A5%AC%B9A%B1%DA%AA%BA%AC%BC%C2y%A4%E5%A4%C6.htm</w:t>
        </w:r>
      </w:hyperlink>
    </w:p>
    <w:p w:rsidR="00AB47CA" w:rsidRPr="003D21D8" w:rsidRDefault="005B667E" w:rsidP="003F7A79">
      <w:pPr>
        <w:jc w:val="both"/>
        <w:rPr>
          <w:rFonts w:ascii="Arial" w:hAnsi="Arial"/>
          <w:color w:val="000000"/>
        </w:rPr>
      </w:pPr>
      <w:hyperlink r:id="rId10" w:history="1">
        <w:r w:rsidR="00AB47CA" w:rsidRPr="003D21D8">
          <w:rPr>
            <w:rStyle w:val="a6"/>
            <w:rFonts w:ascii="Arial" w:hAnsi="Arial"/>
            <w:color w:val="000000"/>
          </w:rPr>
          <w:t>http://www.li</w:t>
        </w:r>
        <w:bookmarkStart w:id="0" w:name="_GoBack"/>
        <w:bookmarkEnd w:id="0"/>
        <w:r w:rsidR="00AB47CA" w:rsidRPr="003D21D8">
          <w:rPr>
            <w:rStyle w:val="a6"/>
            <w:rFonts w:ascii="Arial" w:hAnsi="Arial"/>
            <w:color w:val="000000"/>
          </w:rPr>
          <w:t>h</w:t>
        </w:r>
        <w:r w:rsidR="00AB47CA" w:rsidRPr="003D21D8">
          <w:rPr>
            <w:rStyle w:val="a6"/>
            <w:rFonts w:ascii="Arial" w:hAnsi="Arial"/>
            <w:color w:val="000000"/>
          </w:rPr>
          <w:t>pao.com/?action-viewnews-itemid-72494</w:t>
        </w:r>
      </w:hyperlink>
    </w:p>
    <w:p w:rsidR="00AB47CA" w:rsidRPr="003D21D8" w:rsidRDefault="005B667E" w:rsidP="003F7A79">
      <w:pPr>
        <w:jc w:val="both"/>
        <w:rPr>
          <w:rFonts w:ascii="Arial" w:hAnsi="Arial"/>
          <w:color w:val="000000"/>
        </w:rPr>
      </w:pPr>
      <w:hyperlink r:id="rId11" w:history="1">
        <w:r w:rsidR="00AB47CA" w:rsidRPr="003D21D8">
          <w:rPr>
            <w:rStyle w:val="a6"/>
            <w:rFonts w:ascii="Arial" w:hAnsi="Arial"/>
            <w:color w:val="000000"/>
          </w:rPr>
          <w:t>http://www.matataiwan.com/2015/12/14/indigenous-hunting-and-gun-rights/</w:t>
        </w:r>
      </w:hyperlink>
    </w:p>
    <w:p w:rsidR="00AB47CA" w:rsidRPr="003D21D8" w:rsidRDefault="00AB47CA" w:rsidP="003F7A79">
      <w:pPr>
        <w:jc w:val="both"/>
        <w:rPr>
          <w:rFonts w:ascii="Arial" w:hAnsi="Arial"/>
          <w:color w:val="000000"/>
        </w:rPr>
      </w:pPr>
    </w:p>
    <w:p w:rsidR="00AB47CA" w:rsidRPr="003D21D8" w:rsidRDefault="00AB47CA" w:rsidP="003F7A79">
      <w:pPr>
        <w:jc w:val="both"/>
        <w:rPr>
          <w:rFonts w:ascii="Arial" w:hAnsi="Arial"/>
          <w:color w:val="000000"/>
        </w:rPr>
      </w:pPr>
    </w:p>
    <w:p w:rsidR="00AB47CA" w:rsidRPr="003D21D8" w:rsidRDefault="00AB47CA" w:rsidP="003F7A79">
      <w:pPr>
        <w:jc w:val="both"/>
        <w:rPr>
          <w:rFonts w:ascii="Arial" w:hAnsi="Arial"/>
          <w:color w:val="000000"/>
        </w:rPr>
      </w:pPr>
    </w:p>
    <w:p w:rsidR="00AB47CA" w:rsidRPr="003D21D8" w:rsidRDefault="00AB47CA">
      <w:pPr>
        <w:jc w:val="both"/>
        <w:rPr>
          <w:rFonts w:ascii="Arial" w:hAnsi="Arial"/>
          <w:color w:val="000000"/>
        </w:rPr>
      </w:pPr>
    </w:p>
    <w:sectPr w:rsidR="00AB47CA" w:rsidRPr="003D21D8" w:rsidSect="004904F3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7E" w:rsidRDefault="005B667E">
      <w:r>
        <w:separator/>
      </w:r>
    </w:p>
  </w:endnote>
  <w:endnote w:type="continuationSeparator" w:id="0">
    <w:p w:rsidR="005B667E" w:rsidRDefault="005B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CA" w:rsidRDefault="00AB47CA" w:rsidP="00BB60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7CA" w:rsidRDefault="00AB47C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CA" w:rsidRDefault="00AB47CA" w:rsidP="00BB60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6894">
      <w:rPr>
        <w:rStyle w:val="a5"/>
        <w:noProof/>
      </w:rPr>
      <w:t>1</w:t>
    </w:r>
    <w:r>
      <w:rPr>
        <w:rStyle w:val="a5"/>
      </w:rPr>
      <w:fldChar w:fldCharType="end"/>
    </w:r>
  </w:p>
  <w:p w:rsidR="00AB47CA" w:rsidRDefault="00AB47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7E" w:rsidRDefault="005B667E">
      <w:r>
        <w:separator/>
      </w:r>
    </w:p>
  </w:footnote>
  <w:footnote w:type="continuationSeparator" w:id="0">
    <w:p w:rsidR="005B667E" w:rsidRDefault="005B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CA" w:rsidRDefault="00AB47CA" w:rsidP="00A220A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7CA" w:rsidRDefault="00AB47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CA" w:rsidRPr="00E56220" w:rsidRDefault="00AB47CA" w:rsidP="00477705">
    <w:pPr>
      <w:framePr w:wrap="around" w:vAnchor="text" w:hAnchor="margin" w:xAlign="center" w:y="1"/>
      <w:jc w:val="center"/>
      <w:rPr>
        <w:rFonts w:ascii="新細明體"/>
      </w:rPr>
    </w:pPr>
    <w:r>
      <w:rPr>
        <w:rFonts w:ascii="新細明體" w:hAnsi="新細明體" w:hint="eastAsia"/>
      </w:rPr>
      <w:t>布</w:t>
    </w:r>
    <w:proofErr w:type="gramStart"/>
    <w:r>
      <w:rPr>
        <w:rFonts w:ascii="新細明體" w:hAnsi="新細明體" w:hint="eastAsia"/>
      </w:rPr>
      <w:t>農族報戰功</w:t>
    </w:r>
    <w:proofErr w:type="gramEnd"/>
    <w:r>
      <w:rPr>
        <w:rFonts w:ascii="新細明體" w:hAnsi="新細明體" w:hint="eastAsia"/>
      </w:rPr>
      <w:t>與狩獵文化</w:t>
    </w:r>
  </w:p>
  <w:p w:rsidR="00AB47CA" w:rsidRPr="00477705" w:rsidRDefault="00AB47CA" w:rsidP="00B310B9">
    <w:pPr>
      <w:framePr w:wrap="around" w:vAnchor="text" w:hAnchor="margin" w:xAlign="center" w:y="1"/>
      <w:jc w:val="center"/>
      <w:rPr>
        <w:rFonts w:ascii="新細明體"/>
        <w:sz w:val="20"/>
        <w:szCs w:val="20"/>
      </w:rPr>
    </w:pPr>
  </w:p>
  <w:p w:rsidR="00AB47CA" w:rsidRDefault="00AB47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2"/>
    <w:multiLevelType w:val="hybridMultilevel"/>
    <w:tmpl w:val="C95E99EA"/>
    <w:lvl w:ilvl="0" w:tplc="7E308472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">
    <w:nsid w:val="02187D67"/>
    <w:multiLevelType w:val="hybridMultilevel"/>
    <w:tmpl w:val="42D4241A"/>
    <w:lvl w:ilvl="0" w:tplc="DAA8FFAC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  <w:rPr>
        <w:rFonts w:cs="Times New Roman"/>
      </w:rPr>
    </w:lvl>
  </w:abstractNum>
  <w:abstractNum w:abstractNumId="2">
    <w:nsid w:val="049460EE"/>
    <w:multiLevelType w:val="hybridMultilevel"/>
    <w:tmpl w:val="95D0DEB6"/>
    <w:lvl w:ilvl="0" w:tplc="7EECA4AC">
      <w:start w:val="1"/>
      <w:numFmt w:val="taiwaneseCountingThousand"/>
      <w:lvlText w:val="%1、"/>
      <w:lvlJc w:val="left"/>
      <w:pPr>
        <w:ind w:left="1713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  <w:rPr>
        <w:rFonts w:cs="Times New Roman"/>
      </w:rPr>
    </w:lvl>
  </w:abstractNum>
  <w:abstractNum w:abstractNumId="3">
    <w:nsid w:val="073B0796"/>
    <w:multiLevelType w:val="hybridMultilevel"/>
    <w:tmpl w:val="A5648A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96046A9"/>
    <w:multiLevelType w:val="hybridMultilevel"/>
    <w:tmpl w:val="350C84E2"/>
    <w:lvl w:ilvl="0" w:tplc="DAA8FFAC">
      <w:start w:val="1"/>
      <w:numFmt w:val="taiwaneseCountingThousand"/>
      <w:lvlText w:val="（%1）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">
    <w:nsid w:val="18AE7CDC"/>
    <w:multiLevelType w:val="hybridMultilevel"/>
    <w:tmpl w:val="CE5EA70C"/>
    <w:lvl w:ilvl="0" w:tplc="DAA8FFAC">
      <w:start w:val="1"/>
      <w:numFmt w:val="taiwaneseCountingThousand"/>
      <w:lvlText w:val="（%1）"/>
      <w:lvlJc w:val="left"/>
      <w:pPr>
        <w:ind w:left="22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6">
    <w:nsid w:val="19452B3D"/>
    <w:multiLevelType w:val="multilevel"/>
    <w:tmpl w:val="04090025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cs="Times New Roman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cs="Times New Roman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cs="Times New Roman"/>
      </w:rPr>
    </w:lvl>
  </w:abstractNum>
  <w:abstractNum w:abstractNumId="7">
    <w:nsid w:val="1AF44343"/>
    <w:multiLevelType w:val="hybridMultilevel"/>
    <w:tmpl w:val="0554B2EA"/>
    <w:lvl w:ilvl="0" w:tplc="CCA8D1E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  <w:rPr>
        <w:rFonts w:cs="Times New Roman"/>
      </w:rPr>
    </w:lvl>
  </w:abstractNum>
  <w:abstractNum w:abstractNumId="8">
    <w:nsid w:val="255A3351"/>
    <w:multiLevelType w:val="hybridMultilevel"/>
    <w:tmpl w:val="22F0A61A"/>
    <w:lvl w:ilvl="0" w:tplc="A100F6E4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55C630F"/>
    <w:multiLevelType w:val="hybridMultilevel"/>
    <w:tmpl w:val="0B36650C"/>
    <w:lvl w:ilvl="0" w:tplc="705AB4EA">
      <w:start w:val="1"/>
      <w:numFmt w:val="decimal"/>
      <w:lvlText w:val="%1、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0">
    <w:nsid w:val="2D252392"/>
    <w:multiLevelType w:val="hybridMultilevel"/>
    <w:tmpl w:val="A2D8E51C"/>
    <w:lvl w:ilvl="0" w:tplc="72BADB06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  <w:rPr>
        <w:rFonts w:cs="Times New Roman"/>
      </w:rPr>
    </w:lvl>
  </w:abstractNum>
  <w:abstractNum w:abstractNumId="11">
    <w:nsid w:val="2E342B28"/>
    <w:multiLevelType w:val="hybridMultilevel"/>
    <w:tmpl w:val="558E8618"/>
    <w:lvl w:ilvl="0" w:tplc="3244C17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2">
    <w:nsid w:val="30AE2E11"/>
    <w:multiLevelType w:val="hybridMultilevel"/>
    <w:tmpl w:val="7512B95E"/>
    <w:lvl w:ilvl="0" w:tplc="3864C30E">
      <w:start w:val="1"/>
      <w:numFmt w:val="taiwaneseCountingThousand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3">
    <w:nsid w:val="33FF6F73"/>
    <w:multiLevelType w:val="hybridMultilevel"/>
    <w:tmpl w:val="CD26B22C"/>
    <w:lvl w:ilvl="0" w:tplc="145E9B5E">
      <w:start w:val="1"/>
      <w:numFmt w:val="taiwaneseCountingThousand"/>
      <w:lvlText w:val="%1、"/>
      <w:lvlJc w:val="left"/>
      <w:pPr>
        <w:ind w:left="936" w:hanging="51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  <w:rPr>
        <w:rFonts w:cs="Times New Roman"/>
      </w:rPr>
    </w:lvl>
  </w:abstractNum>
  <w:abstractNum w:abstractNumId="14">
    <w:nsid w:val="34F01437"/>
    <w:multiLevelType w:val="hybridMultilevel"/>
    <w:tmpl w:val="5608C930"/>
    <w:lvl w:ilvl="0" w:tplc="0409000F">
      <w:start w:val="1"/>
      <w:numFmt w:val="decimal"/>
      <w:lvlText w:val="%1."/>
      <w:lvlJc w:val="left"/>
      <w:pPr>
        <w:ind w:left="127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  <w:rPr>
        <w:rFonts w:cs="Times New Roman"/>
      </w:rPr>
    </w:lvl>
  </w:abstractNum>
  <w:abstractNum w:abstractNumId="15">
    <w:nsid w:val="3D3A230F"/>
    <w:multiLevelType w:val="hybridMultilevel"/>
    <w:tmpl w:val="3A4CD2BE"/>
    <w:lvl w:ilvl="0" w:tplc="7E30847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2365EFC"/>
    <w:multiLevelType w:val="hybridMultilevel"/>
    <w:tmpl w:val="8A488516"/>
    <w:lvl w:ilvl="0" w:tplc="3864C30E">
      <w:start w:val="1"/>
      <w:numFmt w:val="taiwaneseCountingThousand"/>
      <w:lvlText w:val="（%1）"/>
      <w:lvlJc w:val="left"/>
      <w:pPr>
        <w:ind w:left="10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7">
    <w:nsid w:val="446F1941"/>
    <w:multiLevelType w:val="hybridMultilevel"/>
    <w:tmpl w:val="0B36650C"/>
    <w:lvl w:ilvl="0" w:tplc="705AB4EA">
      <w:start w:val="1"/>
      <w:numFmt w:val="decimal"/>
      <w:lvlText w:val="%1、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8">
    <w:nsid w:val="46ED2FD0"/>
    <w:multiLevelType w:val="hybridMultilevel"/>
    <w:tmpl w:val="8FC298AE"/>
    <w:lvl w:ilvl="0" w:tplc="888839A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9">
    <w:nsid w:val="473E4ACD"/>
    <w:multiLevelType w:val="hybridMultilevel"/>
    <w:tmpl w:val="DD800080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>
    <w:nsid w:val="48423E0D"/>
    <w:multiLevelType w:val="hybridMultilevel"/>
    <w:tmpl w:val="7A34B878"/>
    <w:lvl w:ilvl="0" w:tplc="EBEEC6E0">
      <w:start w:val="1"/>
      <w:numFmt w:val="taiwaneseCountingThousand"/>
      <w:lvlText w:val="（%1）"/>
      <w:lvlJc w:val="left"/>
      <w:pPr>
        <w:ind w:left="76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1">
    <w:nsid w:val="49476E38"/>
    <w:multiLevelType w:val="hybridMultilevel"/>
    <w:tmpl w:val="8ED4F1F2"/>
    <w:lvl w:ilvl="0" w:tplc="3244C17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22">
    <w:nsid w:val="500B005E"/>
    <w:multiLevelType w:val="hybridMultilevel"/>
    <w:tmpl w:val="8CBA1E0A"/>
    <w:lvl w:ilvl="0" w:tplc="0409000F">
      <w:start w:val="1"/>
      <w:numFmt w:val="decimal"/>
      <w:lvlText w:val="%1."/>
      <w:lvlJc w:val="left"/>
      <w:pPr>
        <w:ind w:left="156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  <w:rPr>
        <w:rFonts w:cs="Times New Roman"/>
      </w:rPr>
    </w:lvl>
  </w:abstractNum>
  <w:abstractNum w:abstractNumId="23">
    <w:nsid w:val="529B4F3C"/>
    <w:multiLevelType w:val="hybridMultilevel"/>
    <w:tmpl w:val="68029FD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47B327A"/>
    <w:multiLevelType w:val="hybridMultilevel"/>
    <w:tmpl w:val="43EAFC0E"/>
    <w:lvl w:ilvl="0" w:tplc="72BADB06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991492F"/>
    <w:multiLevelType w:val="hybridMultilevel"/>
    <w:tmpl w:val="B46C0F10"/>
    <w:lvl w:ilvl="0" w:tplc="F25C4EEE">
      <w:start w:val="1"/>
      <w:numFmt w:val="taiwaneseCountingThousand"/>
      <w:lvlText w:val="（%1）"/>
      <w:lvlJc w:val="left"/>
      <w:pPr>
        <w:ind w:left="1484" w:hanging="72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5BF62852"/>
    <w:multiLevelType w:val="hybridMultilevel"/>
    <w:tmpl w:val="C72220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60E15ECB"/>
    <w:multiLevelType w:val="hybridMultilevel"/>
    <w:tmpl w:val="BBCE68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4DF7B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9">
    <w:nsid w:val="69616FA9"/>
    <w:multiLevelType w:val="hybridMultilevel"/>
    <w:tmpl w:val="EEFE0C5E"/>
    <w:lvl w:ilvl="0" w:tplc="705AB4EA">
      <w:start w:val="1"/>
      <w:numFmt w:val="decimal"/>
      <w:lvlText w:val="%1、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30">
    <w:nsid w:val="6BCA00FB"/>
    <w:multiLevelType w:val="hybridMultilevel"/>
    <w:tmpl w:val="66AAECCA"/>
    <w:lvl w:ilvl="0" w:tplc="F25C4EEE">
      <w:start w:val="1"/>
      <w:numFmt w:val="taiwaneseCountingThousand"/>
      <w:lvlText w:val="（%1）"/>
      <w:lvlJc w:val="left"/>
      <w:pPr>
        <w:ind w:left="1004" w:hanging="72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1">
    <w:nsid w:val="6CAF49BC"/>
    <w:multiLevelType w:val="hybridMultilevel"/>
    <w:tmpl w:val="F63276D8"/>
    <w:lvl w:ilvl="0" w:tplc="AEB4E37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>
    <w:nsid w:val="6E6C649C"/>
    <w:multiLevelType w:val="hybridMultilevel"/>
    <w:tmpl w:val="CD26B22C"/>
    <w:lvl w:ilvl="0" w:tplc="145E9B5E">
      <w:start w:val="1"/>
      <w:numFmt w:val="taiwaneseCountingThousand"/>
      <w:lvlText w:val="%1、"/>
      <w:lvlJc w:val="left"/>
      <w:pPr>
        <w:ind w:left="936" w:hanging="51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  <w:rPr>
        <w:rFonts w:cs="Times New Roman"/>
      </w:rPr>
    </w:lvl>
  </w:abstractNum>
  <w:abstractNum w:abstractNumId="33">
    <w:nsid w:val="73106F5F"/>
    <w:multiLevelType w:val="hybridMultilevel"/>
    <w:tmpl w:val="29BEEB12"/>
    <w:lvl w:ilvl="0" w:tplc="EBEEC6E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  <w:rPr>
        <w:rFonts w:cs="Times New Roman"/>
      </w:rPr>
    </w:lvl>
  </w:abstractNum>
  <w:abstractNum w:abstractNumId="34">
    <w:nsid w:val="73C0514F"/>
    <w:multiLevelType w:val="hybridMultilevel"/>
    <w:tmpl w:val="384C2F06"/>
    <w:lvl w:ilvl="0" w:tplc="0409000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0" w:hanging="480"/>
      </w:pPr>
      <w:rPr>
        <w:rFonts w:ascii="Wingdings" w:hAnsi="Wingdings" w:hint="default"/>
      </w:rPr>
    </w:lvl>
  </w:abstractNum>
  <w:abstractNum w:abstractNumId="35">
    <w:nsid w:val="78F47A6D"/>
    <w:multiLevelType w:val="hybridMultilevel"/>
    <w:tmpl w:val="EA824166"/>
    <w:lvl w:ilvl="0" w:tplc="72BADB06">
      <w:start w:val="1"/>
      <w:numFmt w:val="taiwaneseCountingThousand"/>
      <w:lvlText w:val="（%1）"/>
      <w:lvlJc w:val="left"/>
      <w:pPr>
        <w:ind w:left="148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  <w:rPr>
        <w:rFonts w:cs="Times New Roman"/>
      </w:rPr>
    </w:lvl>
  </w:abstractNum>
  <w:abstractNum w:abstractNumId="36">
    <w:nsid w:val="79FD434B"/>
    <w:multiLevelType w:val="hybridMultilevel"/>
    <w:tmpl w:val="AD54F0F0"/>
    <w:lvl w:ilvl="0" w:tplc="EBEEC6E0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37">
    <w:nsid w:val="7A43422A"/>
    <w:multiLevelType w:val="hybridMultilevel"/>
    <w:tmpl w:val="30048120"/>
    <w:lvl w:ilvl="0" w:tplc="0409000F">
      <w:start w:val="1"/>
      <w:numFmt w:val="decimal"/>
      <w:lvlText w:val="%1."/>
      <w:lvlJc w:val="left"/>
      <w:pPr>
        <w:ind w:left="108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  <w:rPr>
        <w:rFonts w:cs="Times New Roman"/>
      </w:rPr>
    </w:lvl>
  </w:abstractNum>
  <w:abstractNum w:abstractNumId="38">
    <w:nsid w:val="7D307855"/>
    <w:multiLevelType w:val="hybridMultilevel"/>
    <w:tmpl w:val="99BE75C8"/>
    <w:lvl w:ilvl="0" w:tplc="F25C4EEE">
      <w:start w:val="1"/>
      <w:numFmt w:val="taiwaneseCountingThousand"/>
      <w:lvlText w:val="（%1）"/>
      <w:lvlJc w:val="left"/>
      <w:pPr>
        <w:ind w:left="480" w:hanging="48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EC46F34"/>
    <w:multiLevelType w:val="hybridMultilevel"/>
    <w:tmpl w:val="9A4CCA1A"/>
    <w:lvl w:ilvl="0" w:tplc="944C92EA">
      <w:start w:val="1"/>
      <w:numFmt w:val="taiwaneseCountingThousand"/>
      <w:lvlText w:val="（%1）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num w:numId="1">
    <w:abstractNumId w:val="31"/>
  </w:num>
  <w:num w:numId="2">
    <w:abstractNumId w:val="18"/>
  </w:num>
  <w:num w:numId="3">
    <w:abstractNumId w:val="23"/>
  </w:num>
  <w:num w:numId="4">
    <w:abstractNumId w:val="13"/>
  </w:num>
  <w:num w:numId="5">
    <w:abstractNumId w:val="7"/>
  </w:num>
  <w:num w:numId="6">
    <w:abstractNumId w:val="8"/>
  </w:num>
  <w:num w:numId="7">
    <w:abstractNumId w:val="39"/>
  </w:num>
  <w:num w:numId="8">
    <w:abstractNumId w:val="26"/>
  </w:num>
  <w:num w:numId="9">
    <w:abstractNumId w:val="0"/>
  </w:num>
  <w:num w:numId="10">
    <w:abstractNumId w:val="28"/>
  </w:num>
  <w:num w:numId="11">
    <w:abstractNumId w:val="6"/>
  </w:num>
  <w:num w:numId="12">
    <w:abstractNumId w:val="12"/>
  </w:num>
  <w:num w:numId="13">
    <w:abstractNumId w:val="27"/>
  </w:num>
  <w:num w:numId="14">
    <w:abstractNumId w:val="16"/>
  </w:num>
  <w:num w:numId="15">
    <w:abstractNumId w:val="3"/>
  </w:num>
  <w:num w:numId="16">
    <w:abstractNumId w:val="14"/>
  </w:num>
  <w:num w:numId="17">
    <w:abstractNumId w:val="15"/>
  </w:num>
  <w:num w:numId="18">
    <w:abstractNumId w:val="35"/>
  </w:num>
  <w:num w:numId="19">
    <w:abstractNumId w:val="17"/>
  </w:num>
  <w:num w:numId="20">
    <w:abstractNumId w:val="34"/>
  </w:num>
  <w:num w:numId="21">
    <w:abstractNumId w:val="24"/>
  </w:num>
  <w:num w:numId="22">
    <w:abstractNumId w:val="10"/>
  </w:num>
  <w:num w:numId="23">
    <w:abstractNumId w:val="33"/>
  </w:num>
  <w:num w:numId="24">
    <w:abstractNumId w:val="4"/>
  </w:num>
  <w:num w:numId="25">
    <w:abstractNumId w:val="5"/>
  </w:num>
  <w:num w:numId="26">
    <w:abstractNumId w:val="1"/>
  </w:num>
  <w:num w:numId="27">
    <w:abstractNumId w:val="37"/>
  </w:num>
  <w:num w:numId="28">
    <w:abstractNumId w:val="22"/>
  </w:num>
  <w:num w:numId="29">
    <w:abstractNumId w:val="29"/>
  </w:num>
  <w:num w:numId="30">
    <w:abstractNumId w:val="9"/>
  </w:num>
  <w:num w:numId="31">
    <w:abstractNumId w:val="2"/>
  </w:num>
  <w:num w:numId="32">
    <w:abstractNumId w:val="21"/>
  </w:num>
  <w:num w:numId="33">
    <w:abstractNumId w:val="20"/>
  </w:num>
  <w:num w:numId="34">
    <w:abstractNumId w:val="30"/>
  </w:num>
  <w:num w:numId="35">
    <w:abstractNumId w:val="25"/>
  </w:num>
  <w:num w:numId="36">
    <w:abstractNumId w:val="36"/>
  </w:num>
  <w:num w:numId="37">
    <w:abstractNumId w:val="38"/>
  </w:num>
  <w:num w:numId="38">
    <w:abstractNumId w:val="32"/>
  </w:num>
  <w:num w:numId="39">
    <w:abstractNumId w:val="1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09"/>
    <w:rsid w:val="00021ED8"/>
    <w:rsid w:val="00025395"/>
    <w:rsid w:val="00056595"/>
    <w:rsid w:val="00071591"/>
    <w:rsid w:val="0007577C"/>
    <w:rsid w:val="000766F8"/>
    <w:rsid w:val="0008336B"/>
    <w:rsid w:val="000868A6"/>
    <w:rsid w:val="000952CB"/>
    <w:rsid w:val="0009540C"/>
    <w:rsid w:val="000A1CA5"/>
    <w:rsid w:val="000A28FC"/>
    <w:rsid w:val="000D1AEE"/>
    <w:rsid w:val="000D1E64"/>
    <w:rsid w:val="001016A5"/>
    <w:rsid w:val="001030FA"/>
    <w:rsid w:val="0010348D"/>
    <w:rsid w:val="00111EFB"/>
    <w:rsid w:val="001139E5"/>
    <w:rsid w:val="00122B36"/>
    <w:rsid w:val="00126EC2"/>
    <w:rsid w:val="0014404E"/>
    <w:rsid w:val="00156475"/>
    <w:rsid w:val="0017582E"/>
    <w:rsid w:val="00182CBF"/>
    <w:rsid w:val="001913C4"/>
    <w:rsid w:val="001A4E3B"/>
    <w:rsid w:val="001D5E79"/>
    <w:rsid w:val="001E3398"/>
    <w:rsid w:val="001F60D1"/>
    <w:rsid w:val="00212073"/>
    <w:rsid w:val="002165E7"/>
    <w:rsid w:val="00231589"/>
    <w:rsid w:val="0023243F"/>
    <w:rsid w:val="0023535B"/>
    <w:rsid w:val="0025254C"/>
    <w:rsid w:val="002573E5"/>
    <w:rsid w:val="002656B4"/>
    <w:rsid w:val="00275901"/>
    <w:rsid w:val="00280D7B"/>
    <w:rsid w:val="0028207F"/>
    <w:rsid w:val="002C04C6"/>
    <w:rsid w:val="002C1081"/>
    <w:rsid w:val="002C472D"/>
    <w:rsid w:val="002D3352"/>
    <w:rsid w:val="002E16AF"/>
    <w:rsid w:val="002E450E"/>
    <w:rsid w:val="002E6BC1"/>
    <w:rsid w:val="002F0378"/>
    <w:rsid w:val="00330B48"/>
    <w:rsid w:val="0033183F"/>
    <w:rsid w:val="00342D96"/>
    <w:rsid w:val="00352042"/>
    <w:rsid w:val="00354E07"/>
    <w:rsid w:val="00360B0E"/>
    <w:rsid w:val="003616B2"/>
    <w:rsid w:val="00373AB5"/>
    <w:rsid w:val="003842B9"/>
    <w:rsid w:val="00394D4F"/>
    <w:rsid w:val="003B1E00"/>
    <w:rsid w:val="003D21D8"/>
    <w:rsid w:val="003E1931"/>
    <w:rsid w:val="003E75F8"/>
    <w:rsid w:val="003F347D"/>
    <w:rsid w:val="003F7A79"/>
    <w:rsid w:val="00440A90"/>
    <w:rsid w:val="00441B16"/>
    <w:rsid w:val="004453EE"/>
    <w:rsid w:val="00477705"/>
    <w:rsid w:val="004904F3"/>
    <w:rsid w:val="004A2D8C"/>
    <w:rsid w:val="004B4C42"/>
    <w:rsid w:val="004D74F5"/>
    <w:rsid w:val="004E10C8"/>
    <w:rsid w:val="004E1370"/>
    <w:rsid w:val="004E3AD6"/>
    <w:rsid w:val="004E4F21"/>
    <w:rsid w:val="004E5D76"/>
    <w:rsid w:val="004F0F44"/>
    <w:rsid w:val="00506441"/>
    <w:rsid w:val="00507DEE"/>
    <w:rsid w:val="00513990"/>
    <w:rsid w:val="00520AA5"/>
    <w:rsid w:val="0053472C"/>
    <w:rsid w:val="00560E2A"/>
    <w:rsid w:val="00570AB9"/>
    <w:rsid w:val="00576894"/>
    <w:rsid w:val="005939D5"/>
    <w:rsid w:val="00595047"/>
    <w:rsid w:val="005B3C0A"/>
    <w:rsid w:val="005B4A68"/>
    <w:rsid w:val="005B667E"/>
    <w:rsid w:val="005B6CF7"/>
    <w:rsid w:val="005C0933"/>
    <w:rsid w:val="005C51E9"/>
    <w:rsid w:val="005E1D0F"/>
    <w:rsid w:val="005E3E95"/>
    <w:rsid w:val="005F6C79"/>
    <w:rsid w:val="006102DA"/>
    <w:rsid w:val="006264DA"/>
    <w:rsid w:val="00656463"/>
    <w:rsid w:val="00676E74"/>
    <w:rsid w:val="00682D20"/>
    <w:rsid w:val="00685F09"/>
    <w:rsid w:val="006A2EF4"/>
    <w:rsid w:val="006A7094"/>
    <w:rsid w:val="006B2E7F"/>
    <w:rsid w:val="006C46C6"/>
    <w:rsid w:val="006D755E"/>
    <w:rsid w:val="006E1A21"/>
    <w:rsid w:val="006F432F"/>
    <w:rsid w:val="006F45D2"/>
    <w:rsid w:val="006F4FA7"/>
    <w:rsid w:val="00702CEF"/>
    <w:rsid w:val="00711FAA"/>
    <w:rsid w:val="00720598"/>
    <w:rsid w:val="00732DCD"/>
    <w:rsid w:val="00734CA9"/>
    <w:rsid w:val="007404C8"/>
    <w:rsid w:val="00743200"/>
    <w:rsid w:val="00760708"/>
    <w:rsid w:val="00772EC3"/>
    <w:rsid w:val="00797325"/>
    <w:rsid w:val="007A4CB3"/>
    <w:rsid w:val="007B00EC"/>
    <w:rsid w:val="007B1F03"/>
    <w:rsid w:val="007B2097"/>
    <w:rsid w:val="007B3333"/>
    <w:rsid w:val="007B3800"/>
    <w:rsid w:val="007C24DC"/>
    <w:rsid w:val="007C2FC9"/>
    <w:rsid w:val="007C3A0B"/>
    <w:rsid w:val="007C43E6"/>
    <w:rsid w:val="007C7371"/>
    <w:rsid w:val="007D1C8A"/>
    <w:rsid w:val="007D7A83"/>
    <w:rsid w:val="007F25FC"/>
    <w:rsid w:val="007F4F30"/>
    <w:rsid w:val="007F79B0"/>
    <w:rsid w:val="00806EE7"/>
    <w:rsid w:val="00824168"/>
    <w:rsid w:val="00831E4A"/>
    <w:rsid w:val="00854B88"/>
    <w:rsid w:val="008A05D4"/>
    <w:rsid w:val="008A0E7B"/>
    <w:rsid w:val="008B5F8C"/>
    <w:rsid w:val="008C0C7D"/>
    <w:rsid w:val="008C6F84"/>
    <w:rsid w:val="008D0399"/>
    <w:rsid w:val="008D323B"/>
    <w:rsid w:val="008E4285"/>
    <w:rsid w:val="008E7CAB"/>
    <w:rsid w:val="008F2EA1"/>
    <w:rsid w:val="008F640A"/>
    <w:rsid w:val="00905F64"/>
    <w:rsid w:val="00911E3A"/>
    <w:rsid w:val="00935E04"/>
    <w:rsid w:val="00937120"/>
    <w:rsid w:val="00940BDA"/>
    <w:rsid w:val="009427C4"/>
    <w:rsid w:val="00961692"/>
    <w:rsid w:val="00973002"/>
    <w:rsid w:val="009764B6"/>
    <w:rsid w:val="00982688"/>
    <w:rsid w:val="00986E6A"/>
    <w:rsid w:val="00997AC5"/>
    <w:rsid w:val="009A0054"/>
    <w:rsid w:val="009B7AD1"/>
    <w:rsid w:val="009C75F6"/>
    <w:rsid w:val="009E22CD"/>
    <w:rsid w:val="009F0333"/>
    <w:rsid w:val="00A04AE8"/>
    <w:rsid w:val="00A103F8"/>
    <w:rsid w:val="00A1551D"/>
    <w:rsid w:val="00A220A6"/>
    <w:rsid w:val="00A27E61"/>
    <w:rsid w:val="00A671AA"/>
    <w:rsid w:val="00A72801"/>
    <w:rsid w:val="00A83092"/>
    <w:rsid w:val="00A90AA8"/>
    <w:rsid w:val="00A90C0A"/>
    <w:rsid w:val="00A92E5C"/>
    <w:rsid w:val="00AA4F81"/>
    <w:rsid w:val="00AB47CA"/>
    <w:rsid w:val="00AC0091"/>
    <w:rsid w:val="00AC0277"/>
    <w:rsid w:val="00AD028B"/>
    <w:rsid w:val="00AD2F7B"/>
    <w:rsid w:val="00AF27D8"/>
    <w:rsid w:val="00B00B25"/>
    <w:rsid w:val="00B1000C"/>
    <w:rsid w:val="00B10B95"/>
    <w:rsid w:val="00B136D3"/>
    <w:rsid w:val="00B20230"/>
    <w:rsid w:val="00B20EC1"/>
    <w:rsid w:val="00B2111B"/>
    <w:rsid w:val="00B220D3"/>
    <w:rsid w:val="00B310B9"/>
    <w:rsid w:val="00B41497"/>
    <w:rsid w:val="00B53999"/>
    <w:rsid w:val="00B5669E"/>
    <w:rsid w:val="00B67132"/>
    <w:rsid w:val="00B9176D"/>
    <w:rsid w:val="00BB1327"/>
    <w:rsid w:val="00BB6056"/>
    <w:rsid w:val="00BB6D8F"/>
    <w:rsid w:val="00BC7507"/>
    <w:rsid w:val="00BE34E1"/>
    <w:rsid w:val="00BE63E4"/>
    <w:rsid w:val="00C00BEE"/>
    <w:rsid w:val="00C159D0"/>
    <w:rsid w:val="00C174FE"/>
    <w:rsid w:val="00C318EA"/>
    <w:rsid w:val="00C36A57"/>
    <w:rsid w:val="00C40082"/>
    <w:rsid w:val="00C4760A"/>
    <w:rsid w:val="00C846EB"/>
    <w:rsid w:val="00CB3E53"/>
    <w:rsid w:val="00CC1B03"/>
    <w:rsid w:val="00CC3382"/>
    <w:rsid w:val="00CC478C"/>
    <w:rsid w:val="00CD31A3"/>
    <w:rsid w:val="00D04E47"/>
    <w:rsid w:val="00D23D0E"/>
    <w:rsid w:val="00D354CA"/>
    <w:rsid w:val="00D46579"/>
    <w:rsid w:val="00D6340E"/>
    <w:rsid w:val="00D7383A"/>
    <w:rsid w:val="00D751A6"/>
    <w:rsid w:val="00D96722"/>
    <w:rsid w:val="00DA2677"/>
    <w:rsid w:val="00DD6863"/>
    <w:rsid w:val="00DE7E9E"/>
    <w:rsid w:val="00DF13CB"/>
    <w:rsid w:val="00DF1C33"/>
    <w:rsid w:val="00E354B9"/>
    <w:rsid w:val="00E531B8"/>
    <w:rsid w:val="00E54D69"/>
    <w:rsid w:val="00E56220"/>
    <w:rsid w:val="00E700A7"/>
    <w:rsid w:val="00E70284"/>
    <w:rsid w:val="00E72F51"/>
    <w:rsid w:val="00E8771C"/>
    <w:rsid w:val="00E93779"/>
    <w:rsid w:val="00E97DEE"/>
    <w:rsid w:val="00EA4206"/>
    <w:rsid w:val="00EB4EDE"/>
    <w:rsid w:val="00EB543B"/>
    <w:rsid w:val="00EF5109"/>
    <w:rsid w:val="00EF7C26"/>
    <w:rsid w:val="00F04E96"/>
    <w:rsid w:val="00F20537"/>
    <w:rsid w:val="00F226EF"/>
    <w:rsid w:val="00F234EB"/>
    <w:rsid w:val="00F24AEC"/>
    <w:rsid w:val="00F253DF"/>
    <w:rsid w:val="00F45B9A"/>
    <w:rsid w:val="00F463B7"/>
    <w:rsid w:val="00F46F50"/>
    <w:rsid w:val="00F5499A"/>
    <w:rsid w:val="00F73785"/>
    <w:rsid w:val="00F81943"/>
    <w:rsid w:val="00F92B10"/>
    <w:rsid w:val="00FA2012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4320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21D8"/>
    <w:pPr>
      <w:keepNext/>
      <w:numPr>
        <w:numId w:val="11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3D21D8"/>
    <w:pPr>
      <w:keepNext/>
      <w:numPr>
        <w:ilvl w:val="1"/>
        <w:numId w:val="11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D21D8"/>
    <w:pPr>
      <w:keepNext/>
      <w:numPr>
        <w:ilvl w:val="2"/>
        <w:numId w:val="11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3D21D8"/>
    <w:pPr>
      <w:keepNext/>
      <w:numPr>
        <w:ilvl w:val="3"/>
        <w:numId w:val="11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3D21D8"/>
    <w:pPr>
      <w:keepNext/>
      <w:numPr>
        <w:ilvl w:val="4"/>
        <w:numId w:val="11"/>
      </w:numPr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3D21D8"/>
    <w:pPr>
      <w:keepNext/>
      <w:numPr>
        <w:ilvl w:val="5"/>
        <w:numId w:val="11"/>
      </w:numPr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3D21D8"/>
    <w:pPr>
      <w:keepNext/>
      <w:numPr>
        <w:ilvl w:val="6"/>
        <w:numId w:val="11"/>
      </w:numPr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3D21D8"/>
    <w:pPr>
      <w:keepNext/>
      <w:numPr>
        <w:ilvl w:val="7"/>
        <w:numId w:val="11"/>
      </w:numPr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3D21D8"/>
    <w:pPr>
      <w:keepNext/>
      <w:numPr>
        <w:ilvl w:val="8"/>
        <w:numId w:val="11"/>
      </w:numPr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3D21D8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3D21D8"/>
    <w:rPr>
      <w:rFonts w:ascii="Cambria" w:eastAsia="新細明體" w:hAnsi="Cambria" w:cs="Times New Roman"/>
      <w:b/>
      <w:kern w:val="2"/>
      <w:sz w:val="48"/>
    </w:rPr>
  </w:style>
  <w:style w:type="character" w:customStyle="1" w:styleId="30">
    <w:name w:val="標題 3 字元"/>
    <w:link w:val="3"/>
    <w:uiPriority w:val="99"/>
    <w:locked/>
    <w:rsid w:val="003D21D8"/>
    <w:rPr>
      <w:rFonts w:ascii="Cambria" w:eastAsia="新細明體" w:hAnsi="Cambria" w:cs="Times New Roman"/>
      <w:b/>
      <w:kern w:val="2"/>
      <w:sz w:val="36"/>
    </w:rPr>
  </w:style>
  <w:style w:type="character" w:customStyle="1" w:styleId="40">
    <w:name w:val="標題 4 字元"/>
    <w:link w:val="4"/>
    <w:uiPriority w:val="99"/>
    <w:semiHidden/>
    <w:locked/>
    <w:rsid w:val="003D21D8"/>
    <w:rPr>
      <w:rFonts w:ascii="Cambria" w:eastAsia="新細明體" w:hAnsi="Cambria" w:cs="Times New Roman"/>
      <w:kern w:val="2"/>
      <w:sz w:val="36"/>
    </w:rPr>
  </w:style>
  <w:style w:type="character" w:customStyle="1" w:styleId="50">
    <w:name w:val="標題 5 字元"/>
    <w:link w:val="5"/>
    <w:uiPriority w:val="99"/>
    <w:semiHidden/>
    <w:locked/>
    <w:rsid w:val="003D21D8"/>
    <w:rPr>
      <w:rFonts w:ascii="Cambria" w:eastAsia="新細明體" w:hAnsi="Cambria" w:cs="Times New Roman"/>
      <w:b/>
      <w:kern w:val="2"/>
      <w:sz w:val="36"/>
    </w:rPr>
  </w:style>
  <w:style w:type="character" w:customStyle="1" w:styleId="60">
    <w:name w:val="標題 6 字元"/>
    <w:link w:val="6"/>
    <w:uiPriority w:val="99"/>
    <w:semiHidden/>
    <w:locked/>
    <w:rsid w:val="003D21D8"/>
    <w:rPr>
      <w:rFonts w:ascii="Cambria" w:eastAsia="新細明體" w:hAnsi="Cambria" w:cs="Times New Roman"/>
      <w:kern w:val="2"/>
      <w:sz w:val="36"/>
    </w:rPr>
  </w:style>
  <w:style w:type="character" w:customStyle="1" w:styleId="70">
    <w:name w:val="標題 7 字元"/>
    <w:link w:val="7"/>
    <w:uiPriority w:val="99"/>
    <w:semiHidden/>
    <w:locked/>
    <w:rsid w:val="003D21D8"/>
    <w:rPr>
      <w:rFonts w:ascii="Cambria" w:eastAsia="新細明體" w:hAnsi="Cambria" w:cs="Times New Roman"/>
      <w:b/>
      <w:kern w:val="2"/>
      <w:sz w:val="36"/>
    </w:rPr>
  </w:style>
  <w:style w:type="character" w:customStyle="1" w:styleId="80">
    <w:name w:val="標題 8 字元"/>
    <w:link w:val="8"/>
    <w:uiPriority w:val="99"/>
    <w:semiHidden/>
    <w:locked/>
    <w:rsid w:val="003D21D8"/>
    <w:rPr>
      <w:rFonts w:ascii="Cambria" w:eastAsia="新細明體" w:hAnsi="Cambria" w:cs="Times New Roman"/>
      <w:kern w:val="2"/>
      <w:sz w:val="36"/>
    </w:rPr>
  </w:style>
  <w:style w:type="character" w:customStyle="1" w:styleId="90">
    <w:name w:val="標題 9 字元"/>
    <w:link w:val="9"/>
    <w:uiPriority w:val="99"/>
    <w:semiHidden/>
    <w:locked/>
    <w:rsid w:val="003D21D8"/>
    <w:rPr>
      <w:rFonts w:ascii="Cambria" w:eastAsia="新細明體" w:hAnsi="Cambria" w:cs="Times New Roman"/>
      <w:kern w:val="2"/>
      <w:sz w:val="36"/>
    </w:rPr>
  </w:style>
  <w:style w:type="paragraph" w:styleId="a3">
    <w:name w:val="footer"/>
    <w:basedOn w:val="a"/>
    <w:link w:val="a4"/>
    <w:uiPriority w:val="99"/>
    <w:rsid w:val="00FD77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394D4F"/>
    <w:rPr>
      <w:rFonts w:cs="Times New Roman"/>
      <w:sz w:val="20"/>
    </w:rPr>
  </w:style>
  <w:style w:type="character" w:styleId="a5">
    <w:name w:val="page number"/>
    <w:uiPriority w:val="99"/>
    <w:rsid w:val="00FD77B5"/>
    <w:rPr>
      <w:rFonts w:cs="Times New Roman"/>
    </w:rPr>
  </w:style>
  <w:style w:type="character" w:styleId="a6">
    <w:name w:val="Hyperlink"/>
    <w:uiPriority w:val="99"/>
    <w:rsid w:val="00352042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1016A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B310B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locked/>
    <w:rsid w:val="00394D4F"/>
    <w:rPr>
      <w:rFonts w:cs="Times New Roman"/>
      <w:sz w:val="20"/>
    </w:rPr>
  </w:style>
  <w:style w:type="character" w:customStyle="1" w:styleId="11">
    <w:name w:val="標題1"/>
    <w:uiPriority w:val="99"/>
    <w:rsid w:val="009A0054"/>
    <w:rPr>
      <w:b/>
      <w:color w:val="000000"/>
      <w:spacing w:val="15"/>
      <w:sz w:val="32"/>
      <w:u w:val="none"/>
      <w:effect w:val="none"/>
    </w:rPr>
  </w:style>
  <w:style w:type="paragraph" w:styleId="aa">
    <w:name w:val="List Paragraph"/>
    <w:basedOn w:val="a"/>
    <w:uiPriority w:val="99"/>
    <w:qFormat/>
    <w:rsid w:val="00A103F8"/>
    <w:pPr>
      <w:ind w:leftChars="200" w:left="480"/>
    </w:pPr>
  </w:style>
  <w:style w:type="table" w:styleId="ab">
    <w:name w:val="Table Grid"/>
    <w:basedOn w:val="a1"/>
    <w:uiPriority w:val="99"/>
    <w:rsid w:val="00AF2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4320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21D8"/>
    <w:pPr>
      <w:keepNext/>
      <w:numPr>
        <w:numId w:val="11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3D21D8"/>
    <w:pPr>
      <w:keepNext/>
      <w:numPr>
        <w:ilvl w:val="1"/>
        <w:numId w:val="11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D21D8"/>
    <w:pPr>
      <w:keepNext/>
      <w:numPr>
        <w:ilvl w:val="2"/>
        <w:numId w:val="11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3D21D8"/>
    <w:pPr>
      <w:keepNext/>
      <w:numPr>
        <w:ilvl w:val="3"/>
        <w:numId w:val="11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3D21D8"/>
    <w:pPr>
      <w:keepNext/>
      <w:numPr>
        <w:ilvl w:val="4"/>
        <w:numId w:val="11"/>
      </w:numPr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3D21D8"/>
    <w:pPr>
      <w:keepNext/>
      <w:numPr>
        <w:ilvl w:val="5"/>
        <w:numId w:val="11"/>
      </w:numPr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3D21D8"/>
    <w:pPr>
      <w:keepNext/>
      <w:numPr>
        <w:ilvl w:val="6"/>
        <w:numId w:val="11"/>
      </w:numPr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3D21D8"/>
    <w:pPr>
      <w:keepNext/>
      <w:numPr>
        <w:ilvl w:val="7"/>
        <w:numId w:val="11"/>
      </w:numPr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3D21D8"/>
    <w:pPr>
      <w:keepNext/>
      <w:numPr>
        <w:ilvl w:val="8"/>
        <w:numId w:val="11"/>
      </w:numPr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3D21D8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3D21D8"/>
    <w:rPr>
      <w:rFonts w:ascii="Cambria" w:eastAsia="新細明體" w:hAnsi="Cambria" w:cs="Times New Roman"/>
      <w:b/>
      <w:kern w:val="2"/>
      <w:sz w:val="48"/>
    </w:rPr>
  </w:style>
  <w:style w:type="character" w:customStyle="1" w:styleId="30">
    <w:name w:val="標題 3 字元"/>
    <w:link w:val="3"/>
    <w:uiPriority w:val="99"/>
    <w:locked/>
    <w:rsid w:val="003D21D8"/>
    <w:rPr>
      <w:rFonts w:ascii="Cambria" w:eastAsia="新細明體" w:hAnsi="Cambria" w:cs="Times New Roman"/>
      <w:b/>
      <w:kern w:val="2"/>
      <w:sz w:val="36"/>
    </w:rPr>
  </w:style>
  <w:style w:type="character" w:customStyle="1" w:styleId="40">
    <w:name w:val="標題 4 字元"/>
    <w:link w:val="4"/>
    <w:uiPriority w:val="99"/>
    <w:semiHidden/>
    <w:locked/>
    <w:rsid w:val="003D21D8"/>
    <w:rPr>
      <w:rFonts w:ascii="Cambria" w:eastAsia="新細明體" w:hAnsi="Cambria" w:cs="Times New Roman"/>
      <w:kern w:val="2"/>
      <w:sz w:val="36"/>
    </w:rPr>
  </w:style>
  <w:style w:type="character" w:customStyle="1" w:styleId="50">
    <w:name w:val="標題 5 字元"/>
    <w:link w:val="5"/>
    <w:uiPriority w:val="99"/>
    <w:semiHidden/>
    <w:locked/>
    <w:rsid w:val="003D21D8"/>
    <w:rPr>
      <w:rFonts w:ascii="Cambria" w:eastAsia="新細明體" w:hAnsi="Cambria" w:cs="Times New Roman"/>
      <w:b/>
      <w:kern w:val="2"/>
      <w:sz w:val="36"/>
    </w:rPr>
  </w:style>
  <w:style w:type="character" w:customStyle="1" w:styleId="60">
    <w:name w:val="標題 6 字元"/>
    <w:link w:val="6"/>
    <w:uiPriority w:val="99"/>
    <w:semiHidden/>
    <w:locked/>
    <w:rsid w:val="003D21D8"/>
    <w:rPr>
      <w:rFonts w:ascii="Cambria" w:eastAsia="新細明體" w:hAnsi="Cambria" w:cs="Times New Roman"/>
      <w:kern w:val="2"/>
      <w:sz w:val="36"/>
    </w:rPr>
  </w:style>
  <w:style w:type="character" w:customStyle="1" w:styleId="70">
    <w:name w:val="標題 7 字元"/>
    <w:link w:val="7"/>
    <w:uiPriority w:val="99"/>
    <w:semiHidden/>
    <w:locked/>
    <w:rsid w:val="003D21D8"/>
    <w:rPr>
      <w:rFonts w:ascii="Cambria" w:eastAsia="新細明體" w:hAnsi="Cambria" w:cs="Times New Roman"/>
      <w:b/>
      <w:kern w:val="2"/>
      <w:sz w:val="36"/>
    </w:rPr>
  </w:style>
  <w:style w:type="character" w:customStyle="1" w:styleId="80">
    <w:name w:val="標題 8 字元"/>
    <w:link w:val="8"/>
    <w:uiPriority w:val="99"/>
    <w:semiHidden/>
    <w:locked/>
    <w:rsid w:val="003D21D8"/>
    <w:rPr>
      <w:rFonts w:ascii="Cambria" w:eastAsia="新細明體" w:hAnsi="Cambria" w:cs="Times New Roman"/>
      <w:kern w:val="2"/>
      <w:sz w:val="36"/>
    </w:rPr>
  </w:style>
  <w:style w:type="character" w:customStyle="1" w:styleId="90">
    <w:name w:val="標題 9 字元"/>
    <w:link w:val="9"/>
    <w:uiPriority w:val="99"/>
    <w:semiHidden/>
    <w:locked/>
    <w:rsid w:val="003D21D8"/>
    <w:rPr>
      <w:rFonts w:ascii="Cambria" w:eastAsia="新細明體" w:hAnsi="Cambria" w:cs="Times New Roman"/>
      <w:kern w:val="2"/>
      <w:sz w:val="36"/>
    </w:rPr>
  </w:style>
  <w:style w:type="paragraph" w:styleId="a3">
    <w:name w:val="footer"/>
    <w:basedOn w:val="a"/>
    <w:link w:val="a4"/>
    <w:uiPriority w:val="99"/>
    <w:rsid w:val="00FD77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394D4F"/>
    <w:rPr>
      <w:rFonts w:cs="Times New Roman"/>
      <w:sz w:val="20"/>
    </w:rPr>
  </w:style>
  <w:style w:type="character" w:styleId="a5">
    <w:name w:val="page number"/>
    <w:uiPriority w:val="99"/>
    <w:rsid w:val="00FD77B5"/>
    <w:rPr>
      <w:rFonts w:cs="Times New Roman"/>
    </w:rPr>
  </w:style>
  <w:style w:type="character" w:styleId="a6">
    <w:name w:val="Hyperlink"/>
    <w:uiPriority w:val="99"/>
    <w:rsid w:val="00352042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1016A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B310B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locked/>
    <w:rsid w:val="00394D4F"/>
    <w:rPr>
      <w:rFonts w:cs="Times New Roman"/>
      <w:sz w:val="20"/>
    </w:rPr>
  </w:style>
  <w:style w:type="character" w:customStyle="1" w:styleId="11">
    <w:name w:val="標題1"/>
    <w:uiPriority w:val="99"/>
    <w:rsid w:val="009A0054"/>
    <w:rPr>
      <w:b/>
      <w:color w:val="000000"/>
      <w:spacing w:val="15"/>
      <w:sz w:val="32"/>
      <w:u w:val="none"/>
      <w:effect w:val="none"/>
    </w:rPr>
  </w:style>
  <w:style w:type="paragraph" w:styleId="aa">
    <w:name w:val="List Paragraph"/>
    <w:basedOn w:val="a"/>
    <w:uiPriority w:val="99"/>
    <w:qFormat/>
    <w:rsid w:val="00A103F8"/>
    <w:pPr>
      <w:ind w:leftChars="200" w:left="480"/>
    </w:pPr>
  </w:style>
  <w:style w:type="table" w:styleId="ab">
    <w:name w:val="Table Grid"/>
    <w:basedOn w:val="a1"/>
    <w:uiPriority w:val="99"/>
    <w:rsid w:val="00AF2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ataiwan.com/2015/12/14/indigenous-hunting-and-gun-right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ihpao.com/?action-viewnews-itemid-724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maten.myweb.hinet.net/%A5%AC%B9A%B1%DA%AA%BA%AC%BC%C2y%A4%E5%A4%C6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91E2-05C4-493F-98AD-F0DA0798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791</Words>
  <Characters>4510</Characters>
  <Application>Microsoft Office Word</Application>
  <DocSecurity>0</DocSecurity>
  <Lines>37</Lines>
  <Paragraphs>10</Paragraphs>
  <ScaleCrop>false</ScaleCrop>
  <Company>NIHS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燃料電池之家電產品應用及其發展</dc:title>
  <dc:creator>user</dc:creator>
  <cp:lastModifiedBy>USER</cp:lastModifiedBy>
  <cp:revision>3</cp:revision>
  <dcterms:created xsi:type="dcterms:W3CDTF">2016-12-20T06:08:00Z</dcterms:created>
  <dcterms:modified xsi:type="dcterms:W3CDTF">2016-12-20T07:04:00Z</dcterms:modified>
</cp:coreProperties>
</file>